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jc w:val="center"/>
        <w:rPr>
          <w:rFonts w:hint="default" w:ascii="Times New Roman" w:hAnsi="Times New Roman" w:cs="Times New Roman"/>
          <w:sz w:val="28"/>
          <w:szCs w:val="28"/>
          <w:lang w:val="en-US"/>
        </w:rPr>
      </w:pPr>
      <w:r>
        <w:rPr>
          <w:rFonts w:hint="default" w:ascii="Times New Roman" w:hAnsi="Times New Roman" w:cs="Times New Roman"/>
          <w:sz w:val="28"/>
          <w:szCs w:val="28"/>
        </w:rPr>
        <w:drawing>
          <wp:anchor distT="0" distB="0" distL="114300" distR="114300" simplePos="0" relativeHeight="251683840" behindDoc="1" locked="0" layoutInCell="1" allowOverlap="1">
            <wp:simplePos x="0" y="0"/>
            <wp:positionH relativeFrom="column">
              <wp:posOffset>-428625</wp:posOffset>
            </wp:positionH>
            <wp:positionV relativeFrom="paragraph">
              <wp:posOffset>93345</wp:posOffset>
            </wp:positionV>
            <wp:extent cx="6607810" cy="8791575"/>
            <wp:effectExtent l="9525" t="9525" r="12065" b="19050"/>
            <wp:wrapNone/>
            <wp:docPr id="9" name="Picture 9"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khung do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610350" cy="8795003"/>
                    </a:xfrm>
                    <a:prstGeom prst="rect">
                      <a:avLst/>
                    </a:prstGeom>
                    <a:solidFill>
                      <a:srgbClr val="0000FF"/>
                    </a:solidFill>
                    <a:ln w="9525">
                      <a:solidFill>
                        <a:srgbClr val="0000FF"/>
                      </a:solidFill>
                      <a:miter lim="800000"/>
                      <a:headEnd/>
                      <a:tailEnd/>
                    </a:ln>
                    <a:effectLst/>
                  </pic:spPr>
                </pic:pic>
              </a:graphicData>
            </a:graphic>
          </wp:anchor>
        </w:drawing>
      </w:r>
    </w:p>
    <w:p>
      <w:pPr>
        <w:spacing w:before="120"/>
        <w:jc w:val="center"/>
        <w:rPr>
          <w:rFonts w:hint="default" w:ascii="Times New Roman" w:hAnsi="Times New Roman" w:cs="Times New Roman"/>
          <w:sz w:val="28"/>
          <w:szCs w:val="28"/>
        </w:rPr>
      </w:pPr>
      <w:r>
        <w:rPr>
          <w:rFonts w:hint="default" w:ascii="Times New Roman" w:hAnsi="Times New Roman" w:cs="Times New Roman"/>
          <w:sz w:val="28"/>
          <w:szCs w:val="28"/>
          <w:lang w:val="en-US"/>
        </w:rPr>
        <w:t>Ủ</w:t>
      </w:r>
      <w:r>
        <w:rPr>
          <w:rFonts w:hint="default" w:ascii="Times New Roman" w:hAnsi="Times New Roman" w:cs="Times New Roman"/>
          <w:sz w:val="28"/>
          <w:szCs w:val="28"/>
          <w:lang w:val="en-US"/>
        </w:rPr>
        <w:t xml:space="preserve">Y BAN </w:t>
      </w:r>
      <w:r>
        <w:rPr>
          <w:rFonts w:hint="default" w:ascii="Times New Roman" w:hAnsi="Times New Roman" w:cs="Times New Roman"/>
          <w:sz w:val="28"/>
          <w:szCs w:val="28"/>
        </w:rPr>
        <w:t>NHÂN DÂN THÀNH PHỐ HỒ CHÍ MINH</w:t>
      </w:r>
      <w:r>
        <w:rPr>
          <w:rFonts w:hint="default" w:ascii="Times New Roman" w:hAnsi="Times New Roman" w:cs="Times New Roman"/>
          <w:vanish/>
          <w:sz w:val="28"/>
          <w:szCs w:val="28"/>
        </w:rPr>
        <w:drawing>
          <wp:inline distT="0" distB="0" distL="0" distR="0">
            <wp:extent cx="2619375" cy="1743075"/>
            <wp:effectExtent l="0" t="0" r="9525" b="9525"/>
            <wp:docPr id="10" name="Picture 10" descr="ANd9GcTaInAXqdw7b0jgvS1dINf7VtgsQtP85C0oWBy7bzoNi5FYyQm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Nd9GcTaInAXqdw7b0jgvS1dINf7VtgsQtP85C0oWBy7bzoNi5FYyQm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19375" cy="1743075"/>
                    </a:xfrm>
                    <a:prstGeom prst="rect">
                      <a:avLst/>
                    </a:prstGeom>
                    <a:noFill/>
                    <a:ln>
                      <a:noFill/>
                    </a:ln>
                  </pic:spPr>
                </pic:pic>
              </a:graphicData>
            </a:graphic>
          </wp:inline>
        </w:drawing>
      </w:r>
      <w:r>
        <w:rPr>
          <w:rFonts w:hint="default" w:ascii="Times New Roman" w:hAnsi="Times New Roman" w:cs="Times New Roman"/>
          <w:vanish/>
          <w:sz w:val="28"/>
          <w:szCs w:val="28"/>
        </w:rPr>
        <w:drawing>
          <wp:inline distT="0" distB="0" distL="0" distR="0">
            <wp:extent cx="2619375" cy="1743075"/>
            <wp:effectExtent l="0" t="0" r="9525" b="9525"/>
            <wp:docPr id="11" name="Picture 11" descr="ANd9GcTaInAXqdw7b0jgvS1dINf7VtgsQtP85C0oWBy7bzoNi5FYyQm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Nd9GcTaInAXqdw7b0jgvS1dINf7VtgsQtP85C0oWBy7bzoNi5FYyQm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19375" cy="1743075"/>
                    </a:xfrm>
                    <a:prstGeom prst="rect">
                      <a:avLst/>
                    </a:prstGeom>
                    <a:noFill/>
                    <a:ln>
                      <a:noFill/>
                    </a:ln>
                  </pic:spPr>
                </pic:pic>
              </a:graphicData>
            </a:graphic>
          </wp:inline>
        </w:drawing>
      </w:r>
      <w:r>
        <w:rPr>
          <w:rFonts w:hint="default" w:ascii="Times New Roman" w:hAnsi="Times New Roman" w:cs="Times New Roman"/>
          <w:vanish/>
          <w:sz w:val="28"/>
          <w:szCs w:val="28"/>
        </w:rPr>
        <w:drawing>
          <wp:inline distT="0" distB="0" distL="0" distR="0">
            <wp:extent cx="2619375" cy="1743075"/>
            <wp:effectExtent l="0" t="0" r="9525" b="9525"/>
            <wp:docPr id="12" name="Picture 12" descr="ANd9GcTaInAXqdw7b0jgvS1dINf7VtgsQtP85C0oWBy7bzoNi5FYyQm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Nd9GcTaInAXqdw7b0jgvS1dINf7VtgsQtP85C0oWBy7bzoNi5FYyQm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619375" cy="1743075"/>
                    </a:xfrm>
                    <a:prstGeom prst="rect">
                      <a:avLst/>
                    </a:prstGeom>
                    <a:noFill/>
                    <a:ln>
                      <a:noFill/>
                    </a:ln>
                  </pic:spPr>
                </pic:pic>
              </a:graphicData>
            </a:graphic>
          </wp:inline>
        </w:drawing>
      </w:r>
      <w:r>
        <w:rPr>
          <w:rFonts w:hint="default" w:ascii="Times New Roman" w:hAnsi="Times New Roman" w:cs="Times New Roman"/>
          <w:vanish/>
          <w:sz w:val="28"/>
          <w:szCs w:val="28"/>
        </w:rPr>
        <w:t>ỦY BAN NHÂN NHÂN THÀNH PHỐ HỒ CHÍ MINH</w:t>
      </w:r>
    </w:p>
    <w:p>
      <w:pPr>
        <w:tabs>
          <w:tab w:val="center" w:pos="3420"/>
        </w:tabs>
        <w:spacing w:before="120"/>
        <w:ind w:right="-51"/>
        <w:jc w:val="center"/>
        <w:rPr>
          <w:rFonts w:hint="default" w:ascii="Times New Roman" w:hAnsi="Times New Roman" w:cs="Times New Roman"/>
          <w:b/>
          <w:sz w:val="28"/>
          <w:szCs w:val="28"/>
        </w:rPr>
      </w:pPr>
      <w:r>
        <w:rPr>
          <w:rFonts w:hint="default" w:ascii="Times New Roman" w:hAnsi="Times New Roman" w:cs="Times New Roman"/>
          <w:b/>
          <w:sz w:val="28"/>
          <w:szCs w:val="28"/>
        </w:rPr>
        <w:t>TRƯỜNG CAO ĐẲNG LÝ TỰ TRỌNG TP. HỒ CHÍ MINH</w:t>
      </w:r>
    </w:p>
    <w:p>
      <w:pPr>
        <w:tabs>
          <w:tab w:val="center" w:pos="3420"/>
        </w:tabs>
        <w:ind w:right="-51"/>
        <w:jc w:val="center"/>
        <w:rPr>
          <w:sz w:val="26"/>
          <w:szCs w:val="26"/>
        </w:rPr>
      </w:pPr>
      <w:r>
        <w:rPr>
          <w:sz w:val="26"/>
          <w:szCs w:val="26"/>
        </w:rPr>
        <w:t>-----</w:t>
      </w:r>
      <w:r>
        <w:rPr>
          <w:sz w:val="26"/>
          <w:szCs w:val="26"/>
        </w:rPr>
        <w:sym w:font="Wingdings" w:char="F09A"/>
      </w:r>
      <w:r>
        <w:rPr>
          <w:sz w:val="26"/>
          <w:szCs w:val="26"/>
        </w:rPr>
        <w:sym w:font="Wingdings" w:char="F09B"/>
      </w:r>
      <w:r>
        <w:rPr>
          <w:sz w:val="26"/>
          <w:szCs w:val="26"/>
        </w:rPr>
        <w:sym w:font="Wingdings" w:char="F026"/>
      </w:r>
      <w:r>
        <w:rPr>
          <w:sz w:val="26"/>
          <w:szCs w:val="26"/>
        </w:rPr>
        <w:sym w:font="Wingdings" w:char="F09A"/>
      </w:r>
      <w:r>
        <w:rPr>
          <w:sz w:val="26"/>
          <w:szCs w:val="26"/>
        </w:rPr>
        <w:sym w:font="Wingdings" w:char="F09B"/>
      </w:r>
      <w:r>
        <w:rPr>
          <w:sz w:val="26"/>
          <w:szCs w:val="26"/>
        </w:rPr>
        <w:t>-----</w:t>
      </w:r>
    </w:p>
    <w:p>
      <w:pPr>
        <w:jc w:val="center"/>
        <w:rPr>
          <w:sz w:val="26"/>
          <w:szCs w:val="26"/>
        </w:rPr>
      </w:pPr>
    </w:p>
    <w:p>
      <w:pPr>
        <w:jc w:val="center"/>
        <w:rPr>
          <w:sz w:val="26"/>
          <w:szCs w:val="26"/>
        </w:rPr>
      </w:pPr>
      <w:r>
        <w:rPr>
          <w:sz w:val="26"/>
          <w:szCs w:val="26"/>
        </w:rPr>
        <w:drawing>
          <wp:inline distT="0" distB="0" distL="0" distR="0">
            <wp:extent cx="3943350" cy="819150"/>
            <wp:effectExtent l="0" t="0" r="0" b="0"/>
            <wp:docPr id="22" name="Picture 2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943350" cy="819150"/>
                    </a:xfrm>
                    <a:prstGeom prst="rect">
                      <a:avLst/>
                    </a:prstGeom>
                    <a:noFill/>
                    <a:ln>
                      <a:noFill/>
                    </a:ln>
                  </pic:spPr>
                </pic:pic>
              </a:graphicData>
            </a:graphic>
          </wp:inline>
        </w:drawing>
      </w:r>
    </w:p>
    <w:p>
      <w:pPr>
        <w:rPr>
          <w:sz w:val="26"/>
          <w:szCs w:val="26"/>
        </w:rPr>
      </w:pPr>
    </w:p>
    <w:p>
      <w:pPr>
        <w:ind w:right="180"/>
        <w:rPr>
          <w:b/>
          <w:sz w:val="26"/>
          <w:szCs w:val="26"/>
        </w:rPr>
      </w:pPr>
    </w:p>
    <w:p>
      <w:pPr>
        <w:ind w:right="180"/>
        <w:rPr>
          <w:sz w:val="26"/>
          <w:szCs w:val="26"/>
        </w:rPr>
      </w:pPr>
      <w:r>
        <w:rPr>
          <w:sz w:val="26"/>
          <w:szCs w:val="26"/>
        </w:rPr>
        <w:t xml:space="preserve"> </w:t>
      </w:r>
    </w:p>
    <w:p>
      <w:pPr>
        <w:spacing w:line="276" w:lineRule="auto"/>
        <w:jc w:val="center"/>
        <w:rPr>
          <w:rFonts w:hint="default" w:ascii="Times New Roman" w:hAnsi="Times New Roman" w:cs="Times New Roman"/>
          <w:b/>
          <w:sz w:val="64"/>
          <w:szCs w:val="64"/>
        </w:rPr>
      </w:pPr>
      <w:r>
        <w:rPr>
          <w:rFonts w:hint="default" w:ascii="Times New Roman" w:hAnsi="Times New Roman" w:cs="Times New Roman"/>
          <w:b/>
          <w:sz w:val="64"/>
          <w:szCs w:val="64"/>
        </w:rPr>
        <w:t>BÀI GIẢN</w:t>
      </w:r>
      <w:bookmarkStart w:id="1" w:name="_GoBack"/>
      <w:bookmarkEnd w:id="1"/>
      <w:r>
        <w:rPr>
          <w:rFonts w:hint="default" w:ascii="Times New Roman" w:hAnsi="Times New Roman" w:cs="Times New Roman"/>
          <w:b/>
          <w:sz w:val="64"/>
          <w:szCs w:val="64"/>
        </w:rPr>
        <w:t xml:space="preserve">G MÔN </w:t>
      </w:r>
    </w:p>
    <w:p>
      <w:pPr>
        <w:spacing w:line="276" w:lineRule="auto"/>
        <w:jc w:val="center"/>
        <w:rPr>
          <w:rFonts w:hint="default" w:ascii="Times New Roman" w:hAnsi="Times New Roman" w:cs="Times New Roman"/>
          <w:b/>
          <w:bCs/>
          <w:sz w:val="64"/>
          <w:szCs w:val="64"/>
          <w:lang w:val="en-US"/>
        </w:rPr>
      </w:pPr>
      <w:r>
        <w:rPr>
          <w:rFonts w:hint="default" w:ascii="Times New Roman" w:hAnsi="Times New Roman" w:cs="Times New Roman"/>
          <w:b/>
          <w:sz w:val="64"/>
          <w:szCs w:val="64"/>
        </w:rPr>
        <w:t xml:space="preserve"> KẾ TOÁN</w:t>
      </w:r>
      <w:r>
        <w:rPr>
          <w:rFonts w:hint="default" w:ascii="Times New Roman" w:hAnsi="Times New Roman" w:cs="Times New Roman"/>
          <w:b/>
          <w:sz w:val="64"/>
          <w:szCs w:val="64"/>
          <w:lang w:val="en-US"/>
        </w:rPr>
        <w:t xml:space="preserve"> DOANH NGHIỆP</w:t>
      </w:r>
    </w:p>
    <w:p>
      <w:pPr>
        <w:jc w:val="center"/>
        <w:rPr>
          <w:b/>
          <w:color w:val="FF0000"/>
          <w:sz w:val="26"/>
          <w:szCs w:val="26"/>
        </w:rPr>
      </w:pPr>
    </w:p>
    <w:p>
      <w:pPr>
        <w:tabs>
          <w:tab w:val="left" w:pos="2040"/>
          <w:tab w:val="left" w:pos="5395"/>
        </w:tabs>
        <w:rPr>
          <w:b/>
          <w:color w:val="FF0000"/>
          <w:sz w:val="26"/>
          <w:szCs w:val="26"/>
        </w:rPr>
      </w:pPr>
      <w:r>
        <w:rPr>
          <w:b/>
          <w:color w:val="FF0000"/>
          <w:sz w:val="26"/>
          <w:szCs w:val="26"/>
        </w:rPr>
        <w:tab/>
      </w:r>
    </w:p>
    <w:p>
      <w:pPr>
        <w:tabs>
          <w:tab w:val="center" w:pos="5580"/>
        </w:tabs>
        <w:spacing w:before="120"/>
        <w:rPr>
          <w:rFonts w:hint="default" w:ascii="Times New Roman" w:hAnsi="Times New Roman" w:cs="Times New Roman"/>
          <w:sz w:val="36"/>
          <w:szCs w:val="36"/>
        </w:rPr>
      </w:pPr>
      <w:r>
        <w:rPr>
          <w:sz w:val="36"/>
          <w:szCs w:val="36"/>
        </w:rPr>
        <w:tab/>
      </w:r>
      <w:r>
        <w:rPr>
          <w:sz w:val="36"/>
          <w:szCs w:val="36"/>
        </w:rPr>
        <w:t xml:space="preserve">                     G</w:t>
      </w:r>
      <w:r>
        <w:rPr>
          <w:rFonts w:hint="default" w:ascii="Times New Roman" w:hAnsi="Times New Roman" w:cs="Times New Roman"/>
          <w:sz w:val="36"/>
          <w:szCs w:val="36"/>
        </w:rPr>
        <w:t>iảng viên: Ths Nguyễn Thị Thanh Hòa</w:t>
      </w:r>
    </w:p>
    <w:p>
      <w:pPr>
        <w:tabs>
          <w:tab w:val="center" w:pos="5580"/>
        </w:tabs>
        <w:spacing w:before="120"/>
        <w:rPr>
          <w:rFonts w:hint="default" w:ascii="Times New Roman" w:hAnsi="Times New Roman" w:cs="Times New Roman"/>
          <w:sz w:val="36"/>
          <w:szCs w:val="36"/>
        </w:rPr>
      </w:pPr>
      <w:r>
        <w:rPr>
          <w:rFonts w:hint="default" w:ascii="Times New Roman" w:hAnsi="Times New Roman" w:cs="Times New Roman"/>
          <w:sz w:val="36"/>
          <w:szCs w:val="36"/>
        </w:rPr>
        <w:t xml:space="preserve">                                       Lớp:             21C1 – TCD1</w:t>
      </w:r>
    </w:p>
    <w:p>
      <w:pPr>
        <w:spacing w:before="120"/>
        <w:jc w:val="center"/>
        <w:rPr>
          <w:rFonts w:hint="default" w:ascii="Times New Roman" w:hAnsi="Times New Roman" w:cs="Times New Roman"/>
          <w:sz w:val="28"/>
          <w:szCs w:val="28"/>
        </w:rPr>
      </w:pPr>
    </w:p>
    <w:p>
      <w:pPr>
        <w:spacing w:before="120"/>
        <w:jc w:val="center"/>
        <w:rPr>
          <w:rFonts w:hint="default" w:ascii="Times New Roman" w:hAnsi="Times New Roman" w:cs="Times New Roman"/>
          <w:sz w:val="28"/>
          <w:szCs w:val="28"/>
        </w:rPr>
      </w:pPr>
    </w:p>
    <w:p>
      <w:pPr>
        <w:spacing w:before="120"/>
        <w:jc w:val="center"/>
        <w:rPr>
          <w:rFonts w:hint="default" w:ascii="Times New Roman" w:hAnsi="Times New Roman" w:cs="Times New Roman"/>
          <w:sz w:val="28"/>
          <w:szCs w:val="28"/>
        </w:rPr>
      </w:pPr>
    </w:p>
    <w:p>
      <w:pPr>
        <w:spacing w:before="120"/>
        <w:jc w:val="center"/>
        <w:rPr>
          <w:rFonts w:hint="default" w:ascii="Times New Roman" w:hAnsi="Times New Roman" w:cs="Times New Roman"/>
          <w:sz w:val="28"/>
          <w:szCs w:val="28"/>
        </w:rPr>
      </w:pPr>
    </w:p>
    <w:p>
      <w:pPr>
        <w:spacing w:before="120"/>
        <w:jc w:val="center"/>
        <w:rPr>
          <w:rFonts w:hint="default" w:ascii="Times New Roman" w:hAnsi="Times New Roman" w:cs="Times New Roman"/>
          <w:sz w:val="28"/>
          <w:szCs w:val="28"/>
        </w:rPr>
      </w:pPr>
    </w:p>
    <w:p>
      <w:pPr>
        <w:spacing w:before="120"/>
        <w:jc w:val="center"/>
        <w:rPr>
          <w:rFonts w:hint="default" w:ascii="Times New Roman" w:hAnsi="Times New Roman" w:cs="Times New Roman"/>
          <w:sz w:val="28"/>
          <w:szCs w:val="28"/>
        </w:rPr>
      </w:pPr>
    </w:p>
    <w:p>
      <w:pPr>
        <w:spacing w:before="120"/>
        <w:jc w:val="center"/>
        <w:rPr>
          <w:rFonts w:hint="default" w:ascii="Times New Roman" w:hAnsi="Times New Roman" w:cs="Times New Roman"/>
          <w:sz w:val="28"/>
          <w:szCs w:val="28"/>
        </w:rPr>
      </w:pPr>
    </w:p>
    <w:p>
      <w:pPr>
        <w:spacing w:before="120"/>
        <w:ind w:left="1440" w:firstLine="720"/>
        <w:rPr>
          <w:rFonts w:hint="default" w:ascii="Times New Roman" w:hAnsi="Times New Roman" w:cs="Times New Roman"/>
          <w:sz w:val="28"/>
          <w:szCs w:val="28"/>
        </w:rPr>
      </w:pPr>
      <w:r>
        <w:rPr>
          <w:rFonts w:hint="default" w:ascii="Times New Roman" w:hAnsi="Times New Roman" w:cs="Times New Roman"/>
          <w:sz w:val="28"/>
          <w:szCs w:val="28"/>
        </w:rPr>
        <w:t>Thành phố Hồ Chí Minh, tháng 01 năm 2023</w:t>
      </w:r>
    </w:p>
    <w:p/>
    <w:p>
      <w:pPr>
        <w:spacing w:after="0" w:line="312" w:lineRule="auto"/>
        <w:jc w:val="center"/>
        <w:rPr>
          <w:rFonts w:ascii="Times New Roman" w:hAnsi="Times New Roman" w:cs="Times New Roman"/>
          <w:b/>
          <w:sz w:val="44"/>
          <w:szCs w:val="44"/>
          <w:lang w:val="pt-BR"/>
        </w:rPr>
      </w:pPr>
      <w:r>
        <w:rPr>
          <w:rFonts w:ascii="Times New Roman" w:hAnsi="Times New Roman" w:cs="Times New Roman"/>
          <w:b/>
          <w:sz w:val="44"/>
          <w:szCs w:val="44"/>
          <w:lang w:val="pt-BR"/>
        </w:rPr>
        <w:t>CHƯƠNG I: TỔNG QUAN VỀ KẾ TOÁN TÀI CHÍNH DOANH NGHIỆP</w:t>
      </w:r>
    </w:p>
    <w:p>
      <w:pPr>
        <w:spacing w:after="0" w:line="312" w:lineRule="auto"/>
        <w:jc w:val="both"/>
        <w:rPr>
          <w:rFonts w:ascii="Times New Roman" w:hAnsi="Times New Roman" w:cs="Times New Roman"/>
          <w:b/>
          <w:szCs w:val="26"/>
          <w:lang w:val="pt-BR"/>
        </w:rPr>
      </w:pPr>
    </w:p>
    <w:p>
      <w:pPr>
        <w:spacing w:after="0" w:line="312" w:lineRule="auto"/>
        <w:jc w:val="both"/>
        <w:rPr>
          <w:rFonts w:ascii="Times New Roman" w:hAnsi="Times New Roman" w:cs="Times New Roman"/>
          <w:b/>
          <w:szCs w:val="26"/>
          <w:lang w:val="pt-BR"/>
        </w:rPr>
      </w:pPr>
      <w:r>
        <w:rPr>
          <w:rFonts w:ascii="Times New Roman" w:hAnsi="Times New Roman" w:cs="Times New Roman"/>
          <w:b/>
          <w:szCs w:val="26"/>
          <w:lang w:val="pt-BR"/>
        </w:rPr>
        <w:t>1. Vai trò, nhiệm vụ của kế toán trong doanh nghiệp</w:t>
      </w:r>
    </w:p>
    <w:p>
      <w:pPr>
        <w:spacing w:after="0" w:line="312" w:lineRule="auto"/>
        <w:jc w:val="both"/>
        <w:rPr>
          <w:rFonts w:ascii="Times New Roman" w:hAnsi="Times New Roman" w:cs="Times New Roman"/>
          <w:b/>
          <w:szCs w:val="26"/>
          <w:lang w:val="pt-BR"/>
        </w:rPr>
      </w:pPr>
      <w:r>
        <w:rPr>
          <w:rFonts w:ascii="Times New Roman" w:hAnsi="Times New Roman" w:cs="Times New Roman"/>
          <w:b/>
          <w:szCs w:val="26"/>
          <w:lang w:val="pt-BR"/>
        </w:rPr>
        <w:t xml:space="preserve"> 1.1. Khái niệm</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Kế toán là việc thu thập, xử lý, kiểm tra, phân tích và cung cấp thông tin kinh tế, tài chính dưới hình thức giá trị, hiện vật và thời gian lao động.</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 xml:space="preserve"> </w:t>
      </w:r>
      <w:r>
        <w:rPr>
          <w:rFonts w:ascii="Times New Roman" w:hAnsi="Times New Roman" w:cs="Times New Roman"/>
          <w:szCs w:val="26"/>
          <w:lang w:val="pt-BR"/>
        </w:rPr>
        <w:tab/>
      </w:r>
      <w:r>
        <w:rPr>
          <w:rFonts w:ascii="Times New Roman" w:hAnsi="Times New Roman" w:cs="Times New Roman"/>
          <w:szCs w:val="26"/>
          <w:lang w:val="pt-BR"/>
        </w:rPr>
        <w:t xml:space="preserve">Kế toán tài chính là việc thu thập, xử lý, kiểm tra, phân tích và cung cấp thông tin kinh tế, tài chính bằng báo cáo tài chính cho các đối tượng có nhu cầu sử dụng thông tin của đơn vị kế toán. Đối tượng sử dụng thông tin của kế toán tài chính chủ yếu là đối tượng ở bên ngoài đơn vị như người cho vay, khách hàng và nhà cung cấp; cơ quan thuế; cơ quan quản lý tài chính. </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 xml:space="preserve">Thông tin kế toán tài chính phải tuân thủ các nguyên tắc, chuẩn mực và chế độ hiện hành về kế toán của từng quốc gia, kể cả nguyên tắc, chuẩn mực quốc tế về kế toán được các quốc gia công nhận. Kế toán tài chính có tính pháp lệnh, nghĩa là hệ thống sổ, ghi chép, trình bày và cung cấp thông tin của kế toán tài chính phải tuân theo các qui định thống nhất nếu muốn được thừa nhận. Thông tin của kế toán chủ yếu dưới hình thức giá trị, là thông tin thực hiện về những nghiệp vụ đã phát sinh, đã xảy ra, chủ yếu là thông tin kế toán thuần tuý được thu thập từ các chứng từ ban đầu về kế toán. Thông tin kế toán tài chính có những đặc trưng cơ bản, như: đảm bảo tính khách quan, chính xác, có thể kiểm tra được; chủ yếu dùng thước đo giá trị để phản ánh tình hình tài chính và tình hình kinh doanh của doanh nghiệp; việc cung cấp thông tin mang tính chất định kỳ với hệ thống các báo cáo kế toán tài chính như: Bảng cân đối kế toán, Báo cáo kết quả hoạt động kinh doanh, Báo cáo lưu chuyển tiền tệ, Báo cáo giải trình các báo cáo tài chính. </w:t>
      </w:r>
    </w:p>
    <w:p>
      <w:pPr>
        <w:spacing w:after="0" w:line="312" w:lineRule="auto"/>
        <w:jc w:val="both"/>
        <w:rPr>
          <w:rFonts w:ascii="Times New Roman" w:hAnsi="Times New Roman" w:cs="Times New Roman"/>
          <w:b/>
          <w:szCs w:val="26"/>
          <w:lang w:val="pt-BR"/>
        </w:rPr>
      </w:pPr>
      <w:r>
        <w:rPr>
          <w:rFonts w:ascii="Times New Roman" w:hAnsi="Times New Roman" w:cs="Times New Roman"/>
          <w:b/>
          <w:szCs w:val="26"/>
          <w:lang w:val="pt-BR"/>
        </w:rPr>
        <w:t xml:space="preserve"> 1.2. Vai trò</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 xml:space="preserve">Kế toán tài chính có chức năng thông tin và kiểm soát một cách liên tục, có hệ thống, đảm bảo độ tin cậy và tính pháp lý cao về tài sản, nguồn hình thành tài sản, quá trình và kết quả kinh doanh của các tổ chức, các đơn vị kế toán. </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Kế toán tài chính đáp ứng nhu cầu quản trị tài chính, quản trị kinh doanh của các nhà quản lý doanh nghiệp, phục vụ nhu cầu phân tích, đánh giá và ra các quyết định của các nhà đầu tư đối với doanh nghiệp cũng như phục vụ nhu cầu quản lý Nhà nước về tài chính và kinh doanh trên tầm vĩ mô.</w:t>
      </w:r>
    </w:p>
    <w:p>
      <w:pPr>
        <w:spacing w:after="0" w:line="312" w:lineRule="auto"/>
        <w:jc w:val="both"/>
        <w:rPr>
          <w:rFonts w:ascii="Times New Roman" w:hAnsi="Times New Roman" w:cs="Times New Roman"/>
          <w:b/>
          <w:szCs w:val="26"/>
          <w:lang w:val="pt-BR"/>
        </w:rPr>
      </w:pPr>
      <w:r>
        <w:rPr>
          <w:rFonts w:ascii="Times New Roman" w:hAnsi="Times New Roman" w:cs="Times New Roman"/>
          <w:b/>
          <w:szCs w:val="26"/>
          <w:lang w:val="pt-BR"/>
        </w:rPr>
        <w:t>1.3. Nhiệm vụ</w:t>
      </w:r>
      <w:r>
        <w:rPr>
          <w:rFonts w:ascii="Times New Roman" w:hAnsi="Times New Roman" w:cs="Times New Roman"/>
          <w:b/>
          <w:szCs w:val="26"/>
          <w:lang w:val="pt-BR"/>
        </w:rPr>
        <w:tab/>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Tổ chức công tác kế toán ở doanh nghiệp phải được tiến hành trên cơ sở thực hiện những nhiệm vụ sau:</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 Tổ chức khoa học và hợp lý bộ máy kế toán, phân công phân nhiệm rõ ràng đối với từng bộ phận trong phòng kế toán cũng như đối với từng nhân viên kế toán; quy định rõ mối quan hệ chặt chẽ giữa các bộ phận trong phòng kế toán, giữa các nhân viên kế toán của doanh nghiệp trong việc thực hiện các công việc kế toán.</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 Từng bước đáp ứng được yêu cầu trang bị sử dụng những phương tiện kỹ thuật tính toán hiện đại vào công việc kế toán; bồi dưỡng và nâng cao trình độ nghiệp vụ cho những người làm công tác kế toán để có thể kịp thời nắm bắt và làm chủ được những phương tiện kỹ thuật hiện đại đó.</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 Quy định mối quan hệ công tác giữa phòng kế toán với các phòng ban và bộ phận khác trong doanh nghiệp về những vấn đề có liên quan đến công việc kế toán; hướng dẫn các chế độ thể lệ tài chính kế toán cho công nhân viên trong doanh nghiệp và kiểm tra việc chấp hành các chế độ thể lệ đó.</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 Tổ chức kiểm tra kế toán trong nội bộ doanh nghiệp.</w:t>
      </w:r>
    </w:p>
    <w:p>
      <w:pPr>
        <w:spacing w:after="0" w:line="312" w:lineRule="auto"/>
        <w:jc w:val="both"/>
        <w:rPr>
          <w:rFonts w:ascii="Times New Roman" w:hAnsi="Times New Roman" w:cs="Times New Roman"/>
          <w:b/>
          <w:szCs w:val="26"/>
          <w:lang w:val="pt-BR"/>
        </w:rPr>
      </w:pPr>
      <w:r>
        <w:rPr>
          <w:rFonts w:ascii="Times New Roman" w:hAnsi="Times New Roman" w:cs="Times New Roman"/>
          <w:b/>
          <w:szCs w:val="26"/>
          <w:lang w:val="pt-BR"/>
        </w:rPr>
        <w:t xml:space="preserve">2. Nội dung của công tác kế toán doanh nghiệp </w:t>
      </w:r>
      <w:r>
        <w:rPr>
          <w:rFonts w:ascii="Times New Roman" w:hAnsi="Times New Roman" w:cs="Times New Roman"/>
          <w:b/>
          <w:szCs w:val="26"/>
          <w:lang w:val="pt-BR"/>
        </w:rPr>
        <w:tab/>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Trong quá trình hoạt động sản xuất kinh doanh, sự vận động của các tài sản hình thành nên các nghiệp vụ kinh tế tài chính rất phong phú, đa dạng với nội dung, mức độ, tính chất phức tạp khác nhau. Điều đó, đòi hỏi kế toán phản ánh , ghi chép, xử  lý, phân loại và tổng hợp một cách kịp thời, đầy đủ, toàn diện và có hệ thống theo các nguyên tắc, chuẩn mực và những phương pháp khoa học của kế toán, tài chính.</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Tuy các nghiệp vụ kinh tế tài chính phát sinh đa dạng khác nhau, song căn cứ vào đặc điểm hình thành, vào sự vận động của tài sản cũng như nội dung, tính chất cùng loại của các nghiệp vụ kinh tế, tài chính toàn bộ công tác tài chính trong doanh nghiệp bao gồm những nội dung cơ bản sau:</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-Kế toán vốn bằng tiền, đầu tư ngắn hạn và các khoản phải thu.</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-Kế toán vật tư, hàng hóa.</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-Kế toán tài sản cố định và các khoản đầu tư dài hạn.</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-Kế toán tiền lương và các khoản trích theo lương.</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-Kế toán chi phí và tính giá thành sản phẩm.</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-Kế toán bán hàng, xác định kết quả và phân phối kết quả.</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-Kế toán các khoản nợ phải trả và nguồn vốn chủ sở hữu.</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-Lập hệ thống báo cáo tài chính.</w:t>
      </w:r>
    </w:p>
    <w:p>
      <w:pPr>
        <w:spacing w:after="0" w:line="312" w:lineRule="auto"/>
        <w:jc w:val="both"/>
        <w:rPr>
          <w:rFonts w:ascii="Times New Roman" w:hAnsi="Times New Roman" w:cs="Times New Roman"/>
          <w:b/>
          <w:szCs w:val="26"/>
          <w:lang w:val="pt-BR"/>
        </w:rPr>
      </w:pPr>
      <w:r>
        <w:rPr>
          <w:rFonts w:ascii="Times New Roman" w:hAnsi="Times New Roman" w:cs="Times New Roman"/>
          <w:b/>
          <w:szCs w:val="26"/>
          <w:lang w:val="pt-BR"/>
        </w:rPr>
        <w:t>2.2. Yêu cầu</w:t>
      </w:r>
      <w:r>
        <w:rPr>
          <w:rFonts w:ascii="Times New Roman" w:hAnsi="Times New Roman" w:cs="Times New Roman"/>
          <w:b/>
          <w:szCs w:val="26"/>
          <w:lang w:val="pt-BR"/>
        </w:rPr>
        <w:tab/>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Tổ chức công tác kế toán trong doanh nghiệp phải đáp ứng được các yêu cầu cơ bản sau:</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-Phù hợp với chế độ kế toán hiện hành, phù hợp với đặc điểm của doanh nghiệp về tính chất của hoạt động sản xuất kinh doanh, quy mô địa bàn hoạt động và trình độ của các nhân viên kế toán.</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-Tiết kiệm và có hiệu quả: bộ máy kế toán phải gọn nhẹ, nhân sự trong phòng kế toán phải được bố trí và phân công hợp lý, sổ sách kế toán phải được mở và sử dụng hợp lý.</w:t>
      </w:r>
    </w:p>
    <w:p>
      <w:pPr>
        <w:spacing w:after="0" w:line="312" w:lineRule="auto"/>
        <w:jc w:val="both"/>
        <w:rPr>
          <w:rFonts w:ascii="Times New Roman" w:hAnsi="Times New Roman" w:cs="Times New Roman"/>
          <w:b/>
          <w:szCs w:val="26"/>
          <w:lang w:val="pt-BR"/>
        </w:rPr>
      </w:pPr>
      <w:r>
        <w:rPr>
          <w:rFonts w:ascii="Times New Roman" w:hAnsi="Times New Roman" w:cs="Times New Roman"/>
          <w:b/>
          <w:szCs w:val="26"/>
          <w:lang w:val="pt-BR"/>
        </w:rPr>
        <w:t>3. Tổ chức công tác kế toán doanh nghiệp</w:t>
      </w:r>
      <w:r>
        <w:rPr>
          <w:rFonts w:ascii="Times New Roman" w:hAnsi="Times New Roman" w:cs="Times New Roman"/>
          <w:b/>
          <w:szCs w:val="26"/>
          <w:lang w:val="pt-BR"/>
        </w:rPr>
        <w:tab/>
      </w:r>
    </w:p>
    <w:p>
      <w:pPr>
        <w:spacing w:after="0" w:line="312" w:lineRule="auto"/>
        <w:jc w:val="both"/>
        <w:rPr>
          <w:rFonts w:ascii="Times New Roman" w:hAnsi="Times New Roman" w:cs="Times New Roman"/>
          <w:b/>
          <w:szCs w:val="26"/>
          <w:lang w:val="pt-BR"/>
        </w:rPr>
      </w:pPr>
      <w:r>
        <w:rPr>
          <w:rFonts w:ascii="Times New Roman" w:hAnsi="Times New Roman" w:cs="Times New Roman"/>
          <w:b/>
          <w:szCs w:val="26"/>
          <w:lang w:val="pt-BR"/>
        </w:rPr>
        <w:t xml:space="preserve"> 3.1. Nguyên tắc tổ chức công tác kế toán trong doanh nghiệp.</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-Tổ chức công tác kế toán tài chính phải đúng những quy định trong luật kế toán và chuẩn mực kế toán.</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-Tổ chức công tác kế toán tài chính phải phù hợp với các chế độ, chính sách, thể lệ văn bản pháp quy về kế toán do Nhà nước ban hành.</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-Tổ chức công tác kế toán tài chính phải phù hợp với đặc điểm hoạt động sản xuất kinh doanh, hoạt động quản lý, quy mô và địa bàn hoạt động của doanh nghiệp.</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-Tổ chức công tác kế toán tài chính phải phù hợp với yêu cầu và trình độ nghiệp vụ chuyên môn của đội ngũ cán bộ quản lý, cán bộ kế toán.</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-Tổ chức công tác kế toán tài chính phải đảm bảo nguyên tắc gọn nhẹ, tiết kiệm, hiệu quả.</w:t>
      </w:r>
      <w:r>
        <w:rPr>
          <w:rFonts w:ascii="Times New Roman" w:hAnsi="Times New Roman" w:cs="Times New Roman"/>
          <w:szCs w:val="26"/>
          <w:lang w:val="pt-BR"/>
        </w:rPr>
        <w:tab/>
      </w:r>
    </w:p>
    <w:p>
      <w:pPr>
        <w:spacing w:after="0" w:line="312" w:lineRule="auto"/>
        <w:jc w:val="both"/>
        <w:rPr>
          <w:rFonts w:ascii="Times New Roman" w:hAnsi="Times New Roman" w:cs="Times New Roman"/>
          <w:b/>
          <w:szCs w:val="26"/>
          <w:lang w:val="pt-BR"/>
        </w:rPr>
      </w:pPr>
      <w:r>
        <w:rPr>
          <w:rFonts w:ascii="Times New Roman" w:hAnsi="Times New Roman" w:cs="Times New Roman"/>
          <w:b/>
          <w:szCs w:val="26"/>
          <w:lang w:val="pt-BR"/>
        </w:rPr>
        <w:t xml:space="preserve"> 3.2. Nội dung tổ chức công tác kế toán trong doanh nghiệp.</w:t>
      </w:r>
    </w:p>
    <w:p>
      <w:pPr>
        <w:spacing w:after="0" w:line="312" w:lineRule="auto"/>
        <w:jc w:val="both"/>
        <w:rPr>
          <w:rFonts w:ascii="Times New Roman" w:hAnsi="Times New Roman" w:cs="Times New Roman"/>
          <w:b/>
          <w:szCs w:val="26"/>
          <w:lang w:val="pt-BR"/>
        </w:rPr>
      </w:pPr>
      <w:r>
        <w:rPr>
          <w:rFonts w:ascii="Times New Roman" w:hAnsi="Times New Roman" w:cs="Times New Roman"/>
          <w:b/>
          <w:szCs w:val="26"/>
          <w:lang w:val="pt-BR"/>
        </w:rPr>
        <w:t>3.2.1 Tổ chức công tác hạch toán ban đầu ở đơn vị cơ sở</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Chứng từ kế toán là nguồn thông tin ban đầu ( đầu vào) được xem là nguồn số liệu mà kế toán sử dụng để qua đó tạo lập nên những thông tin có tính tổng hợp phục vụ cho nhiều đối tượng khác nhau. Do có vai trò như vậy nên việc tổ chức vận dụng chế độ chứng từ kế toán có ảnh hưởng trực tiếp đến chất lượng thông tin của kế toán ( kế toán tài chính lẫn kế toán quản trị).</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Chứng từ kế toán là những chứng minh bằng giấy tờ về nghiệp vụ kinh tế đã phát sinh và thực sự hoàn thành. Nó có ý nghĩa kinh tế và pháp lý quan trọng không chỉ đối với công tác kế toán mà còn có liên quan nhiều lĩnh vực khác nhau. Chứng từ kế toán trong doanh nghiệp liên quan đến nhiều đối tượng kế toán khác nhau nên mang tính đa dạng gắn liền với đặc điểm hoạt động, lĩnh vực kinh doanh, tính chất sở hữu...</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Chế độ chứng từ kế toán được nhà nước quy định có tính chất chung, liên quan đến nhiều lĩnh vực hoạt động cũng như các thành phần kinh tế khác nhau. Do vậy, cần căn cứ vào quy định của chế độ chứng từ kế toán và đặc điểm hoạt động của doanh nghiệp để chọn lựa, xác định các loại chứng từ cần phải sử dụng trong công tác kế toán. Cần lưu ý bên cạnh những chứng từ được quy định trong chế độ, còn có những chứng từ hoàn toàn mang tính chất nội bộ liên quan đến kỹ thuật và phương pháp hạch toán của doanh nghiệp cần phải thiết lập một cách thích ứng với yêu cầu cung cấp và xử lý thông tin.</w:t>
      </w:r>
    </w:p>
    <w:p>
      <w:pPr>
        <w:spacing w:after="0" w:line="312" w:lineRule="auto"/>
        <w:jc w:val="both"/>
        <w:rPr>
          <w:rFonts w:ascii="Times New Roman" w:hAnsi="Times New Roman" w:cs="Times New Roman"/>
          <w:b/>
          <w:szCs w:val="26"/>
          <w:lang w:val="pt-BR"/>
        </w:rPr>
      </w:pPr>
      <w:r>
        <w:rPr>
          <w:rFonts w:ascii="Times New Roman" w:hAnsi="Times New Roman" w:cs="Times New Roman"/>
          <w:b/>
          <w:szCs w:val="26"/>
          <w:lang w:val="pt-BR"/>
        </w:rPr>
        <w:t>3.2.2.Tổ chức vận dụng hệ thống tài khoản kế toán</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Hệ thống tài khoản kế toán thống nhất áp dụng trong doanh nghiệp là một mô hình phân loại đối tượng kế toán được nhà nước quy định để thực hiện việc xử lý thông tin gắn liền với từng đối tượng kế toán nhằm phục vụ cho việc tổng hợp và kiểm tra, kiểm soát.</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Các nội dung cơ bản được quy định trong hệ thống tài khoản bao gồm: loại tài khoản, tên gọi tài khoản, số lượng tài khoản, số hiệu tài khoản, công dụng và nội dung phản ánh của từng tài khoản, một số quan hệ đối ứng chủ yếu giữa các tài khoản có liên quan.</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Hệ thống tài khoản kế toán được quy định chung cho nhiều loại hình doanh nghiệp khác nhau nên doanh nghiệp cần phải căn cứ vào đặc điểm hoạt động, yêu cầu và khả năng quản lý để lựa chọn các tài khoản phù hợp và sử dụng chúng đúng theo quy định về ghi chép trong từng tài khoản.</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Việc xác định các tài khoản phải sử dụng là cơ sở để tổ chức hệ thống sổ kế toán tổng hợp và chi tiết nhằm xử lý thông tin phù hợp với yêu cầu quản lý của doanh nghiệp.</w:t>
      </w:r>
    </w:p>
    <w:p>
      <w:pPr>
        <w:spacing w:after="0" w:line="312" w:lineRule="auto"/>
        <w:jc w:val="both"/>
        <w:rPr>
          <w:rFonts w:ascii="Times New Roman" w:hAnsi="Times New Roman" w:cs="Times New Roman"/>
          <w:b/>
          <w:szCs w:val="26"/>
          <w:lang w:val="pt-BR"/>
        </w:rPr>
      </w:pPr>
      <w:r>
        <w:rPr>
          <w:rFonts w:ascii="Times New Roman" w:hAnsi="Times New Roman" w:cs="Times New Roman"/>
          <w:b/>
          <w:szCs w:val="26"/>
          <w:lang w:val="pt-BR"/>
        </w:rPr>
        <w:t>3.2.3.Tổ chức lựa chọn hình thức kế toán</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Tổ chức hệ thống sổ sách tổng hợp và chi tiết để xử lý thông tin từ các chứng từ kế toán nhằm phục vụ cho việc lập các báo cáo tài chính và quản trị cũng như phục vụ cho việc kiểm tra, kiểm soát từng loại tài sản, từng loại nguồn vốn cũng như quá trình hoạt động của doanh nghiệp có ý nghĩa rất quan trọng trong việc thực hiện các chức năng của kế toán.</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Hệ thống sổ kế toán bao gồm nhiều loại sổ khác nhau trong đó có những loại sổ được mở theo quy định chung của nhà nước và có những loại sổ mở theo yêu cầu và đặc điểm quản lý của doanh nghiệp. Để tổ chức hệ thống sổ kế toán phù hợp cần phải căn cứ vào quy mô của doanh nghiệp, đặc điểm về tổ chức sản xuất và quản lý, tính chất quy trình sản xuất và đặc điểm về đối tượng kế toán của doanh nghiệp.</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Theo hướng dẫn của nhà nước thì doanh nghiệp có thể tổ chức hệ thống sổ kế toán theo 1 trong 4 mô hình khác nhau( gọi là hình thức sổ kế toán):</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 Hình thức kế toán: Nhật ký- Sổ cái</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 Hình thức kế toán: Chứng từ ghi sổ</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 Hình thức kế toán:Nhật ký chung</w:t>
      </w:r>
    </w:p>
    <w:p>
      <w:pPr>
        <w:spacing w:after="0" w:line="312" w:lineRule="auto"/>
        <w:jc w:val="both"/>
        <w:rPr>
          <w:rFonts w:ascii="Times New Roman" w:hAnsi="Times New Roman" w:cs="Times New Roman"/>
          <w:szCs w:val="26"/>
          <w:lang w:val="pt-BR"/>
        </w:rPr>
      </w:pPr>
      <w:r>
        <w:rPr>
          <w:rFonts w:ascii="Times New Roman" w:hAnsi="Times New Roman" w:cs="Times New Roman"/>
          <w:szCs w:val="26"/>
          <w:lang w:val="pt-BR"/>
        </w:rPr>
        <w:tab/>
      </w:r>
      <w:r>
        <w:rPr>
          <w:rFonts w:ascii="Times New Roman" w:hAnsi="Times New Roman" w:cs="Times New Roman"/>
          <w:szCs w:val="26"/>
          <w:lang w:val="pt-BR"/>
        </w:rPr>
        <w:t>+ Hình thức kế toán: Nhật ký chứng từ</w:t>
      </w:r>
    </w:p>
    <w:p>
      <w:pPr>
        <w:spacing w:after="0" w:line="312" w:lineRule="auto"/>
        <w:jc w:val="both"/>
        <w:rPr>
          <w:rFonts w:ascii="Times New Roman" w:hAnsi="Times New Roman" w:cs="Times New Roman"/>
          <w:b/>
          <w:szCs w:val="26"/>
          <w:lang w:val="pt-BR"/>
        </w:rPr>
      </w:pPr>
      <w:r>
        <w:rPr>
          <w:rFonts w:ascii="Times New Roman" w:hAnsi="Times New Roman" w:cs="Times New Roman"/>
          <w:b/>
          <w:szCs w:val="26"/>
          <w:lang w:val="pt-BR"/>
        </w:rPr>
        <w:br w:type="page"/>
      </w:r>
    </w:p>
    <w:p>
      <w:pPr>
        <w:spacing w:after="0" w:line="312" w:lineRule="auto"/>
        <w:jc w:val="center"/>
        <w:rPr>
          <w:rFonts w:ascii="Times New Roman" w:hAnsi="Times New Roman" w:cs="Times New Roman"/>
          <w:b/>
          <w:sz w:val="32"/>
          <w:szCs w:val="32"/>
          <w:lang w:val="pt-BR"/>
        </w:rPr>
      </w:pPr>
      <w:r>
        <w:rPr>
          <w:rFonts w:ascii="Times New Roman" w:hAnsi="Times New Roman" w:cs="Times New Roman"/>
          <w:b/>
          <w:sz w:val="32"/>
          <w:szCs w:val="32"/>
          <w:lang w:val="pt-BR"/>
        </w:rPr>
        <w:t>CHƯ</w:t>
      </w:r>
      <w:r>
        <w:rPr>
          <w:rFonts w:ascii="Times New Roman" w:hAnsi="Times New Roman" w:cs="Times New Roman"/>
          <w:b/>
          <w:sz w:val="32"/>
          <w:szCs w:val="32"/>
          <w:lang w:val="pt-BR"/>
        </w:rPr>
        <w:softHyphen/>
      </w:r>
      <w:r>
        <w:rPr>
          <w:rFonts w:ascii="Times New Roman" w:hAnsi="Times New Roman" w:cs="Times New Roman"/>
          <w:b/>
          <w:sz w:val="32"/>
          <w:szCs w:val="32"/>
          <w:lang w:val="pt-BR"/>
        </w:rPr>
        <w:t xml:space="preserve">ƠNG </w:t>
      </w:r>
      <w:r>
        <w:rPr>
          <w:rFonts w:ascii="Times New Roman" w:hAnsi="Times New Roman" w:cs="Times New Roman"/>
          <w:b/>
          <w:sz w:val="32"/>
          <w:szCs w:val="32"/>
        </w:rPr>
        <w:t>I</w:t>
      </w:r>
      <w:r>
        <w:rPr>
          <w:rFonts w:ascii="Times New Roman" w:hAnsi="Times New Roman" w:cs="Times New Roman"/>
          <w:b/>
          <w:sz w:val="32"/>
          <w:szCs w:val="32"/>
          <w:lang w:val="pt-BR"/>
        </w:rPr>
        <w:t>I:</w:t>
      </w:r>
      <w:r>
        <w:rPr>
          <w:rFonts w:ascii="Times New Roman" w:hAnsi="Times New Roman" w:cs="Times New Roman"/>
          <w:sz w:val="32"/>
          <w:szCs w:val="32"/>
          <w:lang w:val="pt-BR"/>
        </w:rPr>
        <w:t xml:space="preserve">   </w:t>
      </w:r>
      <w:r>
        <w:rPr>
          <w:rFonts w:ascii="Times New Roman" w:hAnsi="Times New Roman" w:cs="Times New Roman"/>
          <w:b/>
          <w:sz w:val="32"/>
          <w:szCs w:val="32"/>
          <w:lang w:val="pt-BR"/>
        </w:rPr>
        <w:t>KẾ TOÁN TIỀN VÀ CÁC KHOẢN PHẢI THU</w:t>
      </w:r>
    </w:p>
    <w:p>
      <w:pPr>
        <w:spacing w:after="0" w:line="312" w:lineRule="auto"/>
        <w:jc w:val="both"/>
        <w:rPr>
          <w:rFonts w:ascii="Times New Roman" w:hAnsi="Times New Roman" w:cs="Times New Roman"/>
        </w:rPr>
      </w:pP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 xml:space="preserve">. Kế toán vốn bằng tiền </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.1. Khái niệm, nguyên tắc, nhiệm vụ của kế toán</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.1.1. Khái niệm</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Vốn bằng tiền là tài sản lưu động tồn tại dưới hình thức tiền tệ.</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Trong doanh nghiệp vốn bằng tiền là loại tài sản có tính lưu hoạt cao nhất (dễ dàng chuyển đổi thành loại tài sản khác), do đó giữ vị trí quan trọng trong cơ cấu vốn kinh doanh.</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Vốn bằng tiền  gồm:</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-Tiền tại quỹ</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-Tiền gửi ngân hàng</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-Tiền đang chuyển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.1.2. Nguyên tắc kế toán vốn bằng tiền</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-Hạch toán vốn bằng tiền sử dụng đơn vị tiền tệ thống nhất là Việt Nam( ký hiệu quốc gia là “đ”, ký hiệu quốc tế là “VNĐ”)</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-Trường hợp các nghiệp vụ kinh tế, tài chính phát sinh là ngoại tệ phải đồng thời theo dõi chi tiết theo nguyên tệ và quy đổi ra đồng Việt Nam theo tỷ giá giao dịch. Ngoại tệ được hạch toán chi tiết theo từng loại nguyên tệ trên tài khoản 007” Ngoại tệ các loại”. Doanh nghiệp có thể sử dụng ngoại tệ để ghi sổ( phải xin phép) nhưng khi lập báo cáo tài chính sử dụng ở Việt Nam thì phải quy đổi ra đồng Việt Nam theo tỷ giá giao dịch.</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-Cuối niên độ kế toán, số dư cuối kỳ của các tài khoản vốn bằng tiền có gốc ngoại tệ phải được đánh giá lại theo tỷ giá giao dịch bình quân trên thị trường ngoại tệ liên Ngân hàng.</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-Đối với vàng, bạc, đá quý phản ánh ở nhóm tài khoản vốn bằng tiền chỉ áp dụng cho các đơn vị không đăng ký kinh doanh vàng, bạc, kim khí đá quý. Phải theo dõi chi tiết  số lượng, trọng lượng. quy cách, phẩm chất của từng loại vàng, bạc, kim khí đá quý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 xml:space="preserve">-Khi tính giá xuất của ngoại tệ, vàng, bạc, kim khí đá quý có thể áp dụng một trong các phương pháp tính giá xuất kho như: giá thực tế đích danh, giá bình quân gia quyền, giá nhập trước xuất trước, giá nhập sau xuất trước. </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.1.3.Nhiệm vụ của kế toán vốn bằng tiền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-Phải theo dõi dòng tiền thu vào và dòng tiền chi ra của tiền mặt (TK 111),  và tiền gửi ngân hàng (TK 112). Khi có chênh lệch giữa sổ kế toán tiền mặt và tiền gửi ngân hàng với sổ của thủ quỹ và sổ phụ ngân hàng, thì kế toán phải tìm hiểu nguyên nhân và điều chỉnh kịp thời.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-Kiểm soát chứng từ đầu vào sao cho (hợp lệ, hợp pháp, hợp lý), để được tính chi phí hợp lý.</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-Hướng dẫn cho các phòng ban về quy định hoá đơn, chứng từ, cũng như cách lập các biểu mẫu.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-Lập báo cáo thu chi hàng ngày, báo cáo tiền gửi ngân hàng hằng ngày để gửi theo yêu cầu của Ban Giám Đốc</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-Liên hệ với ngân hàng để làm việc (về rút tiền, trả tiền, lấy sổ phụ ngân hàng và các chứng từ liên quan đến ngân hàng)</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-Thực hiện đúng theo nguyên tắc bất kiêm nhiệm, kế toán vốn bằng tiền không nên kiêm thủ quỹ.</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-Phải tổ chức theo dõi tiền gửi ngân hàng tại từng ngân hàng theo VND và theo ngoại tệ.</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lang w:val="en-US"/>
        </w:rPr>
        <w:t>2</w:t>
      </w:r>
      <w:r>
        <w:rPr>
          <w:rFonts w:ascii="Times New Roman" w:hAnsi="Times New Roman"/>
          <w:b/>
          <w:sz w:val="24"/>
          <w:szCs w:val="24"/>
        </w:rPr>
        <w:t xml:space="preserve">.2. Kế toán tiền mặt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pPr>
        <w:tabs>
          <w:tab w:val="left" w:pos="284"/>
          <w:tab w:val="left" w:pos="360"/>
          <w:tab w:val="left" w:pos="720"/>
        </w:tabs>
        <w:spacing w:after="0" w:line="312"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.2.1. Khái niệm và nguyên tắc kế toán</w:t>
      </w:r>
      <w:r>
        <w:rPr>
          <w:rFonts w:ascii="Times New Roman" w:hAnsi="Times New Roman"/>
          <w:b/>
          <w:sz w:val="24"/>
          <w:szCs w:val="24"/>
        </w:rPr>
        <w:tab/>
      </w:r>
    </w:p>
    <w:p>
      <w:pPr>
        <w:pStyle w:val="49"/>
        <w:tabs>
          <w:tab w:val="left" w:pos="284"/>
          <w:tab w:val="left" w:pos="360"/>
          <w:tab w:val="left" w:pos="720"/>
        </w:tabs>
        <w:spacing w:line="312" w:lineRule="auto"/>
        <w:jc w:val="both"/>
        <w:rPr>
          <w:b/>
        </w:rPr>
      </w:pPr>
      <w:r>
        <w:rPr>
          <w:b/>
        </w:rPr>
        <w:t>a.Khái niệm</w:t>
      </w:r>
    </w:p>
    <w:p>
      <w:pPr>
        <w:pStyle w:val="49"/>
        <w:tabs>
          <w:tab w:val="left" w:pos="284"/>
          <w:tab w:val="left" w:pos="360"/>
          <w:tab w:val="left" w:pos="720"/>
        </w:tabs>
        <w:spacing w:line="312" w:lineRule="auto"/>
        <w:jc w:val="both"/>
      </w:pPr>
      <w:r>
        <w:rPr>
          <w:b/>
          <w:i/>
        </w:rPr>
        <w:tab/>
      </w:r>
      <w:r>
        <w:t>Tiền mặt là số vốn bằng tiền do thủ quỹ bảo quản tại quỹ của doanh nghiệp bao gồm: tiền Việt Nam, ngoại tệ, vàng bạc, kim khí quý, đá quý, tín phiếu và ngân phiếu.</w:t>
      </w:r>
    </w:p>
    <w:p>
      <w:pPr>
        <w:pStyle w:val="49"/>
        <w:tabs>
          <w:tab w:val="left" w:pos="284"/>
          <w:tab w:val="left" w:pos="360"/>
          <w:tab w:val="left" w:pos="720"/>
        </w:tabs>
        <w:spacing w:line="312" w:lineRule="auto"/>
        <w:jc w:val="both"/>
        <w:rPr>
          <w:b/>
        </w:rPr>
      </w:pPr>
      <w:r>
        <w:rPr>
          <w:b/>
        </w:rPr>
        <w:t>b.Nguyên tắc kế toán</w:t>
      </w:r>
    </w:p>
    <w:p>
      <w:pPr>
        <w:pStyle w:val="49"/>
        <w:tabs>
          <w:tab w:val="left" w:pos="284"/>
          <w:tab w:val="left" w:pos="360"/>
          <w:tab w:val="left" w:pos="720"/>
        </w:tabs>
        <w:spacing w:line="312" w:lineRule="auto"/>
        <w:jc w:val="both"/>
      </w:pPr>
      <w:r>
        <w:tab/>
      </w:r>
      <w:r>
        <w:t xml:space="preserve">- Chỉ phản ánh vào TK111 số tiền mặt, ngoại tệ, vàng, bạc, kim khí quý, đá quý thực tế nhập, xuất và tồn quỹ tiền mặt. Đối với các khoản tiền thu được chuyển nộp ngay vào Ngân hàng thì ghi Nợ TK 113. </w:t>
      </w:r>
    </w:p>
    <w:p>
      <w:pPr>
        <w:pStyle w:val="49"/>
        <w:tabs>
          <w:tab w:val="left" w:pos="284"/>
          <w:tab w:val="left" w:pos="360"/>
          <w:tab w:val="left" w:pos="720"/>
        </w:tabs>
        <w:spacing w:line="312" w:lineRule="auto"/>
        <w:jc w:val="both"/>
      </w:pPr>
      <w:r>
        <w:tab/>
      </w:r>
      <w:r>
        <w:t xml:space="preserve">- Riêng vàng bạc, kim khí quý, đá quý trước khi nhập quỹ phải làm đầy đủ các thủ tục về cân, đong, đo, đếm số lượng, trọng lượng, giám định chất lượng. </w:t>
      </w:r>
    </w:p>
    <w:p>
      <w:pPr>
        <w:pStyle w:val="49"/>
        <w:tabs>
          <w:tab w:val="left" w:pos="284"/>
          <w:tab w:val="left" w:pos="360"/>
          <w:tab w:val="left" w:pos="720"/>
        </w:tabs>
        <w:spacing w:line="312" w:lineRule="auto"/>
        <w:jc w:val="both"/>
      </w:pPr>
      <w:r>
        <w:tab/>
      </w:r>
      <w:r>
        <w:t xml:space="preserve">- Khi tiến hành nhập xuất quỹ tiền mặt phải có phiếu thu, phiếu chi. </w:t>
      </w:r>
    </w:p>
    <w:p>
      <w:pPr>
        <w:pStyle w:val="49"/>
        <w:tabs>
          <w:tab w:val="left" w:pos="284"/>
          <w:tab w:val="left" w:pos="360"/>
          <w:tab w:val="left" w:pos="720"/>
        </w:tabs>
        <w:spacing w:line="312" w:lineRule="auto"/>
        <w:jc w:val="both"/>
      </w:pPr>
      <w:r>
        <w:tab/>
      </w:r>
      <w:r>
        <w:t xml:space="preserve">- Kế toán tiền mặt phải có trách nhiệm mở sổ kế toán chi tiết tiền mặt, ghi chép hàng ngày liên tục theo trình tự phát sinh các khoản thu, khoản chi, xuất, nhập và tính ra số tồn quỹ ở mọi thời điểm. </w:t>
      </w:r>
    </w:p>
    <w:p>
      <w:pPr>
        <w:pStyle w:val="49"/>
        <w:tabs>
          <w:tab w:val="left" w:pos="284"/>
          <w:tab w:val="left" w:pos="360"/>
          <w:tab w:val="left" w:pos="720"/>
        </w:tabs>
        <w:spacing w:line="312" w:lineRule="auto"/>
        <w:jc w:val="both"/>
      </w:pPr>
      <w:r>
        <w:tab/>
      </w:r>
      <w:r>
        <w:t xml:space="preserve">- Thủ quỹ chịu trách nhiệm quản lý và nhập, xuất quỹ tiền mặt. Phải thường xuyên đối chiếu với sổ sách kế toán. </w:t>
      </w:r>
    </w:p>
    <w:p>
      <w:pPr>
        <w:pStyle w:val="49"/>
        <w:tabs>
          <w:tab w:val="left" w:pos="284"/>
          <w:tab w:val="left" w:pos="360"/>
          <w:tab w:val="left" w:pos="720"/>
        </w:tabs>
        <w:spacing w:line="312" w:lineRule="auto"/>
        <w:jc w:val="both"/>
        <w:rPr>
          <w:b/>
        </w:rPr>
      </w:pPr>
      <w:r>
        <w:tab/>
      </w:r>
      <w:r>
        <w:t>-Ngoại tệ nhập quỹ tiền mặt phải quy đổi ra Đồng Việt Nam theo tỷ giá giao dịch thực tế hoặc tỷ giá giao dịch bình quân trên thị trường ngoại tệ liên Ngân hàng. Ngoại tệ xuất quỹ được lấy theo tỷ giá bình quân gia quyền hoặc nhập trước- xuất trước, hoặc nhập sau-xuất trước.. .</w:t>
      </w:r>
    </w:p>
    <w:p>
      <w:pPr>
        <w:tabs>
          <w:tab w:val="left" w:pos="284"/>
          <w:tab w:val="left" w:pos="360"/>
          <w:tab w:val="left" w:pos="720"/>
        </w:tabs>
        <w:spacing w:after="0" w:line="312"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.2.2. Chứng từ sổ sách kế toán</w:t>
      </w:r>
      <w:r>
        <w:rPr>
          <w:rFonts w:ascii="Times New Roman" w:hAnsi="Times New Roman"/>
          <w:b/>
          <w:sz w:val="24"/>
          <w:szCs w:val="24"/>
        </w:rPr>
        <w:tab/>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 Phiếu thu.</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Phiếu chi.</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-Bảng kê vàng bạc kim khí quý, đá quý.</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-Bảng kiểm kê quỹ.</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-Sổ quỹ tiền mặt.</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-Sổ kế toán chi tiết tiền mặt.</w:t>
      </w:r>
    </w:p>
    <w:p>
      <w:pPr>
        <w:tabs>
          <w:tab w:val="left" w:pos="284"/>
          <w:tab w:val="left" w:pos="360"/>
          <w:tab w:val="left" w:pos="720"/>
        </w:tabs>
        <w:spacing w:after="0" w:line="312" w:lineRule="auto"/>
        <w:jc w:val="both"/>
        <w:rPr>
          <w:rFonts w:ascii="Times New Roman" w:hAnsi="Times New Roman"/>
          <w:b/>
          <w:sz w:val="24"/>
          <w:szCs w:val="24"/>
        </w:rPr>
      </w:pPr>
      <w:r>
        <w:rPr>
          <w:rFonts w:ascii="Times New Roman" w:hAnsi="Times New Roman"/>
          <w:b/>
          <w:sz w:val="24"/>
          <w:szCs w:val="24"/>
        </w:rPr>
        <w:t>1.2.3. Tài khoản sử dụng, nội dung và kết cấu</w:t>
      </w:r>
      <w:r>
        <w:rPr>
          <w:rFonts w:ascii="Times New Roman" w:hAnsi="Times New Roman"/>
          <w:b/>
          <w:sz w:val="24"/>
          <w:szCs w:val="24"/>
        </w:rPr>
        <w:tab/>
      </w:r>
    </w:p>
    <w:p>
      <w:pPr>
        <w:pStyle w:val="49"/>
        <w:tabs>
          <w:tab w:val="left" w:pos="284"/>
          <w:tab w:val="left" w:pos="360"/>
          <w:tab w:val="left" w:pos="720"/>
        </w:tabs>
        <w:spacing w:line="312" w:lineRule="auto"/>
        <w:jc w:val="both"/>
        <w:rPr>
          <w:bCs/>
        </w:rPr>
      </w:pPr>
      <w:r>
        <w:rPr>
          <w:b/>
        </w:rPr>
        <w:tab/>
      </w:r>
      <w:r>
        <w:rPr>
          <w:bCs/>
        </w:rPr>
        <w:t>Tài khoản 111 – Tiền mặt , có 3 tài khoản cấp 2:</w:t>
      </w:r>
    </w:p>
    <w:p>
      <w:pPr>
        <w:pStyle w:val="49"/>
        <w:tabs>
          <w:tab w:val="left" w:pos="284"/>
          <w:tab w:val="left" w:pos="360"/>
          <w:tab w:val="left" w:pos="720"/>
        </w:tabs>
        <w:spacing w:line="312" w:lineRule="auto"/>
        <w:jc w:val="both"/>
      </w:pPr>
      <w:r>
        <w:tab/>
      </w:r>
      <w:r>
        <w:t xml:space="preserve">TK 1111 - Tiền Việt nam </w:t>
      </w:r>
    </w:p>
    <w:p>
      <w:pPr>
        <w:pStyle w:val="49"/>
        <w:tabs>
          <w:tab w:val="left" w:pos="284"/>
          <w:tab w:val="left" w:pos="360"/>
          <w:tab w:val="left" w:pos="720"/>
        </w:tabs>
        <w:spacing w:line="312" w:lineRule="auto"/>
        <w:jc w:val="both"/>
      </w:pPr>
      <w:r>
        <w:tab/>
      </w:r>
      <w:r>
        <w:t xml:space="preserve">TK 1112 - Ngoại tệ </w:t>
      </w:r>
    </w:p>
    <w:p>
      <w:pPr>
        <w:pStyle w:val="49"/>
        <w:tabs>
          <w:tab w:val="left" w:pos="284"/>
          <w:tab w:val="left" w:pos="360"/>
          <w:tab w:val="left" w:pos="720"/>
        </w:tabs>
        <w:spacing w:line="312" w:lineRule="auto"/>
        <w:jc w:val="both"/>
      </w:pPr>
      <w:r>
        <w:tab/>
      </w:r>
      <w:r>
        <w:t xml:space="preserve">TK 1113 - Vàng, Bạc, Kim khí quý, Đá quý </w:t>
      </w:r>
    </w:p>
    <w:p>
      <w:pPr>
        <w:pStyle w:val="49"/>
        <w:tabs>
          <w:tab w:val="left" w:pos="284"/>
          <w:tab w:val="left" w:pos="360"/>
          <w:tab w:val="left" w:pos="720"/>
        </w:tabs>
        <w:spacing w:line="312" w:lineRule="auto"/>
        <w:jc w:val="both"/>
      </w:pPr>
    </w:p>
    <w:p>
      <w:pPr>
        <w:pStyle w:val="49"/>
        <w:tabs>
          <w:tab w:val="left" w:pos="284"/>
          <w:tab w:val="left" w:pos="360"/>
          <w:tab w:val="left" w:pos="720"/>
        </w:tabs>
        <w:spacing w:line="312" w:lineRule="auto"/>
        <w:jc w:val="both"/>
      </w:pPr>
    </w:p>
    <w:p>
      <w:pPr>
        <w:pStyle w:val="49"/>
        <w:tabs>
          <w:tab w:val="left" w:pos="284"/>
          <w:tab w:val="left" w:pos="360"/>
          <w:tab w:val="left" w:pos="720"/>
        </w:tabs>
        <w:spacing w:line="312" w:lineRule="auto"/>
        <w:jc w:val="both"/>
      </w:pPr>
    </w:p>
    <w:p>
      <w:pPr>
        <w:pStyle w:val="49"/>
        <w:tabs>
          <w:tab w:val="left" w:pos="284"/>
          <w:tab w:val="left" w:pos="360"/>
          <w:tab w:val="left" w:pos="720"/>
        </w:tabs>
        <w:spacing w:line="312" w:lineRule="auto"/>
        <w:jc w:val="both"/>
      </w:pPr>
    </w:p>
    <w:p>
      <w:pPr>
        <w:pStyle w:val="49"/>
        <w:tabs>
          <w:tab w:val="left" w:pos="284"/>
          <w:tab w:val="left" w:pos="360"/>
          <w:tab w:val="left" w:pos="720"/>
        </w:tabs>
        <w:spacing w:line="312" w:lineRule="auto"/>
        <w:jc w:val="both"/>
      </w:pPr>
    </w:p>
    <w:p>
      <w:pPr>
        <w:pStyle w:val="49"/>
        <w:tabs>
          <w:tab w:val="left" w:pos="284"/>
          <w:tab w:val="left" w:pos="360"/>
          <w:tab w:val="left" w:pos="720"/>
        </w:tabs>
        <w:spacing w:line="312" w:lineRule="auto"/>
        <w:jc w:val="both"/>
      </w:pPr>
    </w:p>
    <w:p>
      <w:pPr>
        <w:pStyle w:val="49"/>
        <w:tabs>
          <w:tab w:val="left" w:pos="284"/>
          <w:tab w:val="left" w:pos="360"/>
          <w:tab w:val="left" w:pos="720"/>
        </w:tabs>
        <w:spacing w:line="312" w:lineRule="auto"/>
        <w:jc w:val="both"/>
      </w:pPr>
    </w:p>
    <w:p>
      <w:pPr>
        <w:pStyle w:val="49"/>
        <w:tabs>
          <w:tab w:val="left" w:pos="284"/>
          <w:tab w:val="left" w:pos="360"/>
          <w:tab w:val="left" w:pos="720"/>
        </w:tabs>
        <w:spacing w:line="312" w:lineRule="auto"/>
        <w:jc w:val="center"/>
        <w:rPr>
          <w:b/>
        </w:rPr>
      </w:pPr>
    </w:p>
    <w:p>
      <w:pPr>
        <w:pStyle w:val="49"/>
        <w:tabs>
          <w:tab w:val="left" w:pos="284"/>
          <w:tab w:val="left" w:pos="360"/>
          <w:tab w:val="left" w:pos="720"/>
        </w:tabs>
        <w:spacing w:line="312" w:lineRule="auto"/>
        <w:jc w:val="center"/>
        <w:rPr>
          <w:b/>
        </w:rPr>
      </w:pPr>
      <w:r>
        <w:rPr>
          <w:b/>
        </w:rPr>
        <w:t>Nội dung và kết cấu TK 111</w:t>
      </w:r>
    </w:p>
    <w:tbl>
      <w:tblPr>
        <w:tblStyle w:val="12"/>
        <w:tblW w:w="9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0"/>
        <w:gridCol w:w="4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710" w:type="dxa"/>
          </w:tcPr>
          <w:p>
            <w:pPr>
              <w:pStyle w:val="49"/>
              <w:tabs>
                <w:tab w:val="left" w:pos="284"/>
                <w:tab w:val="left" w:pos="360"/>
                <w:tab w:val="left" w:pos="720"/>
              </w:tabs>
              <w:spacing w:line="312" w:lineRule="auto"/>
              <w:jc w:val="center"/>
              <w:rPr>
                <w:b/>
              </w:rPr>
            </w:pPr>
            <w:r>
              <w:rPr>
                <w:b/>
                <w:iCs/>
              </w:rPr>
              <w:t>Bên Nợ</w:t>
            </w:r>
          </w:p>
        </w:tc>
        <w:tc>
          <w:tcPr>
            <w:tcW w:w="4710" w:type="dxa"/>
          </w:tcPr>
          <w:p>
            <w:pPr>
              <w:pStyle w:val="49"/>
              <w:tabs>
                <w:tab w:val="left" w:pos="284"/>
                <w:tab w:val="left" w:pos="360"/>
                <w:tab w:val="left" w:pos="720"/>
              </w:tabs>
              <w:spacing w:line="312" w:lineRule="auto"/>
              <w:jc w:val="center"/>
              <w:rPr>
                <w:b/>
              </w:rPr>
            </w:pPr>
            <w:r>
              <w:rPr>
                <w:b/>
                <w:iCs/>
              </w:rPr>
              <w:t>Bên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9420" w:type="dxa"/>
            <w:gridSpan w:val="2"/>
          </w:tcPr>
          <w:p>
            <w:pPr>
              <w:pStyle w:val="49"/>
              <w:tabs>
                <w:tab w:val="left" w:pos="284"/>
                <w:tab w:val="left" w:pos="360"/>
                <w:tab w:val="left" w:pos="720"/>
              </w:tabs>
              <w:spacing w:line="312" w:lineRule="auto"/>
              <w:jc w:val="both"/>
              <w:rPr>
                <w:iCs/>
                <w:lang w:val="vi-VN"/>
              </w:rPr>
            </w:pPr>
            <w:r>
              <w:rPr>
                <w:b/>
                <w:i/>
                <w:iCs/>
              </w:rPr>
              <w:t>Số dư</w:t>
            </w:r>
            <w:r>
              <w:rPr>
                <w:b/>
                <w:i/>
                <w:iCs/>
                <w:lang w:val="vi-VN"/>
              </w:rPr>
              <w:t xml:space="preserve"> đầu kỳ</w:t>
            </w:r>
            <w:r>
              <w:rPr>
                <w:b/>
                <w:i/>
                <w:iCs/>
              </w:rPr>
              <w:t xml:space="preserve"> Bên Nợ:</w:t>
            </w:r>
            <w:r>
              <w:rPr>
                <w:b/>
                <w:iCs/>
              </w:rPr>
              <w:t xml:space="preserve"> </w:t>
            </w:r>
            <w:r>
              <w:rPr>
                <w:iCs/>
              </w:rPr>
              <w:t>Các khoản tiền mặt, ngoại tệ, vàng, bạc, kim khí quý, đá quý hiện còn tồn ở quỹ tiền mặt</w:t>
            </w:r>
            <w:r>
              <w:rPr>
                <w:iCs/>
                <w:lang w:val="vi-VN"/>
              </w:rPr>
              <w:t xml:space="preserve"> đầu kỳ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1" w:hRule="atLeast"/>
        </w:trPr>
        <w:tc>
          <w:tcPr>
            <w:tcW w:w="4710" w:type="dxa"/>
          </w:tcPr>
          <w:p>
            <w:pPr>
              <w:pStyle w:val="49"/>
              <w:tabs>
                <w:tab w:val="left" w:pos="284"/>
                <w:tab w:val="left" w:pos="360"/>
                <w:tab w:val="left" w:pos="720"/>
              </w:tabs>
              <w:spacing w:line="312" w:lineRule="auto"/>
              <w:jc w:val="both"/>
              <w:rPr>
                <w:iCs/>
              </w:rPr>
            </w:pPr>
            <w:r>
              <w:rPr>
                <w:iCs/>
              </w:rPr>
              <w:t>- Các khoản tiền mặt, ngân phiếu, ngoại tệ, vàng, bạc, kim khí quý, đá quý nhập quỹ, nhập kho</w:t>
            </w:r>
          </w:p>
          <w:p>
            <w:pPr>
              <w:pStyle w:val="49"/>
              <w:tabs>
                <w:tab w:val="left" w:pos="284"/>
                <w:tab w:val="left" w:pos="360"/>
                <w:tab w:val="left" w:pos="720"/>
              </w:tabs>
              <w:spacing w:line="312" w:lineRule="auto"/>
              <w:jc w:val="both"/>
              <w:rPr>
                <w:iCs/>
              </w:rPr>
            </w:pPr>
            <w:r>
              <w:rPr>
                <w:iCs/>
              </w:rPr>
              <w:t xml:space="preserve"> - Số tiền mặt thừa ở quỹ phát hiện khi kiểm kê </w:t>
            </w:r>
          </w:p>
        </w:tc>
        <w:tc>
          <w:tcPr>
            <w:tcW w:w="4710" w:type="dxa"/>
          </w:tcPr>
          <w:p>
            <w:pPr>
              <w:pStyle w:val="49"/>
              <w:tabs>
                <w:tab w:val="left" w:pos="284"/>
                <w:tab w:val="left" w:pos="360"/>
                <w:tab w:val="left" w:pos="720"/>
              </w:tabs>
              <w:spacing w:line="312" w:lineRule="auto"/>
              <w:jc w:val="both"/>
              <w:rPr>
                <w:iCs/>
              </w:rPr>
            </w:pPr>
            <w:r>
              <w:rPr>
                <w:iCs/>
              </w:rPr>
              <w:t>- Các khoản tiền mặt, ngân phiếu, ngoại tệ, vàng, bạc, kim khí quý, đá quý xuất quỹ tiền mặt</w:t>
            </w:r>
          </w:p>
          <w:p>
            <w:pPr>
              <w:pStyle w:val="49"/>
              <w:tabs>
                <w:tab w:val="left" w:pos="284"/>
                <w:tab w:val="left" w:pos="360"/>
                <w:tab w:val="left" w:pos="720"/>
              </w:tabs>
              <w:spacing w:line="312" w:lineRule="auto"/>
              <w:jc w:val="both"/>
            </w:pPr>
            <w:r>
              <w:rPr>
                <w:iCs/>
              </w:rPr>
              <w:t xml:space="preserve"> - Số tiền mặt thiếu hụt ở quỹ phát hiện khi kiểm kê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9420" w:type="dxa"/>
            <w:gridSpan w:val="2"/>
          </w:tcPr>
          <w:p>
            <w:pPr>
              <w:pStyle w:val="49"/>
              <w:tabs>
                <w:tab w:val="left" w:pos="284"/>
                <w:tab w:val="left" w:pos="360"/>
                <w:tab w:val="left" w:pos="720"/>
              </w:tabs>
              <w:spacing w:line="312" w:lineRule="auto"/>
              <w:jc w:val="both"/>
              <w:rPr>
                <w:lang w:val="vi-VN"/>
              </w:rPr>
            </w:pPr>
            <w:r>
              <w:rPr>
                <w:i/>
                <w:iCs/>
              </w:rPr>
              <w:t>Số dư</w:t>
            </w:r>
            <w:r>
              <w:rPr>
                <w:i/>
                <w:iCs/>
                <w:lang w:val="vi-VN"/>
              </w:rPr>
              <w:t xml:space="preserve"> cuối kỳ </w:t>
            </w:r>
            <w:r>
              <w:rPr>
                <w:i/>
                <w:iCs/>
              </w:rPr>
              <w:t xml:space="preserve"> Bên Nợ:</w:t>
            </w:r>
            <w:r>
              <w:rPr>
                <w:iCs/>
              </w:rPr>
              <w:t xml:space="preserve"> Các khoản tiền mặt, ngoại tệ, vàng, bạc, kim khí quý, đá quý hiện còn tồn ở quỹ tiền mặt </w:t>
            </w:r>
            <w:r>
              <w:rPr>
                <w:iCs/>
                <w:lang w:val="vi-VN"/>
              </w:rPr>
              <w:t xml:space="preserve"> cuối kỳ</w:t>
            </w:r>
          </w:p>
        </w:tc>
      </w:tr>
    </w:tbl>
    <w:p>
      <w:pPr>
        <w:tabs>
          <w:tab w:val="left" w:pos="284"/>
          <w:tab w:val="left" w:pos="360"/>
          <w:tab w:val="left" w:pos="720"/>
        </w:tabs>
        <w:spacing w:after="0" w:line="312" w:lineRule="auto"/>
        <w:jc w:val="both"/>
        <w:rPr>
          <w:rFonts w:ascii="Times New Roman" w:hAnsi="Times New Roman"/>
          <w:b/>
          <w:sz w:val="24"/>
          <w:szCs w:val="24"/>
        </w:rPr>
      </w:pPr>
    </w:p>
    <w:p>
      <w:pPr>
        <w:tabs>
          <w:tab w:val="left" w:pos="284"/>
          <w:tab w:val="left" w:pos="360"/>
          <w:tab w:val="left" w:pos="720"/>
        </w:tabs>
        <w:spacing w:after="0" w:line="312"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.2.4. Phương pháp kế toán một số nghiệp vụ kinh tế chủ yếu</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 xml:space="preserve">1)Thu tiền mặt do bán sản phẩm, hàng hoá hoặc cung cấp lao vụ, dịch vụ nhập quỹ, ghi: </w:t>
      </w:r>
      <w:r>
        <w:rPr>
          <w:rFonts w:ascii="Times New Roman" w:hAnsi="Times New Roman"/>
          <w:sz w:val="24"/>
          <w:szCs w:val="24"/>
        </w:rPr>
        <w:tab/>
      </w:r>
      <w:r>
        <w:rPr>
          <w:rFonts w:ascii="Times New Roman" w:hAnsi="Times New Roman"/>
          <w:sz w:val="24"/>
          <w:szCs w:val="24"/>
        </w:rPr>
        <w:t>+Nếu Thuế GTGT tính theo phương pháp khấu trừ :</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111- Tiền mặt,</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3331- Thuế GTGT phải nộp</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511 - Doanh thu bán hàng và cung cấp dịch vụ</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2) Thu tiền mặt từ các hoạt động tài chính:</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+Nếu Thuế GTGT tính theo phương pháp khấu trừ:</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Nợ TK 111- Tiền mặt</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Có TK 3331- Thuế GTGT phải nộp</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Có TK 515 - Thu nhập hoạt động tài chính</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3) Thu nhập hoạt động khác bằng tiền mặt:</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+Nếu Thuế GTGT tính theo phương pháp khấu trừ:</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Nợ TK 111- Tiền mặt</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Có TK 3331- Thuế GTGT phải nộp</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Có TK 711 - Thu nhập khác</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4) Rút tiền gửi ngân hàng về nhập quỹ tiền mặt:</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Nợ TK 111- Tiền mặt</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Có TK 112 - Tiền gửi ngân hàng</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 xml:space="preserve"> 5) Thu các khoản nợ bằng tiền mặt, nhập quỹ:</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Nợ TK 111- Tiền mặt</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Có TK 131- Phải thu của khách hàng</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Có TK 136 -Phải thu nội bộ</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Có TK 141- Tạm ứng</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 xml:space="preserve"> 6) Thu hồi các khoản ký cược, ký quỹ, các khoản cho vay mượn tạm bằng tiền mặt, nhận vốn góp, vốn được giao: </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111- Tiền mặt</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Có TK 244 – Cầm cố, ký quỹ, ký cược</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Có TK 138 - Phải thu khác</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411- Nguồn vốn kinh doanh .....</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 xml:space="preserve"> 7) Các khoản thừa quỹ phát hiện khi kiểm kê, chưa rõ nguyên nhân, hoặc nhận ký cược ngắn hạn, dài hạn:</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Nợ TK 111- Tiền mặt</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3381- Tài sản thừa chờ xử lý </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344- Nhận ký quỹ ký, cược </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 xml:space="preserve">8) Xuất quỹ tiền mặt gửi vào ngân hàng: </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112 - Tiền gửi ngân hàng </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111 - Tiền mặt </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 xml:space="preserve">9) Xuất quỹ tiền mặt để ký quỹ, đặt cọc mua hàng hóa, CCDC, NVL: </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244- Ký quỹ, ký cược </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331- Phải trả người bán</w:t>
      </w:r>
    </w:p>
    <w:p>
      <w:pPr>
        <w:pStyle w:val="49"/>
        <w:tabs>
          <w:tab w:val="left" w:pos="284"/>
          <w:tab w:val="left" w:pos="360"/>
          <w:tab w:val="left" w:pos="720"/>
        </w:tabs>
        <w:spacing w:line="312" w:lineRule="auto"/>
        <w:jc w:val="both"/>
      </w:pPr>
      <w:r>
        <w:tab/>
      </w:r>
      <w:r>
        <w:tab/>
      </w:r>
      <w:r>
        <w:t xml:space="preserve">Có TK 111 - Tiền mặt </w:t>
      </w:r>
    </w:p>
    <w:p>
      <w:pPr>
        <w:pStyle w:val="49"/>
        <w:tabs>
          <w:tab w:val="left" w:pos="284"/>
          <w:tab w:val="left" w:pos="360"/>
          <w:tab w:val="left" w:pos="720"/>
        </w:tabs>
        <w:spacing w:line="312" w:lineRule="auto"/>
        <w:jc w:val="both"/>
      </w:pPr>
      <w:r>
        <w:t>10) Xuất quỹ, mua nguyên liệu, vật liệu, công cụ dụng cụ, hàng hoá nhập kho:</w:t>
      </w:r>
    </w:p>
    <w:p>
      <w:pPr>
        <w:pStyle w:val="49"/>
        <w:tabs>
          <w:tab w:val="left" w:pos="284"/>
          <w:tab w:val="left" w:pos="360"/>
          <w:tab w:val="left" w:pos="720"/>
        </w:tabs>
        <w:spacing w:line="312" w:lineRule="auto"/>
        <w:jc w:val="both"/>
        <w:rPr>
          <w:i/>
          <w:iCs/>
        </w:rPr>
      </w:pPr>
      <w:r>
        <w:tab/>
      </w:r>
      <w:r>
        <w:t>+</w:t>
      </w:r>
      <w:r>
        <w:rPr>
          <w:i/>
          <w:iCs/>
        </w:rPr>
        <w:t xml:space="preserve"> Theo phương pháp KKTX, ghi: </w:t>
      </w:r>
    </w:p>
    <w:p>
      <w:pPr>
        <w:pStyle w:val="49"/>
        <w:tabs>
          <w:tab w:val="left" w:pos="284"/>
          <w:tab w:val="left" w:pos="360"/>
          <w:tab w:val="left" w:pos="720"/>
        </w:tabs>
        <w:spacing w:line="312" w:lineRule="auto"/>
        <w:jc w:val="both"/>
      </w:pPr>
      <w:r>
        <w:rPr>
          <w:i/>
          <w:iCs/>
        </w:rPr>
        <w:tab/>
      </w:r>
      <w:r>
        <w:t xml:space="preserve">Nợ TK 152 - Nguyên liệu, vật liệu </w:t>
      </w:r>
    </w:p>
    <w:p>
      <w:pPr>
        <w:pStyle w:val="49"/>
        <w:tabs>
          <w:tab w:val="left" w:pos="284"/>
          <w:tab w:val="left" w:pos="360"/>
          <w:tab w:val="left" w:pos="720"/>
        </w:tabs>
        <w:spacing w:line="312" w:lineRule="auto"/>
        <w:jc w:val="both"/>
      </w:pPr>
      <w:r>
        <w:tab/>
      </w:r>
      <w:r>
        <w:t>Nợ TK 153 - Công cụ, dụng cụ</w:t>
      </w:r>
    </w:p>
    <w:p>
      <w:pPr>
        <w:pStyle w:val="49"/>
        <w:tabs>
          <w:tab w:val="left" w:pos="284"/>
          <w:tab w:val="left" w:pos="360"/>
          <w:tab w:val="left" w:pos="720"/>
        </w:tabs>
        <w:spacing w:line="312" w:lineRule="auto"/>
        <w:jc w:val="both"/>
      </w:pPr>
      <w:r>
        <w:tab/>
      </w:r>
      <w:r>
        <w:t xml:space="preserve"> Nợ TK 156</w:t>
      </w:r>
      <w:r>
        <w:rPr>
          <w:lang w:val="vi-VN"/>
        </w:rPr>
        <w:t>1</w:t>
      </w:r>
      <w:r>
        <w:t xml:space="preserve"> - Hàng hoá </w:t>
      </w:r>
    </w:p>
    <w:p>
      <w:pPr>
        <w:pStyle w:val="49"/>
        <w:tabs>
          <w:tab w:val="left" w:pos="284"/>
          <w:tab w:val="left" w:pos="360"/>
          <w:tab w:val="left" w:pos="720"/>
        </w:tabs>
        <w:spacing w:line="312" w:lineRule="auto"/>
        <w:jc w:val="both"/>
      </w:pPr>
      <w:r>
        <w:tab/>
      </w:r>
      <w:r>
        <w:t xml:space="preserve">Nợ TK 133- Thuế GTGT được khấu trừ </w:t>
      </w:r>
    </w:p>
    <w:p>
      <w:pPr>
        <w:pStyle w:val="49"/>
        <w:tabs>
          <w:tab w:val="left" w:pos="284"/>
          <w:tab w:val="left" w:pos="360"/>
          <w:tab w:val="left" w:pos="720"/>
        </w:tabs>
        <w:spacing w:line="312" w:lineRule="auto"/>
        <w:jc w:val="both"/>
      </w:pPr>
      <w:r>
        <w:tab/>
      </w:r>
      <w:r>
        <w:tab/>
      </w:r>
      <w:r>
        <w:t xml:space="preserve">Có TK 111 - Tiền mặt </w:t>
      </w:r>
    </w:p>
    <w:p>
      <w:pPr>
        <w:pStyle w:val="49"/>
        <w:tabs>
          <w:tab w:val="left" w:pos="284"/>
          <w:tab w:val="left" w:pos="360"/>
          <w:tab w:val="left" w:pos="720"/>
        </w:tabs>
        <w:spacing w:line="312" w:lineRule="auto"/>
        <w:jc w:val="both"/>
      </w:pPr>
      <w:r>
        <w:t>11) Xuất quỹ trả nợ vay, nợ phải trả :</w:t>
      </w:r>
    </w:p>
    <w:p>
      <w:pPr>
        <w:pStyle w:val="49"/>
        <w:tabs>
          <w:tab w:val="left" w:pos="284"/>
          <w:tab w:val="left" w:pos="360"/>
          <w:tab w:val="left" w:pos="720"/>
        </w:tabs>
        <w:spacing w:line="312" w:lineRule="auto"/>
        <w:jc w:val="both"/>
      </w:pPr>
      <w:r>
        <w:tab/>
      </w:r>
      <w:r>
        <w:t>Nợ  TK 3</w:t>
      </w:r>
      <w:r>
        <w:rPr>
          <w:lang w:val="vi-VN"/>
        </w:rPr>
        <w:t>4</w:t>
      </w:r>
      <w:r>
        <w:t>1, 333, 334, 336, 338 ,…</w:t>
      </w:r>
    </w:p>
    <w:p>
      <w:pPr>
        <w:pStyle w:val="49"/>
        <w:tabs>
          <w:tab w:val="left" w:pos="284"/>
          <w:tab w:val="left" w:pos="360"/>
          <w:tab w:val="left" w:pos="720"/>
        </w:tabs>
        <w:spacing w:line="312" w:lineRule="auto"/>
        <w:jc w:val="both"/>
      </w:pPr>
      <w:r>
        <w:tab/>
      </w:r>
      <w:r>
        <w:tab/>
      </w:r>
      <w:r>
        <w:t xml:space="preserve">Có TK 111 - Tiền mặt </w:t>
      </w:r>
    </w:p>
    <w:p>
      <w:pPr>
        <w:pStyle w:val="49"/>
        <w:tabs>
          <w:tab w:val="left" w:pos="284"/>
          <w:tab w:val="left" w:pos="360"/>
          <w:tab w:val="left" w:pos="720"/>
        </w:tabs>
        <w:spacing w:line="312" w:lineRule="auto"/>
        <w:jc w:val="both"/>
      </w:pPr>
      <w:r>
        <w:t xml:space="preserve">12) Xuất quỹ chi dùng cho hoạt động xây dựng cơ bản tại doanh nghiệp: </w:t>
      </w:r>
    </w:p>
    <w:p>
      <w:pPr>
        <w:pStyle w:val="49"/>
        <w:tabs>
          <w:tab w:val="left" w:pos="284"/>
          <w:tab w:val="left" w:pos="360"/>
          <w:tab w:val="left" w:pos="720"/>
        </w:tabs>
        <w:spacing w:line="312" w:lineRule="auto"/>
        <w:jc w:val="both"/>
      </w:pPr>
      <w:r>
        <w:tab/>
      </w:r>
      <w:r>
        <w:t xml:space="preserve">Nợ TK 241- Xây dựng cơ bản dở dang </w:t>
      </w:r>
    </w:p>
    <w:p>
      <w:pPr>
        <w:pStyle w:val="49"/>
        <w:tabs>
          <w:tab w:val="left" w:pos="284"/>
          <w:tab w:val="left" w:pos="360"/>
          <w:tab w:val="left" w:pos="720"/>
        </w:tabs>
        <w:spacing w:line="312" w:lineRule="auto"/>
        <w:jc w:val="both"/>
        <w:rPr>
          <w:lang w:val="vi-VN"/>
        </w:rPr>
      </w:pPr>
      <w:r>
        <w:tab/>
      </w:r>
      <w:r>
        <w:t xml:space="preserve">Nợ TK 133- Thuế GTGT được khấu trừ </w:t>
      </w:r>
      <w:r>
        <w:rPr>
          <w:lang w:val="vi-VN"/>
        </w:rPr>
        <w:t>( nếu có)</w:t>
      </w:r>
    </w:p>
    <w:p>
      <w:pPr>
        <w:pStyle w:val="49"/>
        <w:tabs>
          <w:tab w:val="left" w:pos="284"/>
          <w:tab w:val="left" w:pos="360"/>
          <w:tab w:val="left" w:pos="720"/>
        </w:tabs>
        <w:spacing w:line="312" w:lineRule="auto"/>
        <w:jc w:val="both"/>
      </w:pPr>
      <w:r>
        <w:tab/>
      </w:r>
      <w:r>
        <w:tab/>
      </w:r>
      <w:r>
        <w:t xml:space="preserve">Có TK 111 - Tiền mặt </w:t>
      </w:r>
    </w:p>
    <w:p>
      <w:pPr>
        <w:pStyle w:val="49"/>
        <w:tabs>
          <w:tab w:val="left" w:pos="284"/>
          <w:tab w:val="left" w:pos="360"/>
          <w:tab w:val="left" w:pos="720"/>
        </w:tabs>
        <w:spacing w:line="312" w:lineRule="auto"/>
        <w:jc w:val="both"/>
      </w:pPr>
      <w:r>
        <w:t xml:space="preserve">13) Xuất tiền mặt chi dùng trong các hoạt động được tính vào chi phí: </w:t>
      </w:r>
    </w:p>
    <w:p>
      <w:pPr>
        <w:pStyle w:val="49"/>
        <w:tabs>
          <w:tab w:val="left" w:pos="284"/>
          <w:tab w:val="left" w:pos="360"/>
          <w:tab w:val="left" w:pos="720"/>
        </w:tabs>
        <w:spacing w:line="312" w:lineRule="auto"/>
        <w:jc w:val="both"/>
      </w:pPr>
      <w:r>
        <w:tab/>
      </w:r>
      <w:r>
        <w:t xml:space="preserve">Nợ  TK 627, 635, 641, 642 </w:t>
      </w:r>
    </w:p>
    <w:p>
      <w:pPr>
        <w:pStyle w:val="49"/>
        <w:tabs>
          <w:tab w:val="left" w:pos="284"/>
          <w:tab w:val="left" w:pos="360"/>
          <w:tab w:val="left" w:pos="720"/>
        </w:tabs>
        <w:spacing w:line="312" w:lineRule="auto"/>
        <w:jc w:val="both"/>
        <w:rPr>
          <w:lang w:val="vi-VN"/>
        </w:rPr>
      </w:pPr>
      <w:r>
        <w:tab/>
      </w:r>
      <w:r>
        <w:t xml:space="preserve">Nợ TK 133- Thuế GTGT được khấu trừ </w:t>
      </w:r>
      <w:r>
        <w:rPr>
          <w:lang w:val="vi-VN"/>
        </w:rPr>
        <w:t>( nếu có)</w:t>
      </w:r>
    </w:p>
    <w:p>
      <w:pPr>
        <w:pStyle w:val="49"/>
        <w:tabs>
          <w:tab w:val="left" w:pos="284"/>
          <w:tab w:val="left" w:pos="360"/>
          <w:tab w:val="left" w:pos="720"/>
        </w:tabs>
        <w:spacing w:line="312" w:lineRule="auto"/>
        <w:jc w:val="both"/>
      </w:pPr>
      <w:r>
        <w:tab/>
      </w:r>
      <w:r>
        <w:tab/>
      </w:r>
      <w:r>
        <w:t xml:space="preserve">Có TK 111 - Tiền mặt </w:t>
      </w:r>
    </w:p>
    <w:p>
      <w:pPr>
        <w:pStyle w:val="49"/>
        <w:tabs>
          <w:tab w:val="left" w:pos="284"/>
          <w:tab w:val="left" w:pos="360"/>
          <w:tab w:val="left" w:pos="720"/>
        </w:tabs>
        <w:spacing w:line="312" w:lineRule="auto"/>
        <w:jc w:val="both"/>
      </w:pPr>
      <w:r>
        <w:t xml:space="preserve">14) Thiếu quỹ khi kiểm kê </w:t>
      </w:r>
    </w:p>
    <w:p>
      <w:pPr>
        <w:pStyle w:val="49"/>
        <w:tabs>
          <w:tab w:val="left" w:pos="284"/>
          <w:tab w:val="left" w:pos="360"/>
          <w:tab w:val="left" w:pos="720"/>
        </w:tabs>
        <w:spacing w:line="312" w:lineRule="auto"/>
        <w:jc w:val="both"/>
        <w:rPr>
          <w:lang w:val="vi-VN"/>
        </w:rPr>
      </w:pPr>
      <w:r>
        <w:tab/>
      </w:r>
      <w:r>
        <w:t>Nợ TK 138</w:t>
      </w:r>
      <w:r>
        <w:rPr>
          <w:lang w:val="vi-VN"/>
        </w:rPr>
        <w:t>1</w:t>
      </w:r>
      <w:r>
        <w:t xml:space="preserve">– </w:t>
      </w:r>
      <w:r>
        <w:rPr>
          <w:lang w:val="vi-VN"/>
        </w:rPr>
        <w:t>Tài khoản thiếu chờ xử lý</w:t>
      </w:r>
    </w:p>
    <w:p>
      <w:pPr>
        <w:pStyle w:val="49"/>
        <w:tabs>
          <w:tab w:val="left" w:pos="284"/>
          <w:tab w:val="left" w:pos="360"/>
          <w:tab w:val="left" w:pos="720"/>
        </w:tabs>
        <w:spacing w:line="312" w:lineRule="auto"/>
        <w:jc w:val="both"/>
      </w:pPr>
      <w:r>
        <w:tab/>
      </w:r>
      <w:r>
        <w:tab/>
      </w:r>
      <w:r>
        <w:t>Có TK 111 - Tiền mặt</w:t>
      </w:r>
    </w:p>
    <w:p>
      <w:pPr>
        <w:tabs>
          <w:tab w:val="left" w:pos="284"/>
          <w:tab w:val="left" w:pos="360"/>
          <w:tab w:val="left" w:pos="720"/>
        </w:tabs>
        <w:spacing w:after="0" w:line="312"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w:t>
      </w:r>
      <w:r>
        <w:rPr>
          <w:rFonts w:ascii="Times New Roman" w:hAnsi="Times New Roman"/>
          <w:b/>
          <w:sz w:val="24"/>
          <w:szCs w:val="24"/>
          <w:lang w:val="en-US"/>
        </w:rPr>
        <w:t>3</w:t>
      </w:r>
      <w:r>
        <w:rPr>
          <w:rFonts w:ascii="Times New Roman" w:hAnsi="Times New Roman"/>
          <w:b/>
          <w:sz w:val="24"/>
          <w:szCs w:val="24"/>
        </w:rPr>
        <w:t>. Kế toán tiền gửi ngân hàng</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pPr>
        <w:tabs>
          <w:tab w:val="left" w:pos="284"/>
          <w:tab w:val="left" w:pos="360"/>
          <w:tab w:val="left" w:pos="720"/>
        </w:tabs>
        <w:spacing w:after="0" w:line="312"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w:t>
      </w:r>
      <w:r>
        <w:rPr>
          <w:rFonts w:ascii="Times New Roman" w:hAnsi="Times New Roman"/>
          <w:b/>
          <w:sz w:val="24"/>
          <w:szCs w:val="24"/>
          <w:lang w:val="en-US"/>
        </w:rPr>
        <w:t>3</w:t>
      </w:r>
      <w:r>
        <w:rPr>
          <w:rFonts w:ascii="Times New Roman" w:hAnsi="Times New Roman"/>
          <w:b/>
          <w:sz w:val="24"/>
          <w:szCs w:val="24"/>
        </w:rPr>
        <w:t>.1. Khái niệm và nguyên tắc kế toán</w:t>
      </w:r>
    </w:p>
    <w:p>
      <w:pPr>
        <w:pStyle w:val="49"/>
        <w:tabs>
          <w:tab w:val="left" w:pos="284"/>
          <w:tab w:val="left" w:pos="360"/>
          <w:tab w:val="left" w:pos="720"/>
        </w:tabs>
        <w:spacing w:line="312" w:lineRule="auto"/>
        <w:jc w:val="both"/>
        <w:rPr>
          <w:b/>
        </w:rPr>
      </w:pPr>
      <w:r>
        <w:rPr>
          <w:b/>
        </w:rPr>
        <w:t>a.Khái niệm</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Tiền gửi là số tiền mà doanh nghiệp gửi tại các Ngân hàng, Kho bạc Nhà nước hoặc các công ty tài chính bao gồm tiền Việt Nam, các ngoại tệ, vàng bạc đá quý,…</w:t>
      </w:r>
    </w:p>
    <w:p>
      <w:pPr>
        <w:tabs>
          <w:tab w:val="left" w:pos="284"/>
          <w:tab w:val="left" w:pos="360"/>
          <w:tab w:val="left" w:pos="720"/>
        </w:tabs>
        <w:spacing w:after="0" w:line="312" w:lineRule="auto"/>
        <w:jc w:val="both"/>
        <w:rPr>
          <w:rFonts w:ascii="Times New Roman" w:hAnsi="Times New Roman"/>
          <w:b/>
          <w:sz w:val="24"/>
          <w:szCs w:val="24"/>
        </w:rPr>
      </w:pPr>
      <w:r>
        <w:rPr>
          <w:rFonts w:ascii="Times New Roman" w:hAnsi="Times New Roman"/>
          <w:b/>
          <w:sz w:val="24"/>
          <w:szCs w:val="24"/>
        </w:rPr>
        <w:t>b.Nguyên tắc kế toán</w:t>
      </w:r>
    </w:p>
    <w:p>
      <w:pPr>
        <w:pStyle w:val="49"/>
        <w:tabs>
          <w:tab w:val="left" w:pos="284"/>
          <w:tab w:val="left" w:pos="360"/>
          <w:tab w:val="left" w:pos="720"/>
        </w:tabs>
        <w:spacing w:line="312" w:lineRule="auto"/>
        <w:jc w:val="both"/>
      </w:pPr>
      <w:r>
        <w:tab/>
      </w:r>
      <w:r>
        <w:t xml:space="preserve">-Căn cứ hạch toán trên TK112 là các giấy báo Có, báo Nợ hoặc bản sao kê của Ngân hàng. </w:t>
      </w:r>
    </w:p>
    <w:p>
      <w:pPr>
        <w:pStyle w:val="49"/>
        <w:tabs>
          <w:tab w:val="left" w:pos="284"/>
          <w:tab w:val="left" w:pos="360"/>
          <w:tab w:val="left" w:pos="720"/>
        </w:tabs>
        <w:spacing w:line="312" w:lineRule="auto"/>
        <w:jc w:val="both"/>
      </w:pPr>
      <w:r>
        <w:tab/>
      </w:r>
      <w:r>
        <w:t>-Trường hợp tiền gửi vào ngân hàng bằng ngoại tệ phải được quy đổi ra đồng Việt Nam theo tỷ giá giao dịch bình quân trên thị trường ngoại tệ liên ngân hàng do ngân hàng Nhà nước Việt Nam công bố tại thời điểm phát sinh.</w:t>
      </w:r>
    </w:p>
    <w:p>
      <w:pPr>
        <w:pStyle w:val="49"/>
        <w:tabs>
          <w:tab w:val="left" w:pos="284"/>
          <w:tab w:val="left" w:pos="360"/>
          <w:tab w:val="left" w:pos="720"/>
        </w:tabs>
        <w:spacing w:line="312" w:lineRule="auto"/>
        <w:jc w:val="both"/>
      </w:pPr>
      <w:r>
        <w:tab/>
      </w:r>
      <w:r>
        <w:t>-Trường hợp mua ngoại tệ gửi vào Ngân hàng thì được phản ánh theo tỷ giá mua thực tế phải trả.</w:t>
      </w:r>
    </w:p>
    <w:p>
      <w:pPr>
        <w:pStyle w:val="49"/>
        <w:tabs>
          <w:tab w:val="left" w:pos="284"/>
          <w:tab w:val="left" w:pos="360"/>
          <w:tab w:val="left" w:pos="720"/>
        </w:tabs>
        <w:spacing w:line="312" w:lineRule="auto"/>
        <w:jc w:val="both"/>
      </w:pPr>
      <w:r>
        <w:tab/>
      </w:r>
      <w:r>
        <w:t>-Trường hợp rút tiền gửi Ngân hàng bằng ngoại tệ phải được quy đổi ra đồng Việt Nam theo tỷ giá đang phản ánh trên sổ kế toán theo một trong các phương pháp tính giá xuất: bình quân gia quyền; nhập trước xuất trước; nhập sau xuất trước.</w:t>
      </w:r>
    </w:p>
    <w:p>
      <w:pPr>
        <w:pStyle w:val="49"/>
        <w:tabs>
          <w:tab w:val="left" w:pos="284"/>
          <w:tab w:val="left" w:pos="360"/>
          <w:tab w:val="left" w:pos="720"/>
        </w:tabs>
        <w:spacing w:line="312" w:lineRule="auto"/>
        <w:jc w:val="both"/>
      </w:pPr>
      <w:r>
        <w:tab/>
      </w:r>
      <w:r>
        <w:t xml:space="preserve">-Khi nhận được chứng từ của Ngân hàng gửi đến, kế toán phải kiểm tra, đối chiếu với chứng từ gốc kèm theo. Nếu có sự chênh lệch giữa số liệu ở đơn vị kế toán với sổ ở Ngân hàng thì phải xác minh kịp thời để phản ánh chênh lệch vào TK 1388 hoặc 3388. </w:t>
      </w:r>
    </w:p>
    <w:p>
      <w:pPr>
        <w:pStyle w:val="49"/>
        <w:tabs>
          <w:tab w:val="left" w:pos="284"/>
          <w:tab w:val="left" w:pos="360"/>
          <w:tab w:val="left" w:pos="720"/>
        </w:tabs>
        <w:spacing w:line="312" w:lineRule="auto"/>
        <w:jc w:val="both"/>
      </w:pPr>
      <w:r>
        <w:tab/>
      </w:r>
      <w:r>
        <w:t xml:space="preserve">-Ở những đơn vị kế toán có các tổ chức, bộ phận phụ thuộc, có thể mở tài khoản chuyên thu, chuyên chi hoặc mở tài khoản thanh toán phù hợp để thuận tiện cho công tác giao dịch, thanh toán. </w:t>
      </w:r>
    </w:p>
    <w:p>
      <w:pPr>
        <w:tabs>
          <w:tab w:val="left" w:pos="284"/>
          <w:tab w:val="left" w:pos="360"/>
          <w:tab w:val="left" w:pos="720"/>
        </w:tabs>
        <w:spacing w:after="0" w:line="312"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w:t>
      </w:r>
      <w:r>
        <w:rPr>
          <w:rFonts w:ascii="Times New Roman" w:hAnsi="Times New Roman"/>
          <w:b/>
          <w:sz w:val="24"/>
          <w:szCs w:val="24"/>
          <w:lang w:val="en-US"/>
        </w:rPr>
        <w:t>3</w:t>
      </w:r>
      <w:r>
        <w:rPr>
          <w:rFonts w:ascii="Times New Roman" w:hAnsi="Times New Roman"/>
          <w:b/>
          <w:sz w:val="24"/>
          <w:szCs w:val="24"/>
        </w:rPr>
        <w:t>.2. Chứng từ sổ sách kế toán</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-Giấy Báo Nợ,Giấy Báo Có...</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Bản sao kê Ngân hàng kèm theo các chứng từ gốc (uỷ nhiệm chi, uỷ nhiệm thu, séc chuyển khoản, séc bảo chi..),</w:t>
      </w:r>
    </w:p>
    <w:p>
      <w:pPr>
        <w:tabs>
          <w:tab w:val="left" w:pos="284"/>
          <w:tab w:val="left" w:pos="360"/>
          <w:tab w:val="left" w:pos="720"/>
        </w:tabs>
        <w:spacing w:after="0" w:line="312"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-Sổ tiền gửi ngân hàng</w:t>
      </w:r>
      <w:r>
        <w:rPr>
          <w:rFonts w:ascii="Times New Roman" w:hAnsi="Times New Roman"/>
          <w:b/>
          <w:sz w:val="24"/>
          <w:szCs w:val="24"/>
        </w:rPr>
        <w:tab/>
      </w:r>
    </w:p>
    <w:p>
      <w:pPr>
        <w:tabs>
          <w:tab w:val="left" w:pos="284"/>
          <w:tab w:val="left" w:pos="360"/>
          <w:tab w:val="left" w:pos="720"/>
        </w:tabs>
        <w:spacing w:after="0" w:line="312" w:lineRule="auto"/>
        <w:jc w:val="both"/>
        <w:rPr>
          <w:rFonts w:ascii="Times New Roman" w:hAnsi="Times New Roman"/>
          <w:b/>
          <w:sz w:val="24"/>
          <w:szCs w:val="24"/>
        </w:rPr>
      </w:pPr>
      <w:r>
        <w:rPr>
          <w:rFonts w:ascii="Times New Roman" w:hAnsi="Times New Roman"/>
          <w:b/>
          <w:sz w:val="24"/>
          <w:szCs w:val="24"/>
          <w:lang w:val="en-US"/>
        </w:rPr>
        <w:t>2.3</w:t>
      </w:r>
      <w:r>
        <w:rPr>
          <w:rFonts w:ascii="Times New Roman" w:hAnsi="Times New Roman"/>
          <w:b/>
          <w:sz w:val="24"/>
          <w:szCs w:val="24"/>
        </w:rPr>
        <w:t>.3. Tài khoản sử dụng, nội dung và kết cấu</w:t>
      </w:r>
    </w:p>
    <w:p>
      <w:pPr>
        <w:pStyle w:val="49"/>
        <w:tabs>
          <w:tab w:val="left" w:pos="284"/>
          <w:tab w:val="left" w:pos="360"/>
          <w:tab w:val="left" w:pos="720"/>
        </w:tabs>
        <w:spacing w:line="312" w:lineRule="auto"/>
        <w:jc w:val="both"/>
        <w:rPr>
          <w:b/>
        </w:rPr>
      </w:pPr>
      <w:r>
        <w:rPr>
          <w:b/>
        </w:rPr>
        <w:tab/>
      </w:r>
      <w:r>
        <w:t>Tài khoản 112 – Tiền gửi ngân hàng , có 3 tài khoản cấp 2:</w:t>
      </w:r>
    </w:p>
    <w:p>
      <w:pPr>
        <w:tabs>
          <w:tab w:val="left" w:pos="284"/>
          <w:tab w:val="left" w:pos="360"/>
          <w:tab w:val="left" w:pos="720"/>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TK 1121 - Tiền Việt Nam</w:t>
      </w:r>
    </w:p>
    <w:p>
      <w:pPr>
        <w:pStyle w:val="49"/>
        <w:tabs>
          <w:tab w:val="left" w:pos="284"/>
          <w:tab w:val="left" w:pos="360"/>
          <w:tab w:val="left" w:pos="720"/>
        </w:tabs>
        <w:spacing w:line="312" w:lineRule="auto"/>
        <w:jc w:val="both"/>
      </w:pPr>
      <w:r>
        <w:tab/>
      </w:r>
      <w:r>
        <w:t>TK 1122 - Ngoại tệ</w:t>
      </w:r>
    </w:p>
    <w:p>
      <w:pPr>
        <w:pStyle w:val="49"/>
        <w:tabs>
          <w:tab w:val="left" w:pos="284"/>
          <w:tab w:val="left" w:pos="360"/>
          <w:tab w:val="left" w:pos="720"/>
        </w:tabs>
        <w:spacing w:line="312" w:lineRule="auto"/>
        <w:jc w:val="both"/>
      </w:pPr>
      <w:r>
        <w:tab/>
      </w:r>
      <w:r>
        <w:t xml:space="preserve">TK 1123 - Vàng, Bạc, Kim khi quý, đá quý </w:t>
      </w:r>
    </w:p>
    <w:p>
      <w:pPr>
        <w:pStyle w:val="49"/>
        <w:tabs>
          <w:tab w:val="left" w:pos="284"/>
          <w:tab w:val="left" w:pos="360"/>
          <w:tab w:val="left" w:pos="720"/>
        </w:tabs>
        <w:spacing w:line="312" w:lineRule="auto"/>
        <w:jc w:val="center"/>
        <w:rPr>
          <w:b/>
        </w:rPr>
      </w:pPr>
      <w:r>
        <w:rPr>
          <w:b/>
        </w:rPr>
        <w:t>Nội dung kết cấu TK 112</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6"/>
        <w:gridCol w:w="4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486" w:type="dxa"/>
          </w:tcPr>
          <w:p>
            <w:pPr>
              <w:pStyle w:val="49"/>
              <w:tabs>
                <w:tab w:val="left" w:pos="284"/>
                <w:tab w:val="left" w:pos="360"/>
                <w:tab w:val="left" w:pos="720"/>
              </w:tabs>
              <w:spacing w:line="312" w:lineRule="auto"/>
              <w:jc w:val="center"/>
              <w:rPr>
                <w:b/>
              </w:rPr>
            </w:pPr>
            <w:r>
              <w:rPr>
                <w:b/>
                <w:iCs/>
              </w:rPr>
              <w:t>Bên Nợ</w:t>
            </w:r>
          </w:p>
        </w:tc>
        <w:tc>
          <w:tcPr>
            <w:tcW w:w="4487" w:type="dxa"/>
          </w:tcPr>
          <w:p>
            <w:pPr>
              <w:pStyle w:val="49"/>
              <w:tabs>
                <w:tab w:val="left" w:pos="284"/>
                <w:tab w:val="left" w:pos="360"/>
                <w:tab w:val="left" w:pos="720"/>
              </w:tabs>
              <w:spacing w:line="312" w:lineRule="auto"/>
              <w:jc w:val="center"/>
              <w:rPr>
                <w:b/>
              </w:rPr>
            </w:pPr>
            <w:r>
              <w:rPr>
                <w:b/>
                <w:iCs/>
              </w:rPr>
              <w:t>Bên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8973" w:type="dxa"/>
            <w:gridSpan w:val="2"/>
          </w:tcPr>
          <w:p>
            <w:pPr>
              <w:pStyle w:val="49"/>
              <w:tabs>
                <w:tab w:val="left" w:pos="284"/>
                <w:tab w:val="left" w:pos="360"/>
                <w:tab w:val="left" w:pos="720"/>
              </w:tabs>
              <w:spacing w:line="312" w:lineRule="auto"/>
              <w:jc w:val="both"/>
              <w:rPr>
                <w:iCs/>
                <w:lang w:val="vi-VN"/>
              </w:rPr>
            </w:pPr>
            <w:r>
              <w:rPr>
                <w:b/>
                <w:i/>
                <w:iCs/>
              </w:rPr>
              <w:t>Số dư</w:t>
            </w:r>
            <w:r>
              <w:rPr>
                <w:b/>
                <w:i/>
                <w:iCs/>
                <w:lang w:val="vi-VN"/>
              </w:rPr>
              <w:t xml:space="preserve"> đầu kỳ </w:t>
            </w:r>
            <w:r>
              <w:rPr>
                <w:b/>
                <w:i/>
                <w:iCs/>
              </w:rPr>
              <w:t xml:space="preserve"> Bên Nợ</w:t>
            </w:r>
            <w:r>
              <w:rPr>
                <w:i/>
                <w:iCs/>
              </w:rPr>
              <w:t xml:space="preserve">: </w:t>
            </w:r>
            <w:r>
              <w:rPr>
                <w:iCs/>
              </w:rPr>
              <w:t>Các khoản tiền còn gửi ở Ngân h</w:t>
            </w:r>
            <w:r>
              <w:rPr>
                <w:iCs/>
                <w:lang w:val="vi-VN"/>
              </w:rPr>
              <w:t>à</w:t>
            </w:r>
            <w:r>
              <w:rPr>
                <w:iCs/>
              </w:rPr>
              <w:t>ng</w:t>
            </w:r>
            <w:r>
              <w:rPr>
                <w:iCs/>
                <w:lang w:val="vi-VN"/>
              </w:rPr>
              <w:t xml:space="preserve"> đầu kỳ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486" w:type="dxa"/>
          </w:tcPr>
          <w:p>
            <w:pPr>
              <w:pStyle w:val="49"/>
              <w:tabs>
                <w:tab w:val="left" w:pos="284"/>
                <w:tab w:val="left" w:pos="360"/>
                <w:tab w:val="left" w:pos="720"/>
              </w:tabs>
              <w:spacing w:line="312" w:lineRule="auto"/>
              <w:jc w:val="both"/>
            </w:pPr>
            <w:r>
              <w:rPr>
                <w:iCs/>
              </w:rPr>
              <w:t xml:space="preserve">-Các khoản tiền gửi vào Ngân hàng </w:t>
            </w:r>
          </w:p>
        </w:tc>
        <w:tc>
          <w:tcPr>
            <w:tcW w:w="4487" w:type="dxa"/>
          </w:tcPr>
          <w:p>
            <w:pPr>
              <w:pStyle w:val="49"/>
              <w:tabs>
                <w:tab w:val="left" w:pos="284"/>
                <w:tab w:val="left" w:pos="360"/>
                <w:tab w:val="left" w:pos="720"/>
              </w:tabs>
              <w:spacing w:line="312" w:lineRule="auto"/>
              <w:jc w:val="both"/>
            </w:pPr>
            <w:r>
              <w:rPr>
                <w:iCs/>
              </w:rPr>
              <w:t xml:space="preserve">-Các khoản tiền rút ra từ Ngân hàng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8973" w:type="dxa"/>
            <w:gridSpan w:val="2"/>
          </w:tcPr>
          <w:p>
            <w:pPr>
              <w:pStyle w:val="49"/>
              <w:tabs>
                <w:tab w:val="left" w:pos="284"/>
                <w:tab w:val="left" w:pos="360"/>
                <w:tab w:val="left" w:pos="720"/>
              </w:tabs>
              <w:spacing w:line="312" w:lineRule="auto"/>
              <w:jc w:val="both"/>
            </w:pPr>
            <w:r>
              <w:rPr>
                <w:b/>
                <w:i/>
                <w:iCs/>
              </w:rPr>
              <w:t>Số dư</w:t>
            </w:r>
            <w:r>
              <w:rPr>
                <w:b/>
                <w:i/>
                <w:iCs/>
                <w:lang w:val="vi-VN"/>
              </w:rPr>
              <w:t xml:space="preserve"> cuối kỳ </w:t>
            </w:r>
            <w:r>
              <w:rPr>
                <w:b/>
                <w:i/>
                <w:iCs/>
              </w:rPr>
              <w:t xml:space="preserve"> Bên Nợ</w:t>
            </w:r>
            <w:r>
              <w:rPr>
                <w:i/>
                <w:iCs/>
              </w:rPr>
              <w:t xml:space="preserve">: </w:t>
            </w:r>
            <w:r>
              <w:rPr>
                <w:iCs/>
              </w:rPr>
              <w:t>Các khoản tiền còn gửi ở Ngân h</w:t>
            </w:r>
            <w:r>
              <w:rPr>
                <w:iCs/>
                <w:lang w:val="vi-VN"/>
              </w:rPr>
              <w:t>à</w:t>
            </w:r>
            <w:r>
              <w:rPr>
                <w:iCs/>
              </w:rPr>
              <w:t>ng</w:t>
            </w:r>
            <w:r>
              <w:rPr>
                <w:iCs/>
                <w:lang w:val="vi-VN"/>
              </w:rPr>
              <w:t xml:space="preserve"> cuối kỳ</w:t>
            </w:r>
          </w:p>
        </w:tc>
      </w:tr>
    </w:tbl>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lang w:val="en-US"/>
        </w:rPr>
        <w:t>3</w:t>
      </w:r>
      <w:r>
        <w:rPr>
          <w:rFonts w:ascii="Times New Roman" w:hAnsi="Times New Roman"/>
          <w:b/>
          <w:sz w:val="24"/>
          <w:szCs w:val="24"/>
        </w:rPr>
        <w:t>.4. Phương pháp kế toán một số nghiệp vụ kinh tế chủ yếu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1)Xuất quỹ tiền mặt gửi vào ngân hàng:</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Nợ TK 112 - Tiền gửi ngân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111 - Tiền mặt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2)Nhận được giấy Báo Có về số tiền đang chuyển đã vào tài khoản của doanh nghiệp:</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112 - Tiền gửi ngân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113 - Tiền đang chuyển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3)Nhận được tiền do khách hàng trả nợ qua tài khoản doanh nghiệp ở ngân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112 - Tiền gửi ngân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131 - Phải thu ở khách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4)Thu hồi số tiền đã ký quỹ, ký cược bằng chuyển khoản qua ngân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112 - Tiền gửi ngân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244 - Ký quỹ, ký cược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5)Nhận vốn góp liên doanh do các thành viên góp vốn chuyển đến qua ngân hàng cho doanh nghiệp:</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112 - Tiền gửi ngân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411- Nguồn vốn kinh doanh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6)Thu hồi các khoản đầu tư ngắn hạn, dài hạn do kinh doanh chứng khoán, cho vay, góp vốn liên doanh bằng tiền gửi ngân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112 - Tiền gửi ngân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121 - Đầu tư chứng khoán ngắn hạn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221 - Đầu tư chứng khoán dài hạn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1388 - Phải thu khác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7)Thu tiền bán hàng giao ngay, bằng chuyển khoản: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112 - Tiền gửi ngân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511 - Doanh thu bán hàng và cung cấp dịch vụ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3331 - Thuế GTGT phải nộp (nếu có)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8)Thu các khoản thu nhập khác bằng tiền gửi ngân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112 - Tiền gửi ngân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711 - Thu nhập khác</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3331 - Thuế GTGT phải nộp (nếu có)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9)Rút tiền gửi ngân hàng, theo giấy Báo Nợ về nhập quỹ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111 - Tiền mặt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112 - Tiền gửi ngân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10)Chuyển khoản để thế chấp, ký cược, ký quỹ, đặt cọc tiền mua hàng hóa, NVL, CCDC,..theo giấy Báo Nợ: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244 - Ký quỹ, ký cược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331 – Phải trả người bán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112 - Tiền gửi ngân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11)Chuyển khoản mua các loại chứng khoán kinh doanh, góp vốn liên doanh, đầu tư khác..., theo giấy Báo Nợ, ghi: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các TK 121, 221, 222, 228...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112 - Tiền gửi ngân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12)Chuyển khoản mua nguyên liệu, vật liệu, công cụ dụng cụ, hàng hoá nhập kho, theo giấy Báo Nợ:</w:t>
      </w:r>
    </w:p>
    <w:p>
      <w:pPr>
        <w:tabs>
          <w:tab w:val="left" w:pos="284"/>
          <w:tab w:val="left" w:pos="567"/>
        </w:tabs>
        <w:spacing w:after="0" w:line="312" w:lineRule="auto"/>
        <w:jc w:val="both"/>
        <w:rPr>
          <w:rFonts w:ascii="Times New Roman" w:hAnsi="Times New Roman"/>
          <w:i/>
          <w:iCs/>
          <w:sz w:val="24"/>
          <w:szCs w:val="24"/>
        </w:rPr>
      </w:pPr>
      <w:r>
        <w:rPr>
          <w:rFonts w:ascii="Times New Roman" w:hAnsi="Times New Roman"/>
          <w:sz w:val="24"/>
          <w:szCs w:val="24"/>
        </w:rPr>
        <w:t xml:space="preserve"> </w:t>
      </w:r>
      <w:r>
        <w:rPr>
          <w:rFonts w:ascii="Times New Roman" w:hAnsi="Times New Roman"/>
          <w:i/>
          <w:iCs/>
          <w:sz w:val="24"/>
          <w:szCs w:val="24"/>
        </w:rPr>
        <w:t>- Theo phương pháp KKTX,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i/>
          <w:iCs/>
          <w:sz w:val="24"/>
          <w:szCs w:val="24"/>
        </w:rPr>
        <w:tab/>
      </w:r>
      <w:r>
        <w:rPr>
          <w:rFonts w:ascii="Times New Roman" w:hAnsi="Times New Roman"/>
          <w:sz w:val="24"/>
          <w:szCs w:val="24"/>
        </w:rPr>
        <w:t xml:space="preserve">Nợ TK 152 - Nguyên liệu, vật liệu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153 - Công cụ, dụng cụ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156 - Hàng hoá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133 – Thuế GTGT được khấu trừ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112 - Tiền gửi ngân hàng</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13)Mua TSCĐ, Chi phí XDCB bằng tiền gửi ngân hàng, theo giấy Báo Nợ ghi: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211- TSCĐHH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213 -TSCĐVH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212 - TSCĐ thuê tài chính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241 - XDCB dở dang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133 – Thuế GTGT được khấu trừ (nếu có)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112 - Tiền gửi ngân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14)Thanh toán các khoản nợ vay, nợ phải trả bằng chuyển khoản, theo giấy Báo Nợ, ghi: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các TK 341 ; 333; 335; 336; 338...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133 – Thuế GTGT được khấu trừ (nếu có)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112 - Tiền gửi ngân hàng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15)Các khoản chi phí bằng chuyển khoản qua ngân hàng, theo giấy Báo Nợ, ghi: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các TK 627; 641; 642; 635; 811...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133– Thuế GTGT được khấu trừ(nếu có)  </w:t>
      </w:r>
    </w:p>
    <w:p>
      <w:pPr>
        <w:tabs>
          <w:tab w:val="left" w:pos="284"/>
          <w:tab w:val="left" w:pos="567"/>
        </w:tabs>
        <w:spacing w:after="0" w:line="312" w:lineRule="auto"/>
        <w:jc w:val="both"/>
        <w:rPr>
          <w:rFonts w:ascii="Times New Roman" w:hAnsi="Times New Roman"/>
          <w:sz w:val="24"/>
          <w:szCs w:val="24"/>
          <w:lang w:val="en-US"/>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112 - Tiền gửi ngân hàng </w:t>
      </w:r>
    </w:p>
    <w:p>
      <w:pPr>
        <w:tabs>
          <w:tab w:val="left" w:pos="567"/>
          <w:tab w:val="right" w:leader="dot" w:pos="3331"/>
          <w:tab w:val="left" w:pos="3969"/>
          <w:tab w:val="left" w:pos="5103"/>
          <w:tab w:val="center" w:pos="6946"/>
        </w:tabs>
        <w:spacing w:after="0" w:line="312" w:lineRule="auto"/>
        <w:jc w:val="both"/>
        <w:rPr>
          <w:rFonts w:ascii="Times New Roman" w:hAnsi="Times New Roman"/>
          <w:b/>
          <w:sz w:val="24"/>
          <w:szCs w:val="24"/>
          <w:lang w:eastAsia="ja-JP"/>
        </w:rPr>
      </w:pPr>
      <w:r>
        <w:rPr>
          <w:rFonts w:ascii="Times New Roman" w:hAnsi="Times New Roman" w:eastAsia="Times New Roman"/>
          <w:b/>
          <w:sz w:val="24"/>
          <w:szCs w:val="24"/>
          <w:lang w:val="en-US"/>
        </w:rPr>
        <w:t>2</w:t>
      </w:r>
      <w:r>
        <w:rPr>
          <w:rFonts w:ascii="Times New Roman" w:hAnsi="Times New Roman" w:eastAsia="Times New Roman"/>
          <w:b/>
          <w:sz w:val="24"/>
          <w:szCs w:val="24"/>
        </w:rPr>
        <w:t>.</w:t>
      </w:r>
      <w:r>
        <w:rPr>
          <w:rFonts w:ascii="Times New Roman" w:hAnsi="Times New Roman" w:eastAsia="Times New Roman"/>
          <w:b/>
          <w:sz w:val="24"/>
          <w:szCs w:val="24"/>
          <w:lang w:val="en-US"/>
        </w:rPr>
        <w:t>4</w:t>
      </w:r>
      <w:r>
        <w:rPr>
          <w:rFonts w:ascii="Times New Roman" w:hAnsi="Times New Roman" w:eastAsia="Times New Roman"/>
          <w:b/>
          <w:sz w:val="24"/>
          <w:szCs w:val="24"/>
        </w:rPr>
        <w:t>. Kế toán tiền đang chuyể</w:t>
      </w:r>
      <w:r>
        <w:rPr>
          <w:rFonts w:ascii="Times New Roman" w:hAnsi="Times New Roman"/>
          <w:b/>
          <w:sz w:val="24"/>
          <w:szCs w:val="24"/>
          <w:lang w:eastAsia="ja-JP"/>
        </w:rPr>
        <w:t>n</w:t>
      </w:r>
    </w:p>
    <w:p>
      <w:pPr>
        <w:tabs>
          <w:tab w:val="left" w:pos="567"/>
          <w:tab w:val="right" w:leader="dot" w:pos="3331"/>
          <w:tab w:val="left" w:pos="3969"/>
          <w:tab w:val="left" w:pos="5103"/>
          <w:tab w:val="center" w:pos="6946"/>
        </w:tabs>
        <w:spacing w:after="0" w:line="312" w:lineRule="auto"/>
        <w:jc w:val="both"/>
        <w:rPr>
          <w:rFonts w:ascii="Times New Roman" w:hAnsi="Times New Roman"/>
          <w:b/>
          <w:sz w:val="24"/>
          <w:szCs w:val="24"/>
          <w:lang w:eastAsia="ja-JP"/>
        </w:rPr>
      </w:pPr>
      <w:r>
        <w:rPr>
          <w:rFonts w:ascii="Times New Roman" w:hAnsi="Times New Roman"/>
          <w:b/>
          <w:sz w:val="24"/>
          <w:szCs w:val="24"/>
          <w:lang w:val="en-US" w:eastAsia="ja-JP"/>
        </w:rPr>
        <w:t>2</w:t>
      </w:r>
      <w:r>
        <w:rPr>
          <w:rFonts w:ascii="Times New Roman" w:hAnsi="Times New Roman"/>
          <w:b/>
          <w:sz w:val="24"/>
          <w:szCs w:val="24"/>
          <w:lang w:eastAsia="ja-JP"/>
        </w:rPr>
        <w:t>.4.1. Nguyên tắc kế toán</w:t>
      </w:r>
    </w:p>
    <w:p>
      <w:pPr>
        <w:tabs>
          <w:tab w:val="left" w:pos="567"/>
          <w:tab w:val="right" w:leader="dot" w:pos="3331"/>
          <w:tab w:val="left" w:pos="3969"/>
          <w:tab w:val="left" w:pos="5103"/>
          <w:tab w:val="center" w:pos="6946"/>
        </w:tabs>
        <w:spacing w:after="0" w:line="312" w:lineRule="auto"/>
        <w:jc w:val="both"/>
        <w:rPr>
          <w:rFonts w:ascii="Times New Roman" w:hAnsi="Times New Roman"/>
          <w:b/>
          <w:sz w:val="24"/>
          <w:szCs w:val="24"/>
          <w:lang w:eastAsia="ja-JP"/>
        </w:rPr>
      </w:pPr>
      <w:r>
        <w:rPr>
          <w:rFonts w:ascii="Times New Roman" w:hAnsi="Times New Roman"/>
          <w:b/>
          <w:sz w:val="24"/>
          <w:szCs w:val="24"/>
          <w:lang w:eastAsia="ja-JP"/>
        </w:rPr>
        <w:t xml:space="preserve">a. Khái niệm </w:t>
      </w:r>
    </w:p>
    <w:p>
      <w:pPr>
        <w:tabs>
          <w:tab w:val="left" w:pos="567"/>
          <w:tab w:val="right" w:leader="dot" w:pos="3331"/>
          <w:tab w:val="left" w:pos="3969"/>
          <w:tab w:val="left" w:pos="5103"/>
          <w:tab w:val="center" w:pos="6946"/>
        </w:tabs>
        <w:spacing w:after="0" w:line="312" w:lineRule="auto"/>
        <w:jc w:val="both"/>
        <w:rPr>
          <w:rFonts w:ascii="Times New Roman" w:hAnsi="Times New Roman"/>
          <w:sz w:val="24"/>
          <w:szCs w:val="24"/>
          <w:lang w:eastAsia="ja-JP"/>
        </w:rPr>
      </w:pPr>
      <w:r>
        <w:rPr>
          <w:rFonts w:ascii="Times New Roman" w:hAnsi="Times New Roman"/>
          <w:sz w:val="24"/>
          <w:szCs w:val="24"/>
          <w:lang w:eastAsia="ja-JP"/>
        </w:rPr>
        <w:tab/>
      </w:r>
      <w:r>
        <w:rPr>
          <w:rFonts w:ascii="Times New Roman" w:hAnsi="Times New Roman"/>
          <w:sz w:val="24"/>
          <w:szCs w:val="24"/>
          <w:lang w:eastAsia="ja-JP"/>
        </w:rPr>
        <w:t>Tiền đang chuyển bao gồm tiền Việt Nam và ngoại tệ của doanh nghiệp đã nộp vào Ngân hàng, Kho bạc chưa nhận được giấy báo Có của Ngân hàng, Kho bạc hoặc đã làm thủ tục chuyển tiền qua bưu điện để thanh toán nhưng chưa nhận được giấy báo của đơn vị được thụ hưởng.</w:t>
      </w:r>
    </w:p>
    <w:p>
      <w:pPr>
        <w:tabs>
          <w:tab w:val="left" w:pos="567"/>
          <w:tab w:val="right" w:leader="dot" w:pos="3331"/>
          <w:tab w:val="left" w:pos="3969"/>
          <w:tab w:val="left" w:pos="5103"/>
          <w:tab w:val="center" w:pos="6946"/>
        </w:tabs>
        <w:spacing w:after="0" w:line="312" w:lineRule="auto"/>
        <w:jc w:val="both"/>
        <w:rPr>
          <w:rFonts w:ascii="Times New Roman" w:hAnsi="Times New Roman"/>
          <w:b/>
          <w:sz w:val="24"/>
          <w:szCs w:val="24"/>
          <w:lang w:eastAsia="ja-JP"/>
        </w:rPr>
      </w:pPr>
      <w:r>
        <w:rPr>
          <w:rFonts w:ascii="Times New Roman" w:hAnsi="Times New Roman"/>
          <w:b/>
          <w:sz w:val="24"/>
          <w:szCs w:val="24"/>
          <w:lang w:eastAsia="ja-JP"/>
        </w:rPr>
        <w:t>b. Nguyên tắc kế toán</w:t>
      </w:r>
    </w:p>
    <w:p>
      <w:pPr>
        <w:tabs>
          <w:tab w:val="left" w:pos="567"/>
          <w:tab w:val="right" w:leader="dot" w:pos="3331"/>
          <w:tab w:val="left" w:pos="3969"/>
          <w:tab w:val="left" w:pos="5103"/>
          <w:tab w:val="center" w:pos="6946"/>
        </w:tabs>
        <w:spacing w:after="0" w:line="312" w:lineRule="auto"/>
        <w:jc w:val="both"/>
        <w:rPr>
          <w:rFonts w:ascii="Times New Roman" w:hAnsi="Times New Roman"/>
          <w:sz w:val="24"/>
          <w:szCs w:val="24"/>
          <w:lang w:eastAsia="ja-JP"/>
        </w:rPr>
      </w:pPr>
      <w:r>
        <w:rPr>
          <w:rFonts w:ascii="Times New Roman" w:hAnsi="Times New Roman"/>
          <w:sz w:val="24"/>
          <w:szCs w:val="24"/>
          <w:lang w:eastAsia="ja-JP"/>
        </w:rPr>
        <w:t>Kế toán phản ánh các khoản tiền của doanh nghiệp đã nộp vào Ngân hàng, Kho bạc Nhà nước, đã gửi bưu điện chuyển trả đơn vị khác hay đã làm thủ tục chuyển tiền từ tài khoản tại Ngân hàng để chuyển trả cho các đơn vị khác nhưng chưa nhận được giấy báo Nợ, giấy báo Có hay bản sao kê của Ngân hàng.</w:t>
      </w:r>
    </w:p>
    <w:p>
      <w:pPr>
        <w:tabs>
          <w:tab w:val="left" w:pos="567"/>
          <w:tab w:val="right" w:leader="dot" w:pos="3331"/>
          <w:tab w:val="left" w:pos="3969"/>
          <w:tab w:val="left" w:pos="5103"/>
          <w:tab w:val="center" w:pos="6946"/>
        </w:tabs>
        <w:spacing w:after="0" w:line="312" w:lineRule="auto"/>
        <w:jc w:val="both"/>
        <w:rPr>
          <w:rFonts w:ascii="Times New Roman" w:hAnsi="Times New Roman"/>
          <w:sz w:val="24"/>
          <w:szCs w:val="24"/>
          <w:lang w:eastAsia="ja-JP"/>
        </w:rPr>
      </w:pPr>
      <w:r>
        <w:rPr>
          <w:rFonts w:ascii="Times New Roman" w:hAnsi="Times New Roman"/>
          <w:sz w:val="24"/>
          <w:szCs w:val="24"/>
          <w:lang w:eastAsia="ja-JP"/>
        </w:rPr>
        <w:tab/>
      </w:r>
      <w:r>
        <w:rPr>
          <w:rFonts w:ascii="Times New Roman" w:hAnsi="Times New Roman"/>
          <w:sz w:val="24"/>
          <w:szCs w:val="24"/>
          <w:lang w:eastAsia="ja-JP"/>
        </w:rPr>
        <w:t>Tiền đang chuyển bao gồm các trường hợp sau: Thu tiền mặt hoặc séc nộp thẳng vào ngân hàng; chuyển tiền qua Bưu điện để trả cho đơn vị khác; thu tiền bán hàng nộp thuế ngay vào Kho bạc (giao tiền tay ba giữa doanh nghiệp với người mua hàng và KBNN).</w:t>
      </w:r>
    </w:p>
    <w:p>
      <w:pPr>
        <w:tabs>
          <w:tab w:val="left" w:pos="567"/>
          <w:tab w:val="right" w:leader="dot" w:pos="3331"/>
          <w:tab w:val="left" w:pos="3969"/>
          <w:tab w:val="left" w:pos="5103"/>
          <w:tab w:val="center" w:pos="6946"/>
        </w:tabs>
        <w:spacing w:after="0" w:line="312" w:lineRule="auto"/>
        <w:jc w:val="both"/>
        <w:rPr>
          <w:rFonts w:ascii="Times New Roman" w:hAnsi="Times New Roman"/>
          <w:b/>
          <w:sz w:val="24"/>
          <w:szCs w:val="24"/>
          <w:lang w:eastAsia="ja-JP"/>
        </w:rPr>
      </w:pPr>
      <w:r>
        <w:rPr>
          <w:rFonts w:ascii="Times New Roman" w:hAnsi="Times New Roman"/>
          <w:b/>
          <w:sz w:val="24"/>
          <w:szCs w:val="24"/>
          <w:lang w:val="en-US" w:eastAsia="ja-JP"/>
        </w:rPr>
        <w:t>2</w:t>
      </w:r>
      <w:r>
        <w:rPr>
          <w:rFonts w:ascii="Times New Roman" w:hAnsi="Times New Roman"/>
          <w:b/>
          <w:sz w:val="24"/>
          <w:szCs w:val="24"/>
          <w:lang w:eastAsia="ja-JP"/>
        </w:rPr>
        <w:t>.4.2. Chứng từ kế toán</w:t>
      </w:r>
    </w:p>
    <w:p>
      <w:pPr>
        <w:tabs>
          <w:tab w:val="left" w:pos="567"/>
          <w:tab w:val="right" w:leader="dot" w:pos="3331"/>
          <w:tab w:val="left" w:pos="3969"/>
          <w:tab w:val="left" w:pos="5103"/>
          <w:tab w:val="center" w:pos="6946"/>
        </w:tabs>
        <w:spacing w:after="0" w:line="312" w:lineRule="auto"/>
        <w:jc w:val="both"/>
        <w:rPr>
          <w:rFonts w:ascii="Times New Roman" w:hAnsi="Times New Roman"/>
          <w:sz w:val="24"/>
          <w:szCs w:val="24"/>
          <w:lang w:eastAsia="ja-JP"/>
        </w:rPr>
      </w:pPr>
      <w:r>
        <w:rPr>
          <w:rFonts w:ascii="Times New Roman" w:hAnsi="Times New Roman"/>
          <w:sz w:val="24"/>
          <w:szCs w:val="24"/>
          <w:lang w:eastAsia="ja-JP"/>
        </w:rPr>
        <w:tab/>
      </w:r>
      <w:r>
        <w:rPr>
          <w:rFonts w:ascii="Times New Roman" w:hAnsi="Times New Roman"/>
          <w:sz w:val="24"/>
          <w:szCs w:val="24"/>
          <w:lang w:eastAsia="ja-JP"/>
        </w:rPr>
        <w:t>-Phiếu thu, Phiếu chi.</w:t>
      </w:r>
    </w:p>
    <w:p>
      <w:pPr>
        <w:tabs>
          <w:tab w:val="left" w:pos="567"/>
          <w:tab w:val="right" w:leader="dot" w:pos="3331"/>
          <w:tab w:val="left" w:pos="3969"/>
          <w:tab w:val="left" w:pos="5103"/>
          <w:tab w:val="center" w:pos="6946"/>
        </w:tabs>
        <w:spacing w:after="0" w:line="312" w:lineRule="auto"/>
        <w:jc w:val="both"/>
        <w:rPr>
          <w:rFonts w:ascii="Times New Roman" w:hAnsi="Times New Roman"/>
          <w:sz w:val="24"/>
          <w:szCs w:val="24"/>
          <w:lang w:eastAsia="ja-JP"/>
        </w:rPr>
      </w:pPr>
      <w:r>
        <w:rPr>
          <w:rFonts w:ascii="Times New Roman" w:hAnsi="Times New Roman"/>
          <w:sz w:val="24"/>
          <w:szCs w:val="24"/>
          <w:lang w:eastAsia="ja-JP"/>
        </w:rPr>
        <w:tab/>
      </w:r>
      <w:r>
        <w:rPr>
          <w:rFonts w:ascii="Times New Roman" w:hAnsi="Times New Roman"/>
          <w:sz w:val="24"/>
          <w:szCs w:val="24"/>
          <w:lang w:eastAsia="ja-JP"/>
        </w:rPr>
        <w:t>- Giấy Báo Nợ, Giấy Báo Có.</w:t>
      </w:r>
    </w:p>
    <w:p>
      <w:pPr>
        <w:tabs>
          <w:tab w:val="left" w:pos="567"/>
          <w:tab w:val="right" w:leader="dot" w:pos="3331"/>
          <w:tab w:val="left" w:pos="3969"/>
          <w:tab w:val="left" w:pos="5103"/>
          <w:tab w:val="center" w:pos="6946"/>
        </w:tabs>
        <w:spacing w:after="0" w:line="312" w:lineRule="auto"/>
        <w:jc w:val="both"/>
        <w:rPr>
          <w:rFonts w:ascii="Times New Roman" w:hAnsi="Times New Roman"/>
          <w:sz w:val="24"/>
          <w:szCs w:val="24"/>
          <w:lang w:eastAsia="ja-JP"/>
        </w:rPr>
      </w:pPr>
      <w:r>
        <w:rPr>
          <w:rFonts w:ascii="Times New Roman" w:hAnsi="Times New Roman"/>
          <w:sz w:val="24"/>
          <w:szCs w:val="24"/>
          <w:lang w:eastAsia="ja-JP"/>
        </w:rPr>
        <w:tab/>
      </w:r>
      <w:r>
        <w:rPr>
          <w:rFonts w:ascii="Times New Roman" w:hAnsi="Times New Roman"/>
          <w:sz w:val="24"/>
          <w:szCs w:val="24"/>
          <w:lang w:eastAsia="ja-JP"/>
        </w:rPr>
        <w:t xml:space="preserve">-Phiếu chuyển tiền... </w:t>
      </w:r>
      <w:r>
        <w:rPr>
          <w:rFonts w:ascii="Times New Roman" w:hAnsi="Times New Roman"/>
          <w:sz w:val="24"/>
          <w:szCs w:val="24"/>
          <w:lang w:eastAsia="ja-JP"/>
        </w:rPr>
        <w:tab/>
      </w:r>
    </w:p>
    <w:p>
      <w:pPr>
        <w:tabs>
          <w:tab w:val="left" w:pos="567"/>
          <w:tab w:val="right" w:leader="dot" w:pos="3331"/>
          <w:tab w:val="left" w:pos="3969"/>
          <w:tab w:val="left" w:pos="5103"/>
          <w:tab w:val="center" w:pos="6946"/>
        </w:tabs>
        <w:spacing w:after="0" w:line="312" w:lineRule="auto"/>
        <w:jc w:val="both"/>
        <w:rPr>
          <w:rFonts w:ascii="Times New Roman" w:hAnsi="Times New Roman"/>
          <w:b/>
          <w:sz w:val="24"/>
          <w:szCs w:val="24"/>
          <w:lang w:eastAsia="ja-JP"/>
        </w:rPr>
      </w:pPr>
      <w:r>
        <w:rPr>
          <w:rFonts w:ascii="Times New Roman" w:hAnsi="Times New Roman"/>
          <w:b/>
          <w:sz w:val="24"/>
          <w:szCs w:val="24"/>
          <w:lang w:val="en-US" w:eastAsia="ja-JP"/>
        </w:rPr>
        <w:t>2</w:t>
      </w:r>
      <w:r>
        <w:rPr>
          <w:rFonts w:ascii="Times New Roman" w:hAnsi="Times New Roman"/>
          <w:b/>
          <w:sz w:val="24"/>
          <w:szCs w:val="24"/>
          <w:lang w:eastAsia="ja-JP"/>
        </w:rPr>
        <w:t>.4.3. Tài khoản sử dụng</w:t>
      </w:r>
    </w:p>
    <w:p>
      <w:pPr>
        <w:tabs>
          <w:tab w:val="left" w:pos="567"/>
          <w:tab w:val="right" w:leader="dot" w:pos="3331"/>
          <w:tab w:val="left" w:pos="3969"/>
          <w:tab w:val="left" w:pos="5103"/>
          <w:tab w:val="center" w:pos="6946"/>
        </w:tabs>
        <w:spacing w:after="0" w:line="312" w:lineRule="auto"/>
        <w:jc w:val="both"/>
        <w:rPr>
          <w:rFonts w:ascii="Times New Roman" w:hAnsi="Times New Roman"/>
          <w:sz w:val="24"/>
          <w:szCs w:val="24"/>
          <w:lang w:eastAsia="ja-JP"/>
        </w:rPr>
      </w:pPr>
      <w:r>
        <w:rPr>
          <w:rFonts w:ascii="Times New Roman" w:hAnsi="Times New Roman"/>
          <w:sz w:val="24"/>
          <w:szCs w:val="24"/>
          <w:lang w:eastAsia="ja-JP"/>
        </w:rPr>
        <w:t>Tài khoản 113-Tiền đang chuyển, gồm có hai tài khoản cấp 2:</w:t>
      </w:r>
    </w:p>
    <w:p>
      <w:pPr>
        <w:tabs>
          <w:tab w:val="left" w:pos="567"/>
          <w:tab w:val="right" w:leader="dot" w:pos="3331"/>
          <w:tab w:val="left" w:pos="3969"/>
          <w:tab w:val="left" w:pos="5103"/>
          <w:tab w:val="center" w:pos="6946"/>
        </w:tabs>
        <w:spacing w:after="0" w:line="312" w:lineRule="auto"/>
        <w:jc w:val="both"/>
        <w:rPr>
          <w:rFonts w:ascii="Times New Roman" w:hAnsi="Times New Roman"/>
          <w:sz w:val="24"/>
          <w:szCs w:val="24"/>
          <w:lang w:eastAsia="ja-JP"/>
        </w:rPr>
      </w:pPr>
      <w:r>
        <w:rPr>
          <w:rFonts w:ascii="Times New Roman" w:hAnsi="Times New Roman"/>
          <w:sz w:val="24"/>
          <w:szCs w:val="24"/>
          <w:lang w:eastAsia="ja-JP"/>
        </w:rPr>
        <w:tab/>
      </w:r>
      <w:r>
        <w:rPr>
          <w:rFonts w:ascii="Times New Roman" w:hAnsi="Times New Roman"/>
          <w:sz w:val="24"/>
          <w:szCs w:val="24"/>
          <w:lang w:eastAsia="ja-JP"/>
        </w:rPr>
        <w:tab/>
      </w:r>
      <w:r>
        <w:rPr>
          <w:rFonts w:ascii="Times New Roman" w:hAnsi="Times New Roman"/>
          <w:sz w:val="24"/>
          <w:szCs w:val="24"/>
          <w:lang w:eastAsia="ja-JP"/>
        </w:rPr>
        <w:t>-Tài khoản 1131- Tiền Việt Nam</w:t>
      </w:r>
    </w:p>
    <w:p>
      <w:pPr>
        <w:tabs>
          <w:tab w:val="left" w:pos="567"/>
          <w:tab w:val="right" w:leader="dot" w:pos="3331"/>
          <w:tab w:val="left" w:pos="3969"/>
          <w:tab w:val="left" w:pos="5103"/>
          <w:tab w:val="center" w:pos="6946"/>
        </w:tabs>
        <w:spacing w:after="0" w:line="312" w:lineRule="auto"/>
        <w:jc w:val="both"/>
        <w:rPr>
          <w:rFonts w:ascii="Times New Roman" w:hAnsi="Times New Roman"/>
          <w:sz w:val="24"/>
          <w:szCs w:val="24"/>
          <w:lang w:eastAsia="ja-JP"/>
        </w:rPr>
      </w:pPr>
      <w:r>
        <w:rPr>
          <w:rFonts w:ascii="Times New Roman" w:hAnsi="Times New Roman"/>
          <w:sz w:val="24"/>
          <w:szCs w:val="24"/>
          <w:lang w:eastAsia="ja-JP"/>
        </w:rPr>
        <w:tab/>
      </w:r>
      <w:r>
        <w:rPr>
          <w:rFonts w:ascii="Times New Roman" w:hAnsi="Times New Roman"/>
          <w:sz w:val="24"/>
          <w:szCs w:val="24"/>
          <w:lang w:eastAsia="ja-JP"/>
        </w:rPr>
        <w:t>-Tài khoản 1132-Ngoại tệ</w:t>
      </w:r>
    </w:p>
    <w:p>
      <w:pPr>
        <w:pStyle w:val="49"/>
        <w:tabs>
          <w:tab w:val="left" w:pos="360"/>
          <w:tab w:val="left" w:pos="720"/>
        </w:tabs>
        <w:spacing w:line="312" w:lineRule="auto"/>
        <w:jc w:val="center"/>
        <w:rPr>
          <w:b/>
        </w:rPr>
      </w:pPr>
      <w:r>
        <w:rPr>
          <w:b/>
        </w:rPr>
        <w:t>Nội dung kết cấu TK 113</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9"/>
        <w:gridCol w:w="4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4709" w:type="dxa"/>
          </w:tcPr>
          <w:p>
            <w:pPr>
              <w:pStyle w:val="49"/>
              <w:tabs>
                <w:tab w:val="left" w:pos="360"/>
                <w:tab w:val="left" w:pos="720"/>
              </w:tabs>
              <w:spacing w:line="312" w:lineRule="auto"/>
              <w:jc w:val="center"/>
              <w:rPr>
                <w:b/>
              </w:rPr>
            </w:pPr>
            <w:r>
              <w:rPr>
                <w:b/>
                <w:i/>
                <w:iCs/>
              </w:rPr>
              <w:t>Bên Nợ</w:t>
            </w:r>
          </w:p>
        </w:tc>
        <w:tc>
          <w:tcPr>
            <w:tcW w:w="4710" w:type="dxa"/>
          </w:tcPr>
          <w:p>
            <w:pPr>
              <w:pStyle w:val="49"/>
              <w:tabs>
                <w:tab w:val="left" w:pos="360"/>
                <w:tab w:val="left" w:pos="720"/>
              </w:tabs>
              <w:spacing w:line="312" w:lineRule="auto"/>
              <w:jc w:val="center"/>
              <w:rPr>
                <w:b/>
              </w:rPr>
            </w:pPr>
            <w:r>
              <w:rPr>
                <w:b/>
                <w:i/>
                <w:iCs/>
              </w:rPr>
              <w:t>Bên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4709" w:type="dxa"/>
          </w:tcPr>
          <w:p>
            <w:pPr>
              <w:pStyle w:val="49"/>
              <w:tabs>
                <w:tab w:val="left" w:pos="360"/>
                <w:tab w:val="left" w:pos="720"/>
              </w:tabs>
              <w:spacing w:line="312" w:lineRule="auto"/>
              <w:jc w:val="both"/>
              <w:rPr>
                <w:b/>
                <w:i/>
                <w:iCs/>
              </w:rPr>
            </w:pPr>
            <w:r>
              <w:rPr>
                <w:b/>
                <w:i/>
                <w:iCs/>
              </w:rPr>
              <w:t>Số dư Bên Nợ: Các khoản tiền còn đang chuyển</w:t>
            </w:r>
            <w:r>
              <w:rPr>
                <w:b/>
                <w:i/>
                <w:iCs/>
                <w:lang w:val="vi-VN"/>
              </w:rPr>
              <w:t xml:space="preserve"> đầu kỳ</w:t>
            </w:r>
          </w:p>
        </w:tc>
        <w:tc>
          <w:tcPr>
            <w:tcW w:w="4710" w:type="dxa"/>
          </w:tcPr>
          <w:p>
            <w:pPr>
              <w:pStyle w:val="49"/>
              <w:tabs>
                <w:tab w:val="left" w:pos="360"/>
                <w:tab w:val="left" w:pos="720"/>
              </w:tabs>
              <w:spacing w:line="312" w:lineRule="auto"/>
              <w:jc w:val="both"/>
              <w:rPr>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4709" w:type="dxa"/>
          </w:tcPr>
          <w:p>
            <w:pPr>
              <w:pStyle w:val="49"/>
              <w:tabs>
                <w:tab w:val="left" w:pos="360"/>
                <w:tab w:val="left" w:pos="720"/>
              </w:tabs>
              <w:spacing w:line="312" w:lineRule="auto"/>
              <w:jc w:val="both"/>
            </w:pPr>
            <w:r>
              <w:rPr>
                <w:iCs/>
              </w:rPr>
              <w:t xml:space="preserve">- Các khoản tiền (Tiền Việt nam, ngoại tệ; séc) đã nộp vào Ngân hàng hoặc đã chuyển vào Bưu điện để chuyển cho Ngân hàng - Chênh lệch tăng tỷ giá hối đoái do đánh giá lại ngoại tệ tiền đang chuyển cuối kỳ </w:t>
            </w:r>
          </w:p>
        </w:tc>
        <w:tc>
          <w:tcPr>
            <w:tcW w:w="4710" w:type="dxa"/>
          </w:tcPr>
          <w:p>
            <w:pPr>
              <w:pStyle w:val="49"/>
              <w:tabs>
                <w:tab w:val="left" w:pos="360"/>
                <w:tab w:val="left" w:pos="720"/>
              </w:tabs>
              <w:spacing w:line="312" w:lineRule="auto"/>
              <w:jc w:val="both"/>
            </w:pPr>
            <w:r>
              <w:rPr>
                <w:iCs/>
              </w:rPr>
              <w:t xml:space="preserve">- Số kết chuyển vào TK 112 hoặc các TK có liên quan - Chênh lệch giảm tỷ giá hối đoái do đánh giá lại ngoại tệ tiền đang chuyển cuối kỳ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9419" w:type="dxa"/>
            <w:gridSpan w:val="2"/>
          </w:tcPr>
          <w:p>
            <w:pPr>
              <w:pStyle w:val="49"/>
              <w:tabs>
                <w:tab w:val="left" w:pos="360"/>
                <w:tab w:val="left" w:pos="720"/>
              </w:tabs>
              <w:spacing w:line="312" w:lineRule="auto"/>
              <w:jc w:val="both"/>
              <w:rPr>
                <w:lang w:val="vi-VN"/>
              </w:rPr>
            </w:pPr>
            <w:r>
              <w:rPr>
                <w:b/>
                <w:i/>
                <w:iCs/>
              </w:rPr>
              <w:t>Số dư Bên Nợ: Các khoản tiền còn đang chuyển</w:t>
            </w:r>
            <w:r>
              <w:rPr>
                <w:b/>
                <w:i/>
                <w:iCs/>
                <w:lang w:val="vi-VN"/>
              </w:rPr>
              <w:t xml:space="preserve"> tại thời điểm báo cáo</w:t>
            </w:r>
          </w:p>
        </w:tc>
      </w:tr>
    </w:tbl>
    <w:p>
      <w:pPr>
        <w:tabs>
          <w:tab w:val="left" w:pos="567"/>
          <w:tab w:val="right" w:leader="dot" w:pos="3331"/>
          <w:tab w:val="left" w:pos="3969"/>
          <w:tab w:val="left" w:pos="5103"/>
          <w:tab w:val="center" w:pos="6946"/>
        </w:tabs>
        <w:spacing w:after="0" w:line="312" w:lineRule="auto"/>
        <w:jc w:val="both"/>
        <w:rPr>
          <w:rFonts w:ascii="Times New Roman" w:hAnsi="Times New Roman"/>
          <w:sz w:val="24"/>
          <w:szCs w:val="24"/>
          <w:lang w:eastAsia="ja-JP"/>
        </w:rPr>
      </w:pPr>
    </w:p>
    <w:p>
      <w:pPr>
        <w:tabs>
          <w:tab w:val="left" w:pos="567"/>
          <w:tab w:val="right" w:leader="dot" w:pos="3331"/>
          <w:tab w:val="left" w:pos="3969"/>
          <w:tab w:val="left" w:pos="5103"/>
          <w:tab w:val="center" w:pos="6946"/>
        </w:tabs>
        <w:spacing w:after="0" w:line="312" w:lineRule="auto"/>
        <w:jc w:val="both"/>
        <w:rPr>
          <w:rFonts w:ascii="Times New Roman" w:hAnsi="Times New Roman"/>
          <w:b/>
          <w:sz w:val="24"/>
          <w:szCs w:val="24"/>
          <w:lang w:eastAsia="ja-JP"/>
        </w:rPr>
      </w:pPr>
      <w:r>
        <w:rPr>
          <w:rFonts w:ascii="Times New Roman" w:hAnsi="Times New Roman"/>
          <w:b/>
          <w:sz w:val="24"/>
          <w:szCs w:val="24"/>
          <w:lang w:val="en-US" w:eastAsia="ja-JP"/>
        </w:rPr>
        <w:t>2</w:t>
      </w:r>
      <w:r>
        <w:rPr>
          <w:rFonts w:ascii="Times New Roman" w:hAnsi="Times New Roman"/>
          <w:b/>
          <w:sz w:val="24"/>
          <w:szCs w:val="24"/>
          <w:lang w:eastAsia="ja-JP"/>
        </w:rPr>
        <w:t>.4.4.</w:t>
      </w:r>
      <w:r>
        <w:rPr>
          <w:rFonts w:ascii="Times New Roman" w:hAnsi="Times New Roman" w:eastAsia="Times New Roman"/>
          <w:b/>
          <w:sz w:val="24"/>
          <w:szCs w:val="24"/>
        </w:rPr>
        <w:t xml:space="preserve"> Phương pháp kế toán một số nghiệp vụ kinh tế chủ yếu</w:t>
      </w:r>
    </w:p>
    <w:p>
      <w:pPr>
        <w:pStyle w:val="49"/>
        <w:tabs>
          <w:tab w:val="left" w:pos="360"/>
          <w:tab w:val="left" w:pos="720"/>
        </w:tabs>
        <w:spacing w:line="312" w:lineRule="auto"/>
        <w:jc w:val="both"/>
      </w:pPr>
      <w:r>
        <w:t xml:space="preserve">1)Thu tiền bán hàng, tiền nợ của khách hàng hoặc các khoản thu nhập khác bằng tiền mặt, bằng séc nộp thẳng vào ngân hàng( không qua quỹ) hoặc chuyển vào bưu điện để đến với khách hàng, nhưng chưa nhận được giấy báo của khách hàng, hoặc của ngân hàng, ghi: </w:t>
      </w:r>
    </w:p>
    <w:p>
      <w:pPr>
        <w:pStyle w:val="49"/>
        <w:tabs>
          <w:tab w:val="left" w:pos="360"/>
          <w:tab w:val="left" w:pos="720"/>
        </w:tabs>
        <w:spacing w:line="312" w:lineRule="auto"/>
        <w:jc w:val="both"/>
      </w:pPr>
      <w:r>
        <w:tab/>
      </w:r>
      <w:r>
        <w:t xml:space="preserve">Nợ TK 113 - Tiền đang chuyển </w:t>
      </w:r>
    </w:p>
    <w:p>
      <w:pPr>
        <w:pStyle w:val="49"/>
        <w:tabs>
          <w:tab w:val="left" w:pos="360"/>
          <w:tab w:val="left" w:pos="720"/>
        </w:tabs>
        <w:spacing w:line="312" w:lineRule="auto"/>
        <w:jc w:val="both"/>
      </w:pPr>
      <w:r>
        <w:tab/>
      </w:r>
      <w:r>
        <w:tab/>
      </w:r>
      <w:r>
        <w:t xml:space="preserve">Có TK 131 - Phải thu ở khách hàng </w:t>
      </w:r>
    </w:p>
    <w:p>
      <w:pPr>
        <w:pStyle w:val="49"/>
        <w:tabs>
          <w:tab w:val="left" w:pos="360"/>
          <w:tab w:val="left" w:pos="720"/>
        </w:tabs>
        <w:spacing w:line="312" w:lineRule="auto"/>
        <w:jc w:val="both"/>
      </w:pPr>
      <w:r>
        <w:tab/>
      </w:r>
      <w:r>
        <w:tab/>
      </w:r>
      <w:r>
        <w:t xml:space="preserve">Có TK 511, 512, 711 </w:t>
      </w:r>
    </w:p>
    <w:p>
      <w:pPr>
        <w:pStyle w:val="49"/>
        <w:tabs>
          <w:tab w:val="left" w:pos="360"/>
          <w:tab w:val="left" w:pos="720"/>
        </w:tabs>
        <w:spacing w:line="312" w:lineRule="auto"/>
        <w:jc w:val="both"/>
      </w:pPr>
      <w:r>
        <w:tab/>
      </w:r>
      <w:r>
        <w:tab/>
      </w:r>
      <w:r>
        <w:t xml:space="preserve">Có TK 3331 (nếu có thuế GTGT) </w:t>
      </w:r>
    </w:p>
    <w:p>
      <w:pPr>
        <w:pStyle w:val="49"/>
        <w:tabs>
          <w:tab w:val="left" w:pos="360"/>
          <w:tab w:val="left" w:pos="720"/>
        </w:tabs>
        <w:spacing w:line="312" w:lineRule="auto"/>
        <w:jc w:val="both"/>
      </w:pPr>
      <w:r>
        <w:t xml:space="preserve">2)Xuất quỹ tiền mặt gửi vào ngân hàng nhưng chưa nhận được giấy báo Có của ngân hàng, ghi: </w:t>
      </w:r>
    </w:p>
    <w:p>
      <w:pPr>
        <w:pStyle w:val="49"/>
        <w:tabs>
          <w:tab w:val="left" w:pos="360"/>
          <w:tab w:val="left" w:pos="720"/>
        </w:tabs>
        <w:spacing w:line="312" w:lineRule="auto"/>
        <w:jc w:val="both"/>
      </w:pPr>
      <w:r>
        <w:tab/>
      </w:r>
      <w:r>
        <w:t xml:space="preserve">Nợ TK 113 - Tiền đang chuyển </w:t>
      </w:r>
    </w:p>
    <w:p>
      <w:pPr>
        <w:pStyle w:val="49"/>
        <w:tabs>
          <w:tab w:val="left" w:pos="360"/>
          <w:tab w:val="left" w:pos="720"/>
        </w:tabs>
        <w:spacing w:line="312" w:lineRule="auto"/>
        <w:jc w:val="both"/>
      </w:pPr>
      <w:r>
        <w:tab/>
      </w:r>
      <w:r>
        <w:tab/>
      </w:r>
      <w:r>
        <w:t xml:space="preserve">Có TK 111 </w:t>
      </w:r>
    </w:p>
    <w:p>
      <w:pPr>
        <w:pStyle w:val="49"/>
        <w:tabs>
          <w:tab w:val="left" w:pos="360"/>
          <w:tab w:val="left" w:pos="720"/>
        </w:tabs>
        <w:spacing w:line="312" w:lineRule="auto"/>
        <w:jc w:val="both"/>
      </w:pPr>
      <w:r>
        <w:t xml:space="preserve">3)Làm thủ tục chuyển tiền từ tài khoản ở ngân hàng để trả cho các chủ nợ nhưng chưa nhận được các chứng từ (GBN) của ngân hàng: </w:t>
      </w:r>
    </w:p>
    <w:p>
      <w:pPr>
        <w:pStyle w:val="49"/>
        <w:tabs>
          <w:tab w:val="left" w:pos="360"/>
          <w:tab w:val="left" w:pos="720"/>
        </w:tabs>
        <w:spacing w:line="312" w:lineRule="auto"/>
        <w:jc w:val="both"/>
      </w:pPr>
      <w:r>
        <w:tab/>
      </w:r>
      <w:r>
        <w:t xml:space="preserve">Nợ TK 113 - Tiền đang chuyển </w:t>
      </w:r>
    </w:p>
    <w:p>
      <w:pPr>
        <w:pStyle w:val="49"/>
        <w:tabs>
          <w:tab w:val="left" w:pos="360"/>
          <w:tab w:val="left" w:pos="720"/>
        </w:tabs>
        <w:spacing w:line="312" w:lineRule="auto"/>
        <w:jc w:val="both"/>
      </w:pPr>
      <w:r>
        <w:tab/>
      </w:r>
      <w:r>
        <w:tab/>
      </w:r>
      <w:r>
        <w:t xml:space="preserve">Có TK 112 </w:t>
      </w:r>
    </w:p>
    <w:p>
      <w:pPr>
        <w:pStyle w:val="49"/>
        <w:tabs>
          <w:tab w:val="left" w:pos="360"/>
          <w:tab w:val="left" w:pos="720"/>
        </w:tabs>
        <w:spacing w:line="312" w:lineRule="auto"/>
        <w:jc w:val="both"/>
      </w:pPr>
      <w:r>
        <w:t xml:space="preserve">4)Khách hàng ứng trước tiền mua hàng bằng séc, đơn vị đã nộp séc vào ngân hàng nhưng chưa nhận được giấy báo Có của ngân hàng, ghi: </w:t>
      </w:r>
    </w:p>
    <w:p>
      <w:pPr>
        <w:pStyle w:val="49"/>
        <w:tabs>
          <w:tab w:val="left" w:pos="360"/>
          <w:tab w:val="left" w:pos="720"/>
        </w:tabs>
        <w:spacing w:line="312" w:lineRule="auto"/>
        <w:jc w:val="both"/>
      </w:pPr>
      <w:r>
        <w:tab/>
      </w:r>
      <w:r>
        <w:t xml:space="preserve">Nợ TK 113 - Tiền đang chuyển </w:t>
      </w:r>
    </w:p>
    <w:p>
      <w:pPr>
        <w:pStyle w:val="49"/>
        <w:tabs>
          <w:tab w:val="left" w:pos="360"/>
          <w:tab w:val="left" w:pos="720"/>
        </w:tabs>
        <w:spacing w:line="312" w:lineRule="auto"/>
        <w:jc w:val="both"/>
      </w:pPr>
      <w:r>
        <w:tab/>
      </w:r>
      <w:r>
        <w:tab/>
      </w:r>
      <w:r>
        <w:t xml:space="preserve">Có TK 131 - Phải thu của khách hàng </w:t>
      </w:r>
    </w:p>
    <w:p>
      <w:pPr>
        <w:pStyle w:val="49"/>
        <w:tabs>
          <w:tab w:val="left" w:pos="360"/>
          <w:tab w:val="left" w:pos="720"/>
        </w:tabs>
        <w:spacing w:line="312" w:lineRule="auto"/>
        <w:jc w:val="both"/>
      </w:pPr>
      <w:r>
        <w:t xml:space="preserve">5)Doanh nghiệp đã nhận được giấy báo Có của Ngân hàng về các khoản tiền đã vào tài khoản của doanh nghiệp, ghi: </w:t>
      </w:r>
    </w:p>
    <w:p>
      <w:pPr>
        <w:pStyle w:val="49"/>
        <w:tabs>
          <w:tab w:val="left" w:pos="360"/>
          <w:tab w:val="left" w:pos="720"/>
        </w:tabs>
        <w:spacing w:line="312" w:lineRule="auto"/>
        <w:jc w:val="both"/>
      </w:pPr>
      <w:r>
        <w:tab/>
      </w:r>
      <w:r>
        <w:t xml:space="preserve">Nợ TK 112 - Tiền gửi ngân hàng </w:t>
      </w:r>
    </w:p>
    <w:p>
      <w:pPr>
        <w:pStyle w:val="49"/>
        <w:tabs>
          <w:tab w:val="left" w:pos="360"/>
          <w:tab w:val="left" w:pos="720"/>
        </w:tabs>
        <w:spacing w:line="312" w:lineRule="auto"/>
        <w:jc w:val="both"/>
      </w:pPr>
      <w:r>
        <w:tab/>
      </w:r>
      <w:r>
        <w:tab/>
      </w:r>
      <w:r>
        <w:t xml:space="preserve">Có TK 113 - Tiền đang chuyển </w:t>
      </w:r>
    </w:p>
    <w:p>
      <w:pPr>
        <w:pStyle w:val="49"/>
        <w:tabs>
          <w:tab w:val="left" w:pos="360"/>
          <w:tab w:val="left" w:pos="720"/>
        </w:tabs>
        <w:spacing w:line="312" w:lineRule="auto"/>
        <w:jc w:val="both"/>
      </w:pPr>
      <w:r>
        <w:t xml:space="preserve">6)Ngân hàng đã báo số tiền đã chuyển trả cho các chủ nợ của doanh nghiệp: </w:t>
      </w:r>
    </w:p>
    <w:p>
      <w:pPr>
        <w:pStyle w:val="49"/>
        <w:tabs>
          <w:tab w:val="left" w:pos="360"/>
          <w:tab w:val="left" w:pos="720"/>
        </w:tabs>
        <w:spacing w:line="312" w:lineRule="auto"/>
        <w:jc w:val="both"/>
      </w:pPr>
      <w:r>
        <w:tab/>
      </w:r>
      <w:r>
        <w:t xml:space="preserve">Nợ TK 331 - Phải trả cho người bán </w:t>
      </w:r>
    </w:p>
    <w:p>
      <w:pPr>
        <w:pStyle w:val="49"/>
        <w:tabs>
          <w:tab w:val="left" w:pos="360"/>
          <w:tab w:val="left" w:pos="720"/>
        </w:tabs>
        <w:spacing w:line="312" w:lineRule="auto"/>
        <w:jc w:val="both"/>
        <w:rPr>
          <w:b/>
          <w:lang w:val="vi-VN"/>
        </w:rPr>
      </w:pPr>
      <w:r>
        <w:tab/>
      </w:r>
      <w:r>
        <w:tab/>
      </w:r>
      <w:r>
        <w:t xml:space="preserve">Có TK 113 - Tiền đang chuyển </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lang w:val="en-US"/>
        </w:rPr>
        <w:t>2.5.</w:t>
      </w:r>
      <w:r>
        <w:rPr>
          <w:rFonts w:ascii="Times New Roman" w:hAnsi="Times New Roman"/>
          <w:b/>
          <w:sz w:val="24"/>
          <w:szCs w:val="24"/>
        </w:rPr>
        <w:t xml:space="preserve"> Kế toán các khoản phải thu</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w:t>
      </w:r>
      <w:r>
        <w:rPr>
          <w:rFonts w:ascii="Times New Roman" w:hAnsi="Times New Roman"/>
          <w:b/>
          <w:sz w:val="24"/>
          <w:szCs w:val="24"/>
          <w:lang w:val="en-US"/>
        </w:rPr>
        <w:t>5.1</w:t>
      </w:r>
      <w:r>
        <w:rPr>
          <w:rFonts w:ascii="Times New Roman" w:hAnsi="Times New Roman"/>
          <w:b/>
          <w:sz w:val="24"/>
          <w:szCs w:val="24"/>
        </w:rPr>
        <w:t>. Kế toán phải thu của khách hang.</w:t>
      </w:r>
      <w:r>
        <w:rPr>
          <w:rFonts w:ascii="Times New Roman" w:hAnsi="Times New Roman"/>
          <w:b/>
          <w:sz w:val="24"/>
          <w:szCs w:val="24"/>
        </w:rPr>
        <w:tab/>
      </w:r>
    </w:p>
    <w:p>
      <w:pPr>
        <w:tabs>
          <w:tab w:val="left" w:pos="284"/>
          <w:tab w:val="left" w:pos="567"/>
          <w:tab w:val="left" w:pos="1134"/>
          <w:tab w:val="left" w:pos="2268"/>
        </w:tabs>
        <w:spacing w:before="120" w:after="120" w:line="240"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w:t>
      </w:r>
      <w:r>
        <w:rPr>
          <w:rFonts w:ascii="Times New Roman" w:hAnsi="Times New Roman"/>
          <w:b/>
          <w:sz w:val="24"/>
          <w:szCs w:val="24"/>
          <w:lang w:val="en-US"/>
        </w:rPr>
        <w:t>5</w:t>
      </w:r>
      <w:r>
        <w:rPr>
          <w:rFonts w:ascii="Times New Roman" w:hAnsi="Times New Roman"/>
          <w:b/>
          <w:sz w:val="24"/>
          <w:szCs w:val="24"/>
        </w:rPr>
        <w:t>.1.</w:t>
      </w:r>
      <w:r>
        <w:rPr>
          <w:rFonts w:ascii="Times New Roman" w:hAnsi="Times New Roman"/>
          <w:b/>
          <w:sz w:val="24"/>
          <w:szCs w:val="24"/>
          <w:lang w:val="en-US"/>
        </w:rPr>
        <w:t>1.</w:t>
      </w:r>
      <w:r>
        <w:rPr>
          <w:rFonts w:ascii="Times New Roman" w:hAnsi="Times New Roman"/>
          <w:b/>
          <w:sz w:val="24"/>
          <w:szCs w:val="24"/>
        </w:rPr>
        <w:t>Khái niệm</w:t>
      </w:r>
      <w:r>
        <w:rPr>
          <w:rFonts w:ascii="Times New Roman" w:hAnsi="Times New Roman"/>
          <w:b/>
          <w:sz w:val="24"/>
          <w:szCs w:val="24"/>
        </w:rPr>
        <w:tab/>
      </w:r>
    </w:p>
    <w:p>
      <w:pPr>
        <w:tabs>
          <w:tab w:val="left" w:pos="284"/>
          <w:tab w:val="left" w:pos="567"/>
          <w:tab w:val="left" w:pos="1134"/>
          <w:tab w:val="left" w:pos="2268"/>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Khoản phải thu khách hàng là khoản nợ phải thu của doanh nghiệp với khách hàng về tiền bán sản phẩm, hàng hóa, cung cấp lao vụ, dịch vụ,...theo phương thức bán chịu hoặc theo phương thức nhận tiền trước.</w:t>
      </w:r>
    </w:p>
    <w:p>
      <w:pPr>
        <w:tabs>
          <w:tab w:val="left" w:pos="284"/>
          <w:tab w:val="left" w:pos="567"/>
          <w:tab w:val="left" w:pos="1134"/>
          <w:tab w:val="left" w:pos="2268"/>
        </w:tabs>
        <w:spacing w:before="120" w:after="120" w:line="240"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w:t>
      </w:r>
      <w:r>
        <w:rPr>
          <w:rFonts w:ascii="Times New Roman" w:hAnsi="Times New Roman"/>
          <w:b/>
          <w:sz w:val="24"/>
          <w:szCs w:val="24"/>
          <w:lang w:val="en-US"/>
        </w:rPr>
        <w:t>5</w:t>
      </w:r>
      <w:r>
        <w:rPr>
          <w:rFonts w:ascii="Times New Roman" w:hAnsi="Times New Roman"/>
          <w:b/>
          <w:sz w:val="24"/>
          <w:szCs w:val="24"/>
        </w:rPr>
        <w:t>.</w:t>
      </w:r>
      <w:r>
        <w:rPr>
          <w:rFonts w:ascii="Times New Roman" w:hAnsi="Times New Roman"/>
          <w:b/>
          <w:sz w:val="24"/>
          <w:szCs w:val="24"/>
          <w:lang w:val="en-US"/>
        </w:rPr>
        <w:t>1.</w:t>
      </w:r>
      <w:r>
        <w:rPr>
          <w:rFonts w:ascii="Times New Roman" w:hAnsi="Times New Roman"/>
          <w:b/>
          <w:sz w:val="24"/>
          <w:szCs w:val="24"/>
        </w:rPr>
        <w:t>2. Tài khoản sử dụng, nội dung và kết cấu</w:t>
      </w:r>
      <w:r>
        <w:rPr>
          <w:rFonts w:ascii="Times New Roman" w:hAnsi="Times New Roman"/>
          <w:b/>
          <w:sz w:val="24"/>
          <w:szCs w:val="24"/>
        </w:rPr>
        <w:tab/>
      </w:r>
    </w:p>
    <w:p>
      <w:pPr>
        <w:tabs>
          <w:tab w:val="left" w:pos="284"/>
          <w:tab w:val="left" w:pos="567"/>
          <w:tab w:val="left" w:pos="1134"/>
          <w:tab w:val="left" w:pos="2268"/>
        </w:tabs>
        <w:spacing w:before="120" w:after="120" w:line="240" w:lineRule="auto"/>
        <w:jc w:val="center"/>
        <w:rPr>
          <w:rFonts w:ascii="Times New Roman" w:hAnsi="Times New Roman"/>
          <w:b/>
          <w:sz w:val="24"/>
          <w:szCs w:val="24"/>
        </w:rPr>
      </w:pPr>
      <w:r>
        <w:rPr>
          <w:rFonts w:ascii="Times New Roman" w:hAnsi="Times New Roman"/>
          <w:b/>
          <w:sz w:val="24"/>
          <w:szCs w:val="24"/>
        </w:rPr>
        <w:t>TK 131”Phải thu của khách hàng”.</w:t>
      </w:r>
    </w:p>
    <w:tbl>
      <w:tblPr>
        <w:tblStyle w:val="12"/>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9"/>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3369" w:type="dxa"/>
          </w:tcPr>
          <w:p>
            <w:pPr>
              <w:pStyle w:val="49"/>
              <w:tabs>
                <w:tab w:val="left" w:pos="284"/>
                <w:tab w:val="left" w:pos="360"/>
                <w:tab w:val="left" w:pos="567"/>
                <w:tab w:val="left" w:pos="720"/>
                <w:tab w:val="left" w:pos="1134"/>
                <w:tab w:val="left" w:pos="2268"/>
              </w:tabs>
              <w:jc w:val="center"/>
              <w:rPr>
                <w:b/>
                <w:lang w:val="vi-VN"/>
              </w:rPr>
            </w:pPr>
            <w:r>
              <w:rPr>
                <w:b/>
                <w:iCs/>
                <w:lang w:val="vi-VN"/>
              </w:rPr>
              <w:t>Bên Nợ</w:t>
            </w:r>
          </w:p>
        </w:tc>
        <w:tc>
          <w:tcPr>
            <w:tcW w:w="6662" w:type="dxa"/>
          </w:tcPr>
          <w:p>
            <w:pPr>
              <w:pStyle w:val="49"/>
              <w:tabs>
                <w:tab w:val="left" w:pos="284"/>
                <w:tab w:val="left" w:pos="360"/>
                <w:tab w:val="left" w:pos="567"/>
                <w:tab w:val="left" w:pos="720"/>
                <w:tab w:val="left" w:pos="1134"/>
                <w:tab w:val="left" w:pos="2268"/>
              </w:tabs>
              <w:jc w:val="center"/>
              <w:rPr>
                <w:b/>
                <w:lang w:val="vi-VN"/>
              </w:rPr>
            </w:pPr>
            <w:r>
              <w:rPr>
                <w:b/>
                <w:iCs/>
                <w:lang w:val="vi-VN"/>
              </w:rPr>
              <w:t>Bên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3369" w:type="dxa"/>
          </w:tcPr>
          <w:p>
            <w:pPr>
              <w:pStyle w:val="49"/>
              <w:tabs>
                <w:tab w:val="left" w:pos="284"/>
                <w:tab w:val="left" w:pos="360"/>
                <w:tab w:val="left" w:pos="567"/>
                <w:tab w:val="left" w:pos="720"/>
                <w:tab w:val="left" w:pos="1134"/>
                <w:tab w:val="left" w:pos="2268"/>
              </w:tabs>
              <w:jc w:val="both"/>
              <w:rPr>
                <w:b/>
                <w:i/>
                <w:iCs/>
                <w:u w:val="single"/>
                <w:lang w:val="vi-VN"/>
              </w:rPr>
            </w:pPr>
            <w:r>
              <w:rPr>
                <w:b/>
                <w:i/>
                <w:u w:val="single"/>
              </w:rPr>
              <w:t>Số tiền còn phải thu của khách hàng đầu kỳ</w:t>
            </w:r>
          </w:p>
          <w:p>
            <w:pPr>
              <w:pStyle w:val="49"/>
              <w:tabs>
                <w:tab w:val="left" w:pos="284"/>
                <w:tab w:val="left" w:pos="360"/>
                <w:tab w:val="left" w:pos="567"/>
                <w:tab w:val="left" w:pos="720"/>
                <w:tab w:val="left" w:pos="1134"/>
                <w:tab w:val="left" w:pos="2268"/>
              </w:tabs>
              <w:jc w:val="both"/>
              <w:rPr>
                <w:iCs/>
                <w:lang w:val="vi-VN"/>
              </w:rPr>
            </w:pPr>
            <w:r>
              <w:rPr>
                <w:iCs/>
                <w:lang w:val="vi-VN"/>
              </w:rPr>
              <w:t>- Số tiền phải thu của khách hàng phát sinh trong kỳ khi bán sản phẩm, hàng hóa, BĐS đầu tư, TSCĐ, dịch vụ, các khoản đầu tư tài chính ;</w:t>
            </w:r>
          </w:p>
          <w:p>
            <w:pPr>
              <w:pStyle w:val="49"/>
              <w:tabs>
                <w:tab w:val="left" w:pos="284"/>
                <w:tab w:val="left" w:pos="360"/>
                <w:tab w:val="left" w:pos="567"/>
                <w:tab w:val="left" w:pos="720"/>
                <w:tab w:val="left" w:pos="1134"/>
                <w:tab w:val="left" w:pos="2268"/>
              </w:tabs>
              <w:jc w:val="both"/>
              <w:rPr>
                <w:iCs/>
                <w:lang w:val="vi-VN"/>
              </w:rPr>
            </w:pPr>
            <w:r>
              <w:rPr>
                <w:iCs/>
                <w:lang w:val="vi-VN"/>
              </w:rPr>
              <w:t>- Số tiền thừa trả lại cho khách hàng.</w:t>
            </w:r>
          </w:p>
          <w:p>
            <w:pPr>
              <w:pStyle w:val="49"/>
              <w:tabs>
                <w:tab w:val="left" w:pos="284"/>
                <w:tab w:val="left" w:pos="360"/>
                <w:tab w:val="left" w:pos="567"/>
                <w:tab w:val="left" w:pos="720"/>
                <w:tab w:val="left" w:pos="1134"/>
                <w:tab w:val="left" w:pos="2268"/>
              </w:tabs>
              <w:jc w:val="both"/>
              <w:rPr>
                <w:lang w:val="vi-VN"/>
              </w:rPr>
            </w:pPr>
            <w:r>
              <w:rPr>
                <w:iCs/>
                <w:lang w:val="vi-VN"/>
              </w:rPr>
              <w:t>- Đánh giá lại các khoản phải thu bằng ngoại tệ (trường hợp tỷ giá ngoại tệ tăng so với Đồng Việt Nam).</w:t>
            </w:r>
          </w:p>
        </w:tc>
        <w:tc>
          <w:tcPr>
            <w:tcW w:w="6662" w:type="dxa"/>
          </w:tcPr>
          <w:p>
            <w:pPr>
              <w:pStyle w:val="49"/>
              <w:tabs>
                <w:tab w:val="left" w:pos="284"/>
                <w:tab w:val="left" w:pos="360"/>
                <w:tab w:val="left" w:pos="567"/>
                <w:tab w:val="left" w:pos="720"/>
                <w:tab w:val="left" w:pos="1134"/>
                <w:tab w:val="left" w:pos="2268"/>
              </w:tabs>
              <w:jc w:val="both"/>
              <w:rPr>
                <w:iCs/>
                <w:lang w:val="vi-VN"/>
              </w:rPr>
            </w:pPr>
          </w:p>
          <w:p>
            <w:pPr>
              <w:pStyle w:val="49"/>
              <w:tabs>
                <w:tab w:val="left" w:pos="284"/>
                <w:tab w:val="left" w:pos="360"/>
                <w:tab w:val="left" w:pos="567"/>
                <w:tab w:val="left" w:pos="720"/>
                <w:tab w:val="left" w:pos="1134"/>
                <w:tab w:val="left" w:pos="2268"/>
              </w:tabs>
              <w:jc w:val="both"/>
              <w:rPr>
                <w:iCs/>
                <w:lang w:val="vi-VN"/>
              </w:rPr>
            </w:pPr>
          </w:p>
          <w:p>
            <w:pPr>
              <w:pStyle w:val="49"/>
              <w:tabs>
                <w:tab w:val="left" w:pos="284"/>
                <w:tab w:val="left" w:pos="360"/>
                <w:tab w:val="left" w:pos="567"/>
                <w:tab w:val="left" w:pos="720"/>
                <w:tab w:val="left" w:pos="1134"/>
                <w:tab w:val="left" w:pos="2268"/>
              </w:tabs>
              <w:jc w:val="both"/>
              <w:rPr>
                <w:iCs/>
                <w:lang w:val="vi-VN"/>
              </w:rPr>
            </w:pPr>
            <w:r>
              <w:rPr>
                <w:iCs/>
                <w:lang w:val="vi-VN"/>
              </w:rPr>
              <w:t>- Số tiền khách hàng đã trả nợ;</w:t>
            </w:r>
          </w:p>
          <w:p>
            <w:pPr>
              <w:pStyle w:val="49"/>
              <w:tabs>
                <w:tab w:val="left" w:pos="284"/>
                <w:tab w:val="left" w:pos="360"/>
                <w:tab w:val="left" w:pos="567"/>
                <w:tab w:val="left" w:pos="720"/>
                <w:tab w:val="left" w:pos="1134"/>
                <w:tab w:val="left" w:pos="2268"/>
              </w:tabs>
              <w:jc w:val="both"/>
              <w:rPr>
                <w:iCs/>
                <w:lang w:val="vi-VN"/>
              </w:rPr>
            </w:pPr>
            <w:r>
              <w:rPr>
                <w:iCs/>
                <w:lang w:val="vi-VN"/>
              </w:rPr>
              <w:t>- Số tiền đã nhận ứng trước, trả trước của khách hàng;</w:t>
            </w:r>
          </w:p>
          <w:p>
            <w:pPr>
              <w:pStyle w:val="49"/>
              <w:tabs>
                <w:tab w:val="left" w:pos="284"/>
                <w:tab w:val="left" w:pos="360"/>
                <w:tab w:val="left" w:pos="567"/>
                <w:tab w:val="left" w:pos="720"/>
                <w:tab w:val="left" w:pos="1134"/>
                <w:tab w:val="left" w:pos="2268"/>
              </w:tabs>
              <w:jc w:val="both"/>
              <w:rPr>
                <w:iCs/>
                <w:lang w:val="vi-VN"/>
              </w:rPr>
            </w:pPr>
            <w:r>
              <w:rPr>
                <w:iCs/>
                <w:lang w:val="vi-VN"/>
              </w:rPr>
              <w:t>- Khoản giảm giá hàng bán cho khách hàng sau khi đã giao hàng và khách hàng có khiếu nại;</w:t>
            </w:r>
          </w:p>
          <w:p>
            <w:pPr>
              <w:pStyle w:val="49"/>
              <w:tabs>
                <w:tab w:val="left" w:pos="284"/>
                <w:tab w:val="left" w:pos="360"/>
                <w:tab w:val="left" w:pos="567"/>
                <w:tab w:val="left" w:pos="720"/>
                <w:tab w:val="left" w:pos="1134"/>
                <w:tab w:val="left" w:pos="2268"/>
              </w:tabs>
              <w:jc w:val="both"/>
              <w:rPr>
                <w:iCs/>
                <w:lang w:val="vi-VN"/>
              </w:rPr>
            </w:pPr>
            <w:r>
              <w:rPr>
                <w:iCs/>
                <w:lang w:val="vi-VN"/>
              </w:rPr>
              <w:t>- Doanh thu của số hàng đã bán bị người mua trả lại (có thuế GTGT hoặc không có thuế GTGT);</w:t>
            </w:r>
          </w:p>
          <w:p>
            <w:pPr>
              <w:pStyle w:val="49"/>
              <w:tabs>
                <w:tab w:val="left" w:pos="284"/>
                <w:tab w:val="left" w:pos="360"/>
                <w:tab w:val="left" w:pos="567"/>
                <w:tab w:val="left" w:pos="720"/>
                <w:tab w:val="left" w:pos="1134"/>
                <w:tab w:val="left" w:pos="2268"/>
              </w:tabs>
              <w:jc w:val="both"/>
              <w:rPr>
                <w:iCs/>
                <w:lang w:val="vi-VN"/>
              </w:rPr>
            </w:pPr>
            <w:r>
              <w:rPr>
                <w:iCs/>
                <w:lang w:val="vi-VN"/>
              </w:rPr>
              <w:t>- Số tiền chiết khấu thanh toán và chiết khấu thương mại cho người mua.</w:t>
            </w:r>
          </w:p>
          <w:p>
            <w:pPr>
              <w:pStyle w:val="49"/>
              <w:tabs>
                <w:tab w:val="left" w:pos="284"/>
                <w:tab w:val="left" w:pos="360"/>
                <w:tab w:val="left" w:pos="567"/>
                <w:tab w:val="left" w:pos="720"/>
                <w:tab w:val="left" w:pos="1134"/>
                <w:tab w:val="left" w:pos="2268"/>
              </w:tabs>
              <w:jc w:val="both"/>
              <w:rPr>
                <w:lang w:val="vi-VN"/>
              </w:rPr>
            </w:pPr>
            <w:r>
              <w:rPr>
                <w:iCs/>
                <w:lang w:val="vi-VN"/>
              </w:rPr>
              <w:t>- Đánh giá lại các khoản phải thu bằng ngoại tệ (trường hợp tỷ giá ngoại tệ giảm so với Đồng Việt Nam).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0031" w:type="dxa"/>
            <w:gridSpan w:val="2"/>
          </w:tcPr>
          <w:p>
            <w:pPr>
              <w:pStyle w:val="49"/>
              <w:tabs>
                <w:tab w:val="left" w:pos="284"/>
                <w:tab w:val="left" w:pos="360"/>
                <w:tab w:val="left" w:pos="567"/>
                <w:tab w:val="left" w:pos="720"/>
                <w:tab w:val="left" w:pos="1134"/>
                <w:tab w:val="left" w:pos="2268"/>
              </w:tabs>
              <w:jc w:val="both"/>
              <w:rPr>
                <w:b/>
                <w:i/>
                <w:iCs/>
                <w:lang w:val="vi-VN"/>
              </w:rPr>
            </w:pPr>
            <w:r>
              <w:rPr>
                <w:b/>
                <w:i/>
                <w:iCs/>
                <w:lang w:val="vi-VN"/>
              </w:rPr>
              <w:t xml:space="preserve">Số dư Bên </w:t>
            </w:r>
            <w:r>
              <w:rPr>
                <w:b/>
                <w:i/>
                <w:iCs/>
              </w:rPr>
              <w:t>Nợ</w:t>
            </w:r>
            <w:r>
              <w:rPr>
                <w:b/>
                <w:i/>
                <w:iCs/>
                <w:lang w:val="vi-VN"/>
              </w:rPr>
              <w:t xml:space="preserve">: Số tiền còn phải thu của khách hàng </w:t>
            </w:r>
            <w:r>
              <w:rPr>
                <w:b/>
                <w:i/>
                <w:iCs/>
              </w:rPr>
              <w:t>cuối</w:t>
            </w:r>
            <w:r>
              <w:rPr>
                <w:b/>
                <w:i/>
                <w:iCs/>
                <w:lang w:val="vi-VN"/>
              </w:rPr>
              <w:t xml:space="preserve"> kỳ</w:t>
            </w:r>
          </w:p>
        </w:tc>
      </w:tr>
    </w:tbl>
    <w:p>
      <w:pPr>
        <w:tabs>
          <w:tab w:val="left" w:pos="284"/>
          <w:tab w:val="left" w:pos="567"/>
          <w:tab w:val="left" w:pos="1134"/>
          <w:tab w:val="left" w:pos="2268"/>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Tài khoản này có thể có số dư bên Có. Số dư bên Có phản ánh số tiền nhận trước, hoặc số đã thu nhiều hơn số phải thu của khách hàng chi tiết theo từng đối tượng cụ thể. Khi lập Bảng Cân đối kế toán, phải lấy số dư chi tiết theo từng đối tượng phải thu của tài khoản này để ghi cả hai chỉ tiêu bên "Tài sản" và bên "Nguồn vốn".</w:t>
      </w:r>
    </w:p>
    <w:p>
      <w:pPr>
        <w:tabs>
          <w:tab w:val="left" w:pos="284"/>
          <w:tab w:val="left" w:pos="567"/>
          <w:tab w:val="left" w:pos="1134"/>
          <w:tab w:val="left" w:pos="2268"/>
        </w:tabs>
        <w:spacing w:before="120" w:after="120" w:line="240"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w:t>
      </w:r>
      <w:r>
        <w:rPr>
          <w:rFonts w:ascii="Times New Roman" w:hAnsi="Times New Roman"/>
          <w:b/>
          <w:sz w:val="24"/>
          <w:szCs w:val="24"/>
          <w:lang w:val="en-US"/>
        </w:rPr>
        <w:t>5.1</w:t>
      </w:r>
      <w:r>
        <w:rPr>
          <w:rFonts w:ascii="Times New Roman" w:hAnsi="Times New Roman"/>
          <w:b/>
          <w:sz w:val="24"/>
          <w:szCs w:val="24"/>
        </w:rPr>
        <w:t>.3. Phương pháp kế toán một số giao dịch kinh tế chủ yếu</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1.) Khi bán sản phẩm, hàng hoá, cung cấp dịch vụ chưa thu được ngay bằng tiền, ghi: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131 - Phải thu của khách hàng (tổng giá thanh toán)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511 - Doanh thu bán hàng và cung cấp dịch vụ (giá chưa có thuế) </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333 - Thuế và các khoản phải nộp Nhà nước.</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Đồng thời ghi nhận giá vốn hàng bán:</w:t>
      </w:r>
    </w:p>
    <w:p>
      <w:pPr>
        <w:tabs>
          <w:tab w:val="left" w:pos="284"/>
          <w:tab w:val="left" w:pos="567"/>
        </w:tabs>
        <w:spacing w:before="120" w:after="120" w:line="240" w:lineRule="auto"/>
        <w:ind w:left="2694" w:hanging="2694"/>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632 – Giá vốn hàng bán.</w:t>
      </w:r>
    </w:p>
    <w:p>
      <w:pPr>
        <w:tabs>
          <w:tab w:val="left" w:pos="284"/>
          <w:tab w:val="left" w:pos="567"/>
        </w:tabs>
        <w:spacing w:before="120" w:after="120" w:line="240" w:lineRule="auto"/>
        <w:ind w:left="2694" w:hanging="2694"/>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155,1561 – Thành phẩm, hàng hóa.</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 xml:space="preserve">2) Kế toán hàng bán bị khách hàng trả lại: </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5212 - Hàng bán bị trả lại (giá bán chưa có thuế)</w:t>
      </w:r>
    </w:p>
    <w:p>
      <w:pPr>
        <w:tabs>
          <w:tab w:val="left" w:pos="284"/>
          <w:tab w:val="left" w:pos="567"/>
        </w:tabs>
        <w:spacing w:before="120" w:after="120" w:line="240" w:lineRule="auto"/>
        <w:ind w:left="2694" w:hanging="2694"/>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333 - Thuế và các khoản phải nộp Nhà nước (số thuế GTGT của hàng bán bị trả lại, chi tiết cho từng loại thuế)</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131 - Phải thu của khách hàng.</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Đồng thời ghi nhận giảm giá vốn hàng bán:</w:t>
      </w:r>
    </w:p>
    <w:p>
      <w:pPr>
        <w:tabs>
          <w:tab w:val="left" w:pos="284"/>
          <w:tab w:val="left" w:pos="567"/>
        </w:tabs>
        <w:spacing w:before="120" w:after="120" w:line="240" w:lineRule="auto"/>
        <w:ind w:left="2694" w:hanging="2694"/>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155,1561 – Thành phẩm, hàng hóa</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632 – Giá vốn hàng bán.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3)Kế toán chiết khấu thương mại và giảm giá hàng bán: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521 - Các khoản giảm trừ doanh thu (5211, 5213)(giá chưa có thuế)</w:t>
      </w:r>
    </w:p>
    <w:p>
      <w:pPr>
        <w:tabs>
          <w:tab w:val="left" w:pos="284"/>
          <w:tab w:val="left" w:pos="567"/>
        </w:tabs>
        <w:spacing w:before="120" w:after="120" w:line="240" w:lineRule="auto"/>
        <w:ind w:left="2127" w:hanging="212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333 - Thuế và các khoản phải nộp Nhà nước (số thuế của hàng giảm giá, chiết khấu thương mại)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131 - Phải thu của khách hàng (tổng số tiền giảm giá).</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4)Số chiết khấu thanh toán phải trả cho người mua do người mua thanh toán tiền mua hàng trước thời hạn quy định, trừ vào khoản nợ phải thu của khách hàng, ghi: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111 - Tiền mặt</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112 - Tiền gửi Ngân hàng</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635 - Chi phí tài chính (Số tiền chiết khấu thanh toán)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131 - Phải thu của khách hàng.</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5) Nhận được tiền do khách hàng trả (kể cả tiền lãi của số nợ - nếu có),  nhận tiền ứng trước của khách hàng theo hợp đồng bán hàng hoặc cung cấp dịch vụ, ghi: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các TK 111, 112,....</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131 - Phải thu của khách hàng</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515 - Doanh thu hoạt động tài chính (phần tiền lãi).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 xml:space="preserve">6) Trường hợp phát sinh khoản nợ phải thu khó đòi thực sự không thể thu nợ được phải xử lý xoá sổ, căn cứ vào biên bản xử lý xóa nợ, ghi: </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229 - Dự phòng tổn thất tài sản (2293) (số đã lập dự phòng)</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642 - Chi phí quản lý doanh nghiệp (số chưa lập dự phòng)</w:t>
      </w:r>
    </w:p>
    <w:p>
      <w:pPr>
        <w:tabs>
          <w:tab w:val="left" w:pos="284"/>
          <w:tab w:val="left" w:pos="567"/>
        </w:tabs>
        <w:spacing w:before="120" w:after="120" w:line="24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131 - Phải thu của khách hàng.</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lang w:val="en-US"/>
        </w:rPr>
        <w:t>2.5</w:t>
      </w:r>
      <w:r>
        <w:rPr>
          <w:rFonts w:ascii="Times New Roman" w:hAnsi="Times New Roman"/>
          <w:b/>
          <w:sz w:val="24"/>
          <w:szCs w:val="24"/>
        </w:rPr>
        <w:t>.2. Kế toán phải thu nội bộ.</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w:t>
      </w:r>
      <w:r>
        <w:rPr>
          <w:rFonts w:ascii="Times New Roman" w:hAnsi="Times New Roman"/>
          <w:b/>
          <w:sz w:val="24"/>
          <w:szCs w:val="24"/>
          <w:lang w:val="en-US"/>
        </w:rPr>
        <w:t>5</w:t>
      </w:r>
      <w:r>
        <w:rPr>
          <w:rFonts w:ascii="Times New Roman" w:hAnsi="Times New Roman"/>
          <w:b/>
          <w:sz w:val="24"/>
          <w:szCs w:val="24"/>
        </w:rPr>
        <w:t>.</w:t>
      </w:r>
      <w:r>
        <w:rPr>
          <w:rFonts w:ascii="Times New Roman" w:hAnsi="Times New Roman"/>
          <w:b/>
          <w:sz w:val="24"/>
          <w:szCs w:val="24"/>
          <w:lang w:val="en-US"/>
        </w:rPr>
        <w:t>2.</w:t>
      </w:r>
      <w:r>
        <w:rPr>
          <w:rFonts w:ascii="Times New Roman" w:hAnsi="Times New Roman"/>
          <w:b/>
          <w:sz w:val="24"/>
          <w:szCs w:val="24"/>
        </w:rPr>
        <w:t>1.Khái niệm</w:t>
      </w:r>
      <w:r>
        <w:rPr>
          <w:rFonts w:ascii="Times New Roman" w:hAnsi="Times New Roman"/>
          <w:b/>
          <w:sz w:val="24"/>
          <w:szCs w:val="24"/>
        </w:rPr>
        <w:tab/>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-Các khoản phải thu là các khoản phải thu giữa đơn vị cấp trên và đơn vị cấp dưới, hoặc giữa các đơn vị cấp dưới. Trong đó:</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+Cấp trên là doanh nghiệp SXKD không phải là cơ quan quản lý – gồm doanh nghiệp độc lập hay các Tổng Công ty.</w:t>
      </w:r>
    </w:p>
    <w:p>
      <w:pPr>
        <w:tabs>
          <w:tab w:val="left" w:pos="284"/>
          <w:tab w:val="left" w:pos="567"/>
        </w:tabs>
        <w:spacing w:before="120" w:after="120" w:line="24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+Cấp dưới là các bộ phận, đơn vị trực thuộc nhưng có tổ chức kế toán riêng – gồm các bộ phận trực thuộc doanh nghiệp độc lập hay các công ty thành viên trực thuộc Tổng Công ty.</w:t>
      </w:r>
    </w:p>
    <w:p>
      <w:pPr>
        <w:tabs>
          <w:tab w:val="left" w:pos="284"/>
          <w:tab w:val="left" w:pos="567"/>
        </w:tabs>
        <w:spacing w:before="120" w:after="120" w:line="240"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w:t>
      </w:r>
      <w:r>
        <w:rPr>
          <w:rFonts w:ascii="Times New Roman" w:hAnsi="Times New Roman"/>
          <w:b/>
          <w:sz w:val="24"/>
          <w:szCs w:val="24"/>
          <w:lang w:val="en-US"/>
        </w:rPr>
        <w:t>5</w:t>
      </w:r>
      <w:r>
        <w:rPr>
          <w:rFonts w:ascii="Times New Roman" w:hAnsi="Times New Roman"/>
          <w:b/>
          <w:sz w:val="24"/>
          <w:szCs w:val="24"/>
        </w:rPr>
        <w:t>.2.</w:t>
      </w:r>
      <w:r>
        <w:rPr>
          <w:rFonts w:ascii="Times New Roman" w:hAnsi="Times New Roman"/>
          <w:b/>
          <w:sz w:val="24"/>
          <w:szCs w:val="24"/>
          <w:lang w:val="en-US"/>
        </w:rPr>
        <w:t>2</w:t>
      </w:r>
      <w:r>
        <w:rPr>
          <w:rFonts w:ascii="Times New Roman" w:hAnsi="Times New Roman"/>
          <w:b/>
          <w:sz w:val="24"/>
          <w:szCs w:val="24"/>
        </w:rPr>
        <w:t xml:space="preserve"> Tài khoản sử dụng, nội dung và kết cấu</w:t>
      </w:r>
      <w:r>
        <w:rPr>
          <w:rFonts w:ascii="Times New Roman" w:hAnsi="Times New Roman"/>
          <w:b/>
          <w:sz w:val="24"/>
          <w:szCs w:val="24"/>
        </w:rPr>
        <w:tab/>
      </w:r>
    </w:p>
    <w:p>
      <w:pPr>
        <w:tabs>
          <w:tab w:val="left" w:pos="284"/>
          <w:tab w:val="left" w:pos="567"/>
        </w:tabs>
        <w:spacing w:before="120" w:after="120" w:line="240" w:lineRule="auto"/>
        <w:jc w:val="center"/>
        <w:rPr>
          <w:rFonts w:ascii="Times New Roman" w:hAnsi="Times New Roman"/>
          <w:b/>
          <w:sz w:val="24"/>
          <w:szCs w:val="24"/>
        </w:rPr>
      </w:pPr>
      <w:r>
        <w:rPr>
          <w:rFonts w:ascii="Times New Roman" w:hAnsi="Times New Roman"/>
          <w:b/>
          <w:sz w:val="24"/>
          <w:szCs w:val="24"/>
        </w:rPr>
        <w:t>TK 136”Phải thu nội bộ”</w:t>
      </w:r>
    </w:p>
    <w:tbl>
      <w:tblPr>
        <w:tblStyle w:val="12"/>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4"/>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6204" w:type="dxa"/>
          </w:tcPr>
          <w:p>
            <w:pPr>
              <w:pStyle w:val="49"/>
              <w:tabs>
                <w:tab w:val="left" w:pos="284"/>
                <w:tab w:val="left" w:pos="567"/>
              </w:tabs>
              <w:spacing w:line="360" w:lineRule="auto"/>
              <w:jc w:val="center"/>
              <w:rPr>
                <w:b/>
                <w:lang w:val="vi-VN"/>
              </w:rPr>
            </w:pPr>
            <w:r>
              <w:rPr>
                <w:b/>
                <w:iCs/>
                <w:lang w:val="vi-VN"/>
              </w:rPr>
              <w:t>Bên Nợ</w:t>
            </w:r>
          </w:p>
        </w:tc>
        <w:tc>
          <w:tcPr>
            <w:tcW w:w="3827" w:type="dxa"/>
          </w:tcPr>
          <w:p>
            <w:pPr>
              <w:pStyle w:val="49"/>
              <w:tabs>
                <w:tab w:val="left" w:pos="284"/>
                <w:tab w:val="left" w:pos="567"/>
              </w:tabs>
              <w:spacing w:line="360" w:lineRule="auto"/>
              <w:jc w:val="center"/>
              <w:rPr>
                <w:b/>
                <w:lang w:val="vi-VN"/>
              </w:rPr>
            </w:pPr>
            <w:r>
              <w:rPr>
                <w:b/>
                <w:iCs/>
                <w:lang w:val="vi-VN"/>
              </w:rPr>
              <w:t>Bên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6204" w:type="dxa"/>
          </w:tcPr>
          <w:p>
            <w:pPr>
              <w:pStyle w:val="49"/>
              <w:tabs>
                <w:tab w:val="left" w:pos="284"/>
                <w:tab w:val="left" w:pos="567"/>
              </w:tabs>
              <w:jc w:val="both"/>
              <w:rPr>
                <w:b/>
                <w:i/>
                <w:u w:val="single"/>
              </w:rPr>
            </w:pPr>
          </w:p>
          <w:p>
            <w:pPr>
              <w:pStyle w:val="49"/>
              <w:tabs>
                <w:tab w:val="left" w:pos="284"/>
                <w:tab w:val="left" w:pos="567"/>
              </w:tabs>
              <w:jc w:val="both"/>
              <w:rPr>
                <w:b/>
                <w:i/>
                <w:u w:val="single"/>
              </w:rPr>
            </w:pPr>
            <w:r>
              <w:rPr>
                <w:b/>
                <w:i/>
                <w:u w:val="single"/>
              </w:rPr>
              <w:t>Số nợ còn phải thu ở các đơn vị nội bộ đầu kỳ</w:t>
            </w:r>
          </w:p>
          <w:p>
            <w:pPr>
              <w:pStyle w:val="49"/>
              <w:tabs>
                <w:tab w:val="left" w:pos="284"/>
                <w:tab w:val="left" w:pos="567"/>
              </w:tabs>
              <w:jc w:val="both"/>
              <w:rPr>
                <w:b/>
                <w:i/>
                <w:iCs/>
                <w:u w:val="single"/>
                <w:lang w:val="vi-VN"/>
              </w:rPr>
            </w:pPr>
          </w:p>
          <w:p>
            <w:pPr>
              <w:pStyle w:val="49"/>
              <w:tabs>
                <w:tab w:val="left" w:pos="284"/>
                <w:tab w:val="left" w:pos="567"/>
              </w:tabs>
              <w:jc w:val="both"/>
              <w:rPr>
                <w:iCs/>
                <w:lang w:val="vi-VN"/>
              </w:rPr>
            </w:pPr>
            <w:r>
              <w:rPr>
                <w:iCs/>
                <w:lang w:val="vi-VN"/>
              </w:rPr>
              <w:t>- Số vốn kinh doanh đã giao cho đơn vị cấp dưới;</w:t>
            </w:r>
          </w:p>
          <w:p>
            <w:pPr>
              <w:pStyle w:val="49"/>
              <w:tabs>
                <w:tab w:val="left" w:pos="284"/>
                <w:tab w:val="left" w:pos="567"/>
              </w:tabs>
              <w:jc w:val="both"/>
              <w:rPr>
                <w:iCs/>
                <w:lang w:val="vi-VN"/>
              </w:rPr>
            </w:pPr>
            <w:r>
              <w:rPr>
                <w:iCs/>
                <w:lang w:val="vi-VN"/>
              </w:rPr>
              <w:t>- Kinh phí chủ đầu tư giao cho BQLDA; Các khoản khác được ghi tăng số phải thu của chủ đầu tư đối với BQLDA;</w:t>
            </w:r>
          </w:p>
          <w:p>
            <w:pPr>
              <w:pStyle w:val="49"/>
              <w:tabs>
                <w:tab w:val="left" w:pos="284"/>
                <w:tab w:val="left" w:pos="567"/>
              </w:tabs>
              <w:jc w:val="both"/>
              <w:rPr>
                <w:iCs/>
                <w:lang w:val="vi-VN"/>
              </w:rPr>
            </w:pPr>
            <w:r>
              <w:rPr>
                <w:iCs/>
                <w:lang w:val="vi-VN"/>
              </w:rPr>
              <w:t>- Các khoản đã chi hộ, trả hộ doanh nghiệp cấp trên hoặc các đơn vị nội bộ;</w:t>
            </w:r>
          </w:p>
          <w:p>
            <w:pPr>
              <w:pStyle w:val="49"/>
              <w:tabs>
                <w:tab w:val="left" w:pos="284"/>
                <w:tab w:val="left" w:pos="567"/>
              </w:tabs>
              <w:jc w:val="both"/>
              <w:rPr>
                <w:iCs/>
                <w:lang w:val="vi-VN"/>
              </w:rPr>
            </w:pPr>
            <w:r>
              <w:rPr>
                <w:iCs/>
                <w:lang w:val="vi-VN"/>
              </w:rPr>
              <w:t>- Số tiền doanh nghiệp cấp trên phải thu về, các khoản đơn vị cấp dưới phải nộp;</w:t>
            </w:r>
          </w:p>
          <w:p>
            <w:pPr>
              <w:pStyle w:val="49"/>
              <w:tabs>
                <w:tab w:val="left" w:pos="284"/>
                <w:tab w:val="left" w:pos="567"/>
              </w:tabs>
              <w:jc w:val="both"/>
              <w:rPr>
                <w:iCs/>
                <w:lang w:val="vi-VN"/>
              </w:rPr>
            </w:pPr>
            <w:r>
              <w:rPr>
                <w:iCs/>
                <w:lang w:val="vi-VN"/>
              </w:rPr>
              <w:t>- Số tiền đơn vị cấp dưới phải thu về, các khoản cấp trên phải giao xuống;</w:t>
            </w:r>
          </w:p>
          <w:p>
            <w:pPr>
              <w:pStyle w:val="49"/>
              <w:tabs>
                <w:tab w:val="left" w:pos="284"/>
                <w:tab w:val="left" w:pos="567"/>
              </w:tabs>
              <w:jc w:val="both"/>
              <w:rPr>
                <w:iCs/>
                <w:lang w:val="vi-VN"/>
              </w:rPr>
            </w:pPr>
            <w:r>
              <w:rPr>
                <w:iCs/>
                <w:lang w:val="vi-VN"/>
              </w:rPr>
              <w:t>- Số tiền phải thu về sản phẩm, hàng hoá, dịch vụ giữa các đơn vị nội bộ với nhau.</w:t>
            </w:r>
          </w:p>
          <w:p>
            <w:pPr>
              <w:pStyle w:val="49"/>
              <w:tabs>
                <w:tab w:val="left" w:pos="284"/>
                <w:tab w:val="left" w:pos="567"/>
              </w:tabs>
              <w:jc w:val="both"/>
              <w:rPr>
                <w:lang w:val="vi-VN"/>
              </w:rPr>
            </w:pPr>
            <w:r>
              <w:rPr>
                <w:iCs/>
                <w:lang w:val="vi-VN"/>
              </w:rPr>
              <w:t>- Các khoản phải thu nội bộ khác.</w:t>
            </w:r>
          </w:p>
        </w:tc>
        <w:tc>
          <w:tcPr>
            <w:tcW w:w="3827" w:type="dxa"/>
          </w:tcPr>
          <w:p>
            <w:pPr>
              <w:pStyle w:val="49"/>
              <w:tabs>
                <w:tab w:val="left" w:pos="284"/>
                <w:tab w:val="left" w:pos="567"/>
              </w:tabs>
              <w:jc w:val="both"/>
              <w:rPr>
                <w:iCs/>
                <w:lang w:val="vi-VN"/>
              </w:rPr>
            </w:pPr>
          </w:p>
          <w:p>
            <w:pPr>
              <w:pStyle w:val="49"/>
              <w:tabs>
                <w:tab w:val="left" w:pos="284"/>
                <w:tab w:val="left" w:pos="567"/>
              </w:tabs>
              <w:jc w:val="both"/>
              <w:rPr>
                <w:iCs/>
                <w:lang w:val="vi-VN"/>
              </w:rPr>
            </w:pPr>
          </w:p>
          <w:p>
            <w:pPr>
              <w:pStyle w:val="49"/>
              <w:tabs>
                <w:tab w:val="left" w:pos="284"/>
                <w:tab w:val="left" w:pos="567"/>
              </w:tabs>
              <w:jc w:val="both"/>
              <w:rPr>
                <w:iCs/>
                <w:lang w:val="vi-VN"/>
              </w:rPr>
            </w:pPr>
            <w:r>
              <w:rPr>
                <w:iCs/>
                <w:lang w:val="vi-VN"/>
              </w:rPr>
              <w:t>- Thu hồi vốn, quỹ ở đơn vị cấp dưới;</w:t>
            </w:r>
          </w:p>
          <w:p>
            <w:pPr>
              <w:pStyle w:val="49"/>
              <w:tabs>
                <w:tab w:val="left" w:pos="284"/>
                <w:tab w:val="left" w:pos="567"/>
              </w:tabs>
              <w:jc w:val="both"/>
              <w:rPr>
                <w:iCs/>
                <w:lang w:val="vi-VN"/>
              </w:rPr>
            </w:pPr>
            <w:r>
              <w:rPr>
                <w:iCs/>
                <w:lang w:val="vi-VN"/>
              </w:rPr>
              <w:t>- Quyết toán với đơn vị cấp dưới về kinh phí sự nghiệp đã cấp, đã sử dụng;</w:t>
            </w:r>
          </w:p>
          <w:p>
            <w:pPr>
              <w:pStyle w:val="49"/>
              <w:tabs>
                <w:tab w:val="left" w:pos="284"/>
                <w:tab w:val="left" w:pos="567"/>
              </w:tabs>
              <w:jc w:val="both"/>
              <w:rPr>
                <w:iCs/>
                <w:lang w:val="vi-VN"/>
              </w:rPr>
            </w:pPr>
            <w:r>
              <w:rPr>
                <w:iCs/>
                <w:lang w:val="vi-VN"/>
              </w:rPr>
              <w:t>- Giá trị TSCĐ hoàn thành chuyển lên từ BQLDA; Các khoản khác được ghi giảm số phải thu của chủ đầu tư đối với BQLDA;</w:t>
            </w:r>
          </w:p>
          <w:p>
            <w:pPr>
              <w:pStyle w:val="49"/>
              <w:tabs>
                <w:tab w:val="left" w:pos="284"/>
                <w:tab w:val="left" w:pos="567"/>
              </w:tabs>
              <w:jc w:val="both"/>
              <w:rPr>
                <w:iCs/>
                <w:lang w:val="vi-VN"/>
              </w:rPr>
            </w:pPr>
            <w:r>
              <w:rPr>
                <w:iCs/>
                <w:lang w:val="vi-VN"/>
              </w:rPr>
              <w:t>- Số tiền đã thu về các khoản phải thu trong nội bộ;</w:t>
            </w:r>
          </w:p>
          <w:p>
            <w:pPr>
              <w:pStyle w:val="49"/>
              <w:tabs>
                <w:tab w:val="left" w:pos="284"/>
                <w:tab w:val="left" w:pos="567"/>
              </w:tabs>
              <w:jc w:val="both"/>
              <w:rPr>
                <w:lang w:val="vi-VN"/>
              </w:rPr>
            </w:pPr>
            <w:r>
              <w:rPr>
                <w:iCs/>
                <w:lang w:val="vi-VN"/>
              </w:rPr>
              <w:t>- Bù trừ phải thu với phải trả trong nội bộ của cùng một đối tượng.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0031" w:type="dxa"/>
            <w:gridSpan w:val="2"/>
          </w:tcPr>
          <w:p>
            <w:pPr>
              <w:pStyle w:val="49"/>
              <w:tabs>
                <w:tab w:val="left" w:pos="284"/>
                <w:tab w:val="left" w:pos="567"/>
              </w:tabs>
              <w:jc w:val="both"/>
              <w:rPr>
                <w:b/>
                <w:i/>
                <w:iCs/>
                <w:lang w:val="vi-VN"/>
              </w:rPr>
            </w:pPr>
            <w:r>
              <w:rPr>
                <w:b/>
                <w:i/>
                <w:iCs/>
                <w:lang w:val="vi-VN"/>
              </w:rPr>
              <w:t xml:space="preserve">Số dư Bên </w:t>
            </w:r>
            <w:r>
              <w:rPr>
                <w:b/>
                <w:i/>
                <w:iCs/>
              </w:rPr>
              <w:t>Nợ</w:t>
            </w:r>
            <w:r>
              <w:rPr>
                <w:b/>
                <w:i/>
                <w:iCs/>
                <w:lang w:val="vi-VN"/>
              </w:rPr>
              <w:t xml:space="preserve">: Số nợ còn phải thu ở các đơn vị nội bộ </w:t>
            </w:r>
            <w:r>
              <w:rPr>
                <w:b/>
                <w:i/>
                <w:iCs/>
              </w:rPr>
              <w:t>cuối</w:t>
            </w:r>
            <w:r>
              <w:rPr>
                <w:b/>
                <w:i/>
                <w:iCs/>
                <w:lang w:val="vi-VN"/>
              </w:rPr>
              <w:t xml:space="preserve"> kỳ</w:t>
            </w:r>
          </w:p>
        </w:tc>
      </w:tr>
    </w:tbl>
    <w:p>
      <w:pPr>
        <w:tabs>
          <w:tab w:val="left" w:pos="284"/>
          <w:tab w:val="left" w:pos="567"/>
        </w:tabs>
        <w:spacing w:before="120" w:after="120" w:line="240" w:lineRule="auto"/>
        <w:jc w:val="both"/>
        <w:rPr>
          <w:rFonts w:ascii="Times New Roman" w:hAnsi="Times New Roman"/>
          <w:b/>
          <w:sz w:val="24"/>
          <w:szCs w:val="24"/>
        </w:rPr>
      </w:pPr>
      <w:r>
        <w:rPr>
          <w:rFonts w:ascii="Times New Roman" w:hAnsi="Times New Roman"/>
          <w:b/>
          <w:sz w:val="24"/>
          <w:szCs w:val="24"/>
        </w:rPr>
        <w:t xml:space="preserve">Tài khoản 136 - Phải thu nội bộ, có 4 tài khoản cấp 2: </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 xml:space="preserve">- Tài khoản 1361 - Vốn kinh doanh ở đơn vị trực thuộc </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 Tài khoản 1362 - Phải thu nội bộ về chênh lệch tỷ giá</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 Tài khoản 1363 -  Phải thu nội bộ về chi phí đi vay đủ điều kiện được vốn hoá</w:t>
      </w:r>
    </w:p>
    <w:p>
      <w:pPr>
        <w:tabs>
          <w:tab w:val="left" w:pos="284"/>
          <w:tab w:val="left" w:pos="567"/>
        </w:tabs>
        <w:spacing w:before="120" w:after="120" w:line="240" w:lineRule="auto"/>
        <w:jc w:val="both"/>
        <w:rPr>
          <w:rFonts w:ascii="Times New Roman" w:hAnsi="Times New Roman"/>
          <w:b/>
          <w:sz w:val="24"/>
          <w:szCs w:val="24"/>
        </w:rPr>
      </w:pPr>
      <w:r>
        <w:rPr>
          <w:rFonts w:ascii="Times New Roman" w:hAnsi="Times New Roman"/>
          <w:sz w:val="24"/>
          <w:szCs w:val="24"/>
        </w:rPr>
        <w:t>- Tài khoản 1368 - Phải thu nội bộ khác</w:t>
      </w:r>
    </w:p>
    <w:p>
      <w:pPr>
        <w:tabs>
          <w:tab w:val="left" w:pos="284"/>
          <w:tab w:val="left" w:pos="567"/>
        </w:tabs>
        <w:spacing w:before="120" w:after="120" w:line="240" w:lineRule="auto"/>
        <w:jc w:val="both"/>
        <w:rPr>
          <w:rFonts w:ascii="Times New Roman" w:hAnsi="Times New Roman"/>
          <w:b/>
          <w:sz w:val="24"/>
          <w:szCs w:val="24"/>
        </w:rPr>
      </w:pPr>
      <w:r>
        <w:rPr>
          <w:rFonts w:ascii="Times New Roman" w:hAnsi="Times New Roman"/>
          <w:b/>
          <w:sz w:val="24"/>
          <w:szCs w:val="24"/>
          <w:lang w:val="en-US"/>
        </w:rPr>
        <w:t>2</w:t>
      </w:r>
      <w:r>
        <w:rPr>
          <w:rFonts w:ascii="Times New Roman" w:hAnsi="Times New Roman"/>
          <w:b/>
          <w:sz w:val="24"/>
          <w:szCs w:val="24"/>
        </w:rPr>
        <w:t>.</w:t>
      </w:r>
      <w:r>
        <w:rPr>
          <w:rFonts w:ascii="Times New Roman" w:hAnsi="Times New Roman"/>
          <w:b/>
          <w:sz w:val="24"/>
          <w:szCs w:val="24"/>
          <w:lang w:val="en-US"/>
        </w:rPr>
        <w:t>5</w:t>
      </w:r>
      <w:r>
        <w:rPr>
          <w:rFonts w:ascii="Times New Roman" w:hAnsi="Times New Roman"/>
          <w:b/>
          <w:sz w:val="24"/>
          <w:szCs w:val="24"/>
        </w:rPr>
        <w:t>.</w:t>
      </w:r>
      <w:r>
        <w:rPr>
          <w:rFonts w:ascii="Times New Roman" w:hAnsi="Times New Roman"/>
          <w:b/>
          <w:sz w:val="24"/>
          <w:szCs w:val="24"/>
          <w:lang w:val="en-US"/>
        </w:rPr>
        <w:t>2.</w:t>
      </w:r>
      <w:r>
        <w:rPr>
          <w:rFonts w:ascii="Times New Roman" w:hAnsi="Times New Roman"/>
          <w:b/>
          <w:sz w:val="24"/>
          <w:szCs w:val="24"/>
        </w:rPr>
        <w:t>3. Phương pháp kế toán một số giao dịch kinh tế chủ yếu</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b/>
          <w:sz w:val="24"/>
          <w:szCs w:val="24"/>
        </w:rPr>
        <w:t>a)Quan hệ nội bộ về cấp phát, điều chuyển vốn.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-Cấp trên cấp vốn cho cấp dưới bằng tiền, vật tư:</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+Cấp trên ghi: Nợ TK 1361.</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111, 112, 152…</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+Cấp dưới ghi theo nguyên tắc phản ánh nguồn vốn kinh doanh nhận cấp phát;</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Nợ TK 111, 112, 152…</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411.</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-Khi cấp trên thu hồi vốn bằng tiền, vật tư (ghi ngược lại):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+Cấp trên ghi : Nợ TK 111, 112, 152…</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1361</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+Cấp dưới ghi:Nợ TK 411</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111, 112, 152…</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+Cấp trên cấp vốn cho cấp dưới bằng TSCĐ:</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Cấp trên ghi :</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Nợ TK 1361: giá trị còn lại.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Nợ TK 214: giá trị hao mòn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211: nguyên giá.</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Cấp dưới ghi theo nguyên tắc phản ánh nguồn vốn kinh doanh nhận cấp phát:</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Nợ TK 211: nguyên giá</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214: giá trị hao mòn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411: giá trị còn lại.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-Khi cấp trên thu hồi vốn bằng TSCĐ (ghi ngược lại):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+Cấp trên ghi: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Nợ TK 211: nguyên giá</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214: giá trị hao mòn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1361: giá trị còn lại.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+Cấp dưới ghi: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Nợ TK 214: giá trị hao mòn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Nợ TK 411: giá trị còn lại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211: nguyên giá.</w:t>
      </w:r>
    </w:p>
    <w:p>
      <w:pPr>
        <w:tabs>
          <w:tab w:val="left" w:pos="284"/>
          <w:tab w:val="left" w:pos="567"/>
        </w:tabs>
        <w:spacing w:before="120" w:after="120" w:line="240" w:lineRule="auto"/>
        <w:jc w:val="both"/>
        <w:rPr>
          <w:rFonts w:ascii="Times New Roman" w:hAnsi="Times New Roman"/>
          <w:b/>
          <w:sz w:val="24"/>
          <w:szCs w:val="24"/>
        </w:rPr>
      </w:pPr>
      <w:r>
        <w:rPr>
          <w:rFonts w:ascii="Times New Roman" w:hAnsi="Times New Roman"/>
          <w:b/>
          <w:sz w:val="24"/>
          <w:szCs w:val="24"/>
        </w:rPr>
        <w:t>*Quan hệ giữa hai đơn vị cấp dưới: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Khi điều chuyển vốn từ đơn vị cấp dưới này sang đơn vị cấp dưới kia, kế toán ở các đơn vị cấp dưới và cả đơn vị cấp trên đều ghi nhận: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-Kế toán ở đơn vị cấp dưới: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+Đơn vị giao ghi: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Nếu giao tiền, vật tư:</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Nợ TK 411</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111, 112, 152</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Nếu giao TSCĐ:</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Nợ TK 411: giá trị còn lại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Nợ TK 214: giá trị hao mòn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211: nguyên giá</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 xml:space="preserve">  +Đơn vị nhận, ghi ngược lại.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-Kế toán ở đơn vị cấp trên:</w:t>
      </w:r>
      <w:r>
        <w:rPr>
          <w:rFonts w:ascii="Times New Roman" w:hAnsi="Times New Roman"/>
          <w:b/>
          <w:sz w:val="24"/>
          <w:szCs w:val="24"/>
        </w:rPr>
        <w:t xml:space="preserve"> </w:t>
      </w:r>
      <w:r>
        <w:rPr>
          <w:rFonts w:ascii="Times New Roman" w:hAnsi="Times New Roman"/>
          <w:sz w:val="24"/>
          <w:szCs w:val="24"/>
        </w:rPr>
        <w:t>ghi điều chuyển vốn từ đơn vị cấp dưới này sang đơn vị cấp dưới kia theo vốn bằng tiền, giá trị vật tư hoặc giá trị còn lại của TSCĐ điều chuyển.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Nợ TK 136 (1361 – đơn vị nhận)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136(1361 – đơn vị giao)</w:t>
      </w:r>
    </w:p>
    <w:p>
      <w:pPr>
        <w:tabs>
          <w:tab w:val="left" w:pos="284"/>
          <w:tab w:val="left" w:pos="567"/>
        </w:tabs>
        <w:spacing w:before="120" w:after="120" w:line="240" w:lineRule="auto"/>
        <w:jc w:val="both"/>
        <w:rPr>
          <w:rFonts w:ascii="Times New Roman" w:hAnsi="Times New Roman"/>
          <w:b/>
          <w:sz w:val="24"/>
          <w:szCs w:val="24"/>
        </w:rPr>
      </w:pPr>
      <w:r>
        <w:rPr>
          <w:rFonts w:ascii="Times New Roman" w:hAnsi="Times New Roman"/>
          <w:b/>
          <w:sz w:val="24"/>
          <w:szCs w:val="24"/>
        </w:rPr>
        <w:t>b)Quan hệ nội bộ giữa cấp trên, cấp dưới hoặc giữa các đơn vị cấp dưới về các khoản thu hộ, cho hộ, bán hàng.</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-Khi phát sinh các khoản thu hộ, các đơn vị ghi: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+Đối với đơn vị thu hộ: Nợ TK 111, 112, 152, 153…: tiền và vật tư thu hộ.</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336.</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+Đối với đơn vị nhờ thu hộ: Nợ 136(1368)</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131, 511, 341</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-Khi phát sinh các khoản chi hộ, các đơn vị ghi: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+Đối với đơn vị chi hộ: ghi khoản được chi hộ thành nợ phải thu nội bộ chi tiết cho đối tượng thanh toán.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Nợ TK 136(1368)</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111, 112,…</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+Đối với đơn vị nhờ chi hộ: ghi khoản được chi hộ thành nợ phải trả nội bộ chi tiết cho đối tượng thanh toán.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331: nhờ chi hộ trả người bán.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341… nhờ chi hộ trả vay, nợ.</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336.</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-Phải thu ở cấp trên và các đơn vị nội bộ khác về doanh thu tiêu thụ nội bộ, ghi: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136 (1368)</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511 – doanh thu bán hàng </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-Nếu có phát sinh các khoản chiết khấu, giảm giá hoặc hàng bán bị trả lại của số hàng tiêu thụ nội bộ, kế toán ghi trừ vào nợ phải thu nội bộ (nếu chưa thanh toán)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515, 521</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136(1368)</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-Khi bù trừ các khoản phải thu, phải trả nội bộ theo từng đơn vị có quan hệ thanh toán: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Nợ TK 336</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136 (1368)</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lang w:val="en-US"/>
        </w:rPr>
        <w:t>2.5</w:t>
      </w:r>
      <w:r>
        <w:rPr>
          <w:rFonts w:ascii="Times New Roman" w:hAnsi="Times New Roman"/>
          <w:b/>
          <w:sz w:val="24"/>
          <w:szCs w:val="24"/>
        </w:rPr>
        <w:t>.3. Kế toán phải thu khác.</w:t>
      </w:r>
      <w:r>
        <w:rPr>
          <w:rFonts w:ascii="Times New Roman" w:hAnsi="Times New Roman"/>
          <w:b/>
          <w:sz w:val="24"/>
          <w:szCs w:val="24"/>
        </w:rPr>
        <w:tab/>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lang w:val="en-US"/>
        </w:rPr>
        <w:t>2.5</w:t>
      </w:r>
      <w:r>
        <w:rPr>
          <w:rFonts w:ascii="Times New Roman" w:hAnsi="Times New Roman"/>
          <w:b/>
          <w:sz w:val="24"/>
          <w:szCs w:val="24"/>
        </w:rPr>
        <w:t>.3.1.Khái niệm</w:t>
      </w:r>
      <w:r>
        <w:rPr>
          <w:rFonts w:ascii="Times New Roman" w:hAnsi="Times New Roman"/>
          <w:b/>
          <w:sz w:val="24"/>
          <w:szCs w:val="24"/>
        </w:rPr>
        <w:tab/>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Bao gồm các khoản như sau:</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-Giá trị tài sản thiếu hụt, mất mát chưa xác định rõ nguyên nhân, chờ xử lý.</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-Các khoản phải thu về bồi thường vật chất do cá nhân, tập thể (trong và ngoài đơn vị) gây ra như mất mát, hư hỏng vật tư, háng hóa, tiền vốn… đã được xử lý bắt bồi thường.</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-Các khoản phải thu về tiền hay tài sản đơn vị cho mượn (có tính chất tạm thời).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-Các khoản đã chi hoạt động đầu tư XDCB hoặc chi phí SXKD nhưng không được duyệt phải thu hồi hoặc chờ xử lý.</w:t>
      </w:r>
    </w:p>
    <w:p>
      <w:pPr>
        <w:tabs>
          <w:tab w:val="left" w:pos="284"/>
          <w:tab w:val="left" w:pos="567"/>
        </w:tabs>
        <w:spacing w:before="120" w:after="120" w:line="24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-Các khoản phải thu khác: phải thu khoàn nộp phạt, các khoản chi hộ cho khách hàng.</w:t>
      </w:r>
    </w:p>
    <w:p>
      <w:pPr>
        <w:tabs>
          <w:tab w:val="left" w:pos="284"/>
          <w:tab w:val="left" w:pos="567"/>
        </w:tabs>
        <w:spacing w:before="120" w:after="120" w:line="240" w:lineRule="auto"/>
        <w:jc w:val="both"/>
        <w:rPr>
          <w:rFonts w:ascii="Times New Roman" w:hAnsi="Times New Roman"/>
          <w:b/>
          <w:sz w:val="24"/>
          <w:szCs w:val="24"/>
        </w:rPr>
      </w:pPr>
      <w:r>
        <w:rPr>
          <w:rFonts w:ascii="Times New Roman" w:hAnsi="Times New Roman"/>
          <w:b/>
          <w:sz w:val="24"/>
          <w:szCs w:val="24"/>
          <w:lang w:val="en-US"/>
        </w:rPr>
        <w:t>2.5</w:t>
      </w:r>
      <w:r>
        <w:rPr>
          <w:rFonts w:ascii="Times New Roman" w:hAnsi="Times New Roman"/>
          <w:b/>
          <w:sz w:val="24"/>
          <w:szCs w:val="24"/>
        </w:rPr>
        <w:t>.3.</w:t>
      </w:r>
      <w:r>
        <w:rPr>
          <w:rFonts w:ascii="Times New Roman" w:hAnsi="Times New Roman"/>
          <w:b/>
          <w:sz w:val="24"/>
          <w:szCs w:val="24"/>
          <w:lang w:val="en-US"/>
        </w:rPr>
        <w:t xml:space="preserve">2. </w:t>
      </w:r>
      <w:r>
        <w:rPr>
          <w:rFonts w:ascii="Times New Roman" w:hAnsi="Times New Roman"/>
          <w:b/>
          <w:sz w:val="24"/>
          <w:szCs w:val="24"/>
        </w:rPr>
        <w:t>Tài khoản sử dụng, nội dung và kết cấu</w:t>
      </w:r>
      <w:r>
        <w:rPr>
          <w:rFonts w:ascii="Times New Roman" w:hAnsi="Times New Roman"/>
          <w:b/>
          <w:sz w:val="24"/>
          <w:szCs w:val="24"/>
        </w:rPr>
        <w:tab/>
      </w:r>
    </w:p>
    <w:p>
      <w:pPr>
        <w:tabs>
          <w:tab w:val="left" w:pos="284"/>
          <w:tab w:val="left" w:pos="567"/>
        </w:tabs>
        <w:spacing w:before="120" w:after="120" w:line="240" w:lineRule="auto"/>
        <w:jc w:val="center"/>
        <w:rPr>
          <w:rFonts w:ascii="Times New Roman" w:hAnsi="Times New Roman"/>
          <w:b/>
          <w:sz w:val="24"/>
          <w:szCs w:val="24"/>
        </w:rPr>
      </w:pPr>
      <w:r>
        <w:rPr>
          <w:rFonts w:ascii="Times New Roman" w:hAnsi="Times New Roman"/>
          <w:b/>
          <w:sz w:val="24"/>
          <w:szCs w:val="24"/>
        </w:rPr>
        <w:t>TK 138”Phải thu khác”.</w:t>
      </w:r>
    </w:p>
    <w:tbl>
      <w:tblPr>
        <w:tblStyle w:val="12"/>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0"/>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5920" w:type="dxa"/>
          </w:tcPr>
          <w:p>
            <w:pPr>
              <w:pStyle w:val="49"/>
              <w:tabs>
                <w:tab w:val="left" w:pos="284"/>
                <w:tab w:val="left" w:pos="567"/>
              </w:tabs>
              <w:jc w:val="center"/>
              <w:rPr>
                <w:b/>
                <w:lang w:val="vi-VN"/>
              </w:rPr>
            </w:pPr>
            <w:r>
              <w:rPr>
                <w:b/>
                <w:iCs/>
                <w:lang w:val="vi-VN"/>
              </w:rPr>
              <w:t>Bên Nợ</w:t>
            </w:r>
          </w:p>
        </w:tc>
        <w:tc>
          <w:tcPr>
            <w:tcW w:w="4111" w:type="dxa"/>
          </w:tcPr>
          <w:p>
            <w:pPr>
              <w:pStyle w:val="49"/>
              <w:tabs>
                <w:tab w:val="left" w:pos="284"/>
                <w:tab w:val="left" w:pos="567"/>
              </w:tabs>
              <w:jc w:val="center"/>
              <w:rPr>
                <w:b/>
                <w:lang w:val="vi-VN"/>
              </w:rPr>
            </w:pPr>
            <w:r>
              <w:rPr>
                <w:b/>
                <w:iCs/>
                <w:lang w:val="vi-VN"/>
              </w:rPr>
              <w:t>Bên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5920" w:type="dxa"/>
          </w:tcPr>
          <w:p>
            <w:pPr>
              <w:pStyle w:val="49"/>
              <w:tabs>
                <w:tab w:val="left" w:pos="284"/>
                <w:tab w:val="left" w:pos="567"/>
              </w:tabs>
              <w:jc w:val="both"/>
              <w:rPr>
                <w:b/>
                <w:i/>
                <w:iCs/>
                <w:u w:val="single"/>
                <w:lang w:val="vi-VN"/>
              </w:rPr>
            </w:pPr>
            <w:r>
              <w:rPr>
                <w:b/>
                <w:i/>
                <w:u w:val="single"/>
              </w:rPr>
              <w:t>Các khoản nợ phải thu khác chưa thu được đầu kỳ</w:t>
            </w:r>
          </w:p>
          <w:p>
            <w:pPr>
              <w:pStyle w:val="49"/>
              <w:tabs>
                <w:tab w:val="left" w:pos="284"/>
                <w:tab w:val="left" w:pos="567"/>
              </w:tabs>
              <w:jc w:val="both"/>
              <w:rPr>
                <w:iCs/>
                <w:lang w:val="vi-VN"/>
              </w:rPr>
            </w:pPr>
            <w:r>
              <w:rPr>
                <w:iCs/>
                <w:lang w:val="vi-VN"/>
              </w:rPr>
              <w:t>- Giá trị tài sản thiếu chờ giải quyết;</w:t>
            </w:r>
          </w:p>
          <w:p>
            <w:pPr>
              <w:pStyle w:val="49"/>
              <w:tabs>
                <w:tab w:val="left" w:pos="284"/>
                <w:tab w:val="left" w:pos="567"/>
              </w:tabs>
              <w:jc w:val="both"/>
              <w:rPr>
                <w:iCs/>
                <w:lang w:val="vi-VN"/>
              </w:rPr>
            </w:pPr>
            <w:r>
              <w:rPr>
                <w:iCs/>
                <w:lang w:val="vi-VN"/>
              </w:rPr>
              <w:tab/>
            </w:r>
            <w:r>
              <w:rPr>
                <w:iCs/>
                <w:lang w:val="vi-VN"/>
              </w:rPr>
              <w:t>- Phải thu của cá nhân, tập thể (trong và ngoài doanh nghiệp) đối với tài sản thiếu đã xác định rõ nguyên nhân và có biên bản xử lý ngay;</w:t>
            </w:r>
          </w:p>
          <w:p>
            <w:pPr>
              <w:pStyle w:val="49"/>
              <w:tabs>
                <w:tab w:val="left" w:pos="284"/>
                <w:tab w:val="left" w:pos="567"/>
              </w:tabs>
              <w:jc w:val="both"/>
              <w:rPr>
                <w:iCs/>
                <w:lang w:val="vi-VN"/>
              </w:rPr>
            </w:pPr>
            <w:r>
              <w:rPr>
                <w:iCs/>
                <w:lang w:val="vi-VN"/>
              </w:rPr>
              <w:tab/>
            </w:r>
            <w:r>
              <w:rPr>
                <w:iCs/>
                <w:lang w:val="vi-VN"/>
              </w:rPr>
              <w:t xml:space="preserve">- Số tiền phải thu về các khoản phát sinh khi cổ phần hóa doanh nghiệp nhà nước; </w:t>
            </w:r>
          </w:p>
          <w:p>
            <w:pPr>
              <w:pStyle w:val="49"/>
              <w:tabs>
                <w:tab w:val="left" w:pos="284"/>
                <w:tab w:val="left" w:pos="567"/>
              </w:tabs>
              <w:jc w:val="both"/>
              <w:rPr>
                <w:iCs/>
                <w:lang w:val="vi-VN"/>
              </w:rPr>
            </w:pPr>
            <w:r>
              <w:rPr>
                <w:iCs/>
                <w:lang w:val="vi-VN"/>
              </w:rPr>
              <w:tab/>
            </w:r>
            <w:r>
              <w:rPr>
                <w:iCs/>
                <w:lang w:val="vi-VN"/>
              </w:rPr>
              <w:t>- Phải thu về tiền lãi cho vay, lãi tiền gửi, cổ tức, lợi nhuận được chia từ các hoạt động đầu tư tài chính;</w:t>
            </w:r>
          </w:p>
          <w:p>
            <w:pPr>
              <w:pStyle w:val="49"/>
              <w:tabs>
                <w:tab w:val="left" w:pos="284"/>
                <w:tab w:val="left" w:pos="567"/>
              </w:tabs>
              <w:jc w:val="both"/>
              <w:rPr>
                <w:iCs/>
                <w:lang w:val="vi-VN"/>
              </w:rPr>
            </w:pPr>
            <w:r>
              <w:rPr>
                <w:iCs/>
                <w:lang w:val="vi-VN"/>
              </w:rPr>
              <w:tab/>
            </w:r>
            <w:r>
              <w:rPr>
                <w:iCs/>
                <w:lang w:val="vi-VN"/>
              </w:rPr>
              <w:t>- Các khoản chi hộ bên thứ ba phải thu hồi, các khoản nợ phải thu khác;</w:t>
            </w:r>
          </w:p>
          <w:p>
            <w:pPr>
              <w:pStyle w:val="49"/>
              <w:tabs>
                <w:tab w:val="left" w:pos="284"/>
                <w:tab w:val="left" w:pos="567"/>
              </w:tabs>
              <w:jc w:val="both"/>
              <w:rPr>
                <w:lang w:val="vi-VN"/>
              </w:rPr>
            </w:pPr>
            <w:r>
              <w:rPr>
                <w:iCs/>
                <w:lang w:val="vi-VN"/>
              </w:rPr>
              <w:t>- Đánh giá lại các khoản phải thu bằng ngoại tệ (trường hợp tỷ giá ngoại tệ tăng so với Đồng Việt Nam)</w:t>
            </w:r>
          </w:p>
        </w:tc>
        <w:tc>
          <w:tcPr>
            <w:tcW w:w="4111" w:type="dxa"/>
          </w:tcPr>
          <w:p>
            <w:pPr>
              <w:pStyle w:val="49"/>
              <w:tabs>
                <w:tab w:val="left" w:pos="284"/>
                <w:tab w:val="left" w:pos="567"/>
              </w:tabs>
              <w:jc w:val="both"/>
              <w:rPr>
                <w:iCs/>
                <w:lang w:val="vi-VN"/>
              </w:rPr>
            </w:pPr>
          </w:p>
          <w:p>
            <w:pPr>
              <w:pStyle w:val="49"/>
              <w:tabs>
                <w:tab w:val="left" w:pos="284"/>
                <w:tab w:val="left" w:pos="567"/>
              </w:tabs>
              <w:jc w:val="both"/>
              <w:rPr>
                <w:iCs/>
                <w:lang w:val="vi-VN"/>
              </w:rPr>
            </w:pPr>
          </w:p>
          <w:p>
            <w:pPr>
              <w:pStyle w:val="49"/>
              <w:tabs>
                <w:tab w:val="left" w:pos="284"/>
                <w:tab w:val="left" w:pos="567"/>
              </w:tabs>
              <w:jc w:val="both"/>
              <w:rPr>
                <w:iCs/>
                <w:lang w:val="vi-VN"/>
              </w:rPr>
            </w:pPr>
            <w:r>
              <w:rPr>
                <w:iCs/>
                <w:lang w:val="vi-VN"/>
              </w:rPr>
              <w:t>- Kết chuyển giá trị tài sản thiếu vào các tài khoản liên quan theo quyết định ghi trong biên bản xử lý;</w:t>
            </w:r>
          </w:p>
          <w:p>
            <w:pPr>
              <w:pStyle w:val="49"/>
              <w:tabs>
                <w:tab w:val="left" w:pos="284"/>
                <w:tab w:val="left" w:pos="567"/>
              </w:tabs>
              <w:jc w:val="both"/>
              <w:rPr>
                <w:iCs/>
                <w:lang w:val="vi-VN"/>
              </w:rPr>
            </w:pPr>
            <w:r>
              <w:rPr>
                <w:iCs/>
                <w:lang w:val="vi-VN"/>
              </w:rPr>
              <w:tab/>
            </w:r>
            <w:r>
              <w:rPr>
                <w:iCs/>
                <w:lang w:val="vi-VN"/>
              </w:rPr>
              <w:t>- Kết chuyển các khoản phải thu về cổ phần hóa doanh nghiệp nhà nước;</w:t>
            </w:r>
          </w:p>
          <w:p>
            <w:pPr>
              <w:pStyle w:val="49"/>
              <w:tabs>
                <w:tab w:val="left" w:pos="284"/>
                <w:tab w:val="left" w:pos="567"/>
              </w:tabs>
              <w:jc w:val="both"/>
              <w:rPr>
                <w:iCs/>
                <w:lang w:val="vi-VN"/>
              </w:rPr>
            </w:pPr>
            <w:r>
              <w:rPr>
                <w:iCs/>
                <w:lang w:val="vi-VN"/>
              </w:rPr>
              <w:tab/>
            </w:r>
            <w:r>
              <w:rPr>
                <w:iCs/>
                <w:lang w:val="vi-VN"/>
              </w:rPr>
              <w:t>- Số tiền đã thu được về các khoản nợ phải thu khác.</w:t>
            </w:r>
          </w:p>
          <w:p>
            <w:pPr>
              <w:pStyle w:val="49"/>
              <w:tabs>
                <w:tab w:val="left" w:pos="284"/>
                <w:tab w:val="left" w:pos="567"/>
              </w:tabs>
              <w:jc w:val="both"/>
              <w:rPr>
                <w:lang w:val="vi-VN"/>
              </w:rPr>
            </w:pPr>
            <w:r>
              <w:rPr>
                <w:iCs/>
                <w:lang w:val="vi-VN"/>
              </w:rPr>
              <w:t>- Đánh giá lại các khoản phải thu bằng ngoại tệ (trường hợp tỷ giá ngoại tệ giảm so với Đồng Việt Nam)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0031" w:type="dxa"/>
            <w:gridSpan w:val="2"/>
          </w:tcPr>
          <w:p>
            <w:pPr>
              <w:pStyle w:val="49"/>
              <w:tabs>
                <w:tab w:val="left" w:pos="284"/>
                <w:tab w:val="left" w:pos="567"/>
              </w:tabs>
              <w:jc w:val="both"/>
              <w:rPr>
                <w:b/>
                <w:i/>
                <w:iCs/>
                <w:lang w:val="vi-VN"/>
              </w:rPr>
            </w:pPr>
            <w:r>
              <w:rPr>
                <w:b/>
                <w:i/>
                <w:iCs/>
                <w:lang w:val="vi-VN"/>
              </w:rPr>
              <w:t xml:space="preserve">Số dư Bên </w:t>
            </w:r>
            <w:r>
              <w:rPr>
                <w:b/>
                <w:i/>
                <w:iCs/>
              </w:rPr>
              <w:t>Nợ</w:t>
            </w:r>
            <w:r>
              <w:rPr>
                <w:b/>
                <w:i/>
                <w:iCs/>
                <w:lang w:val="vi-VN"/>
              </w:rPr>
              <w:t xml:space="preserve">: Các khoản nợ phải thu khác chưa thu được </w:t>
            </w:r>
            <w:r>
              <w:rPr>
                <w:b/>
                <w:i/>
                <w:iCs/>
              </w:rPr>
              <w:t>cuối</w:t>
            </w:r>
            <w:r>
              <w:rPr>
                <w:b/>
                <w:i/>
                <w:iCs/>
                <w:lang w:val="vi-VN"/>
              </w:rPr>
              <w:t xml:space="preserve"> kỳ</w:t>
            </w:r>
          </w:p>
        </w:tc>
      </w:tr>
    </w:tbl>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Tài khoản này có thể có số dư bên Có. phản ánh số đã thu nhiều hơn số phải thu .Tài khoản 138 - Phải thu khác, có 3 tài khoản cấp 2:</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Tài khoản 1381 - Tài sản thiếu chờ xử lý</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Tài khoản 1385 - Phải thu về cổ phần hóa</w:t>
      </w:r>
    </w:p>
    <w:p>
      <w:pPr>
        <w:tabs>
          <w:tab w:val="left" w:pos="284"/>
          <w:tab w:val="left" w:pos="567"/>
        </w:tabs>
        <w:spacing w:before="120" w:after="120" w:line="24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 Tài khoản 1388 - Phải thu khác</w:t>
      </w:r>
    </w:p>
    <w:p>
      <w:pPr>
        <w:tabs>
          <w:tab w:val="left" w:pos="284"/>
          <w:tab w:val="left" w:pos="567"/>
        </w:tabs>
        <w:spacing w:before="120" w:after="120" w:line="240" w:lineRule="auto"/>
        <w:jc w:val="both"/>
        <w:rPr>
          <w:rFonts w:ascii="Times New Roman" w:hAnsi="Times New Roman"/>
          <w:b/>
          <w:sz w:val="24"/>
          <w:szCs w:val="24"/>
        </w:rPr>
      </w:pPr>
      <w:r>
        <w:rPr>
          <w:rFonts w:ascii="Times New Roman" w:hAnsi="Times New Roman"/>
          <w:b/>
          <w:sz w:val="24"/>
          <w:szCs w:val="24"/>
          <w:lang w:val="en-US"/>
        </w:rPr>
        <w:t>2.5</w:t>
      </w:r>
      <w:r>
        <w:rPr>
          <w:rFonts w:ascii="Times New Roman" w:hAnsi="Times New Roman"/>
          <w:b/>
          <w:sz w:val="24"/>
          <w:szCs w:val="24"/>
        </w:rPr>
        <w:t>.3.</w:t>
      </w:r>
      <w:r>
        <w:rPr>
          <w:rFonts w:ascii="Times New Roman" w:hAnsi="Times New Roman"/>
          <w:b/>
          <w:sz w:val="24"/>
          <w:szCs w:val="24"/>
          <w:lang w:val="en-US"/>
        </w:rPr>
        <w:t xml:space="preserve">3. </w:t>
      </w:r>
      <w:r>
        <w:rPr>
          <w:rFonts w:ascii="Times New Roman" w:hAnsi="Times New Roman"/>
          <w:b/>
          <w:sz w:val="24"/>
          <w:szCs w:val="24"/>
        </w:rPr>
        <w:t>Phương pháp kế toán một số giao dịch kinh tế chủ yếu</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1)Tài sản cố định hữu hình dùng cho hoạt động sản xuất, kinh doanh phát hiện thiếu, chưa xác định rõ nguyên nhân, chờ xử lý, ghi: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138 - Phải thu khác (1381) (giá trị còn lại của TSCĐ)</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214 - Hao mòn TSCĐ (giá trị hao mòn)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211 - Tài sản cố định hữu hình (nguyên giá).</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2)Trường hợp tiền mặt tồn quỹ, vật tư, hàng hóa ,... phát hiện thiếu khi kiểm kê:</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 Khi chưa xác định rõ nguyên nhân, chờ xử lý, ghi: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138 - Phải thu khác (1381)</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111, 152, 153, 155, 156.</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b) Khi có biên bản xử lý của cấp có thẩm quyền đối với tài sản thiếu, căn cứ vào quyết định xử lý, ghi: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111 - Tiền mặt (cá nhân, tổ chức nộp tiền bồi thường)</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1388 - Phải thu khác (cá nhân, tổ chức phải nộp tiền bồi thường)</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334 - Phải trả người lao động (số bồi thường trừ vào lương)</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632 - Giá vốn hàng bán (giá trị hao hụt mất mát của hàng tồn kho  sau khi trừ số thu bồi thường theo quyết định xử lý)</w:t>
      </w:r>
    </w:p>
    <w:p>
      <w:pPr>
        <w:tabs>
          <w:tab w:val="left" w:pos="284"/>
          <w:tab w:val="left" w:pos="567"/>
        </w:tabs>
        <w:spacing w:before="120" w:after="120" w:line="240" w:lineRule="auto"/>
        <w:ind w:left="2127" w:hanging="212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811 - Chi phí khác (phần giá trị còn lại của TSCĐ thiếu qua kiểm kê phải tính vào tổn thất của doanh nghiệp)</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1381 - Tài sản thiếu chờ xử lý.</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3)Các khoản cho mượn tài sản tạm thời, ghi: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138 - Phải thu khác (1388)</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152, 153, 155, 156,...</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4) Các khoản chi hộ bên thứ ba phải thu hồi, các khoản phải thu khác, ghi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138 - Phải thu khác (1388)</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liên quan.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5) Định kỳ khi xác định tiền lãi cho vay, lãi tiền gửi, cổ tức, lợi nhuận được chia phải thu, ghi: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các TK 111, 112,.... (số đã thu được tiền)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138 - Phải thu khác (1388)</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515 - Doanh thu hoạt động tài chính.   </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6)Khi thu được tiền của các khoản nợ phải thu khác, ghi: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111,112 - Tiền mặt, Tiền gửi Ngân hàng</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138 - Phải thu khác (1388).</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7)Khi có quyết định xử lý nợ phải thu khác không có khả năng thu hồi: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111 - Tiền mặt (số bồi thường của cá nhân, tập thể có liên quan)</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334 - Phải trả người lao động (số bồi thường trừ vào lương)</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229 - Dự phòng tổn thất tài sản (2293) (nếu được bù đắp bằng khoản dự phòng phải thu khó đòi)</w:t>
      </w:r>
    </w:p>
    <w:p>
      <w:pPr>
        <w:tabs>
          <w:tab w:val="left" w:pos="284"/>
          <w:tab w:val="left" w:pos="567"/>
        </w:tabs>
        <w:spacing w:before="120" w:after="12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642 - Chi phí quản lý doanh nghiệp (số hạch toán vào chi phí)</w:t>
      </w:r>
    </w:p>
    <w:p>
      <w:pPr>
        <w:tabs>
          <w:tab w:val="left" w:pos="284"/>
          <w:tab w:val="left" w:pos="567"/>
        </w:tabs>
        <w:spacing w:before="120" w:after="120" w:line="24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138 - Phải thu khác (1388 - Phải thu khác).</w:t>
      </w:r>
    </w:p>
    <w:p>
      <w:pPr>
        <w:spacing w:after="0" w:line="312" w:lineRule="auto"/>
        <w:jc w:val="center"/>
        <w:rPr>
          <w:rFonts w:ascii="Times New Roman" w:hAnsi="Times New Roman" w:cs="Times New Roman"/>
          <w:b/>
          <w:sz w:val="36"/>
          <w:szCs w:val="36"/>
          <w:lang w:val="en-US"/>
        </w:rPr>
      </w:pPr>
    </w:p>
    <w:p>
      <w:pPr>
        <w:spacing w:after="0" w:line="312" w:lineRule="auto"/>
        <w:jc w:val="center"/>
        <w:rPr>
          <w:rFonts w:ascii="Times New Roman" w:hAnsi="Times New Roman" w:cs="Times New Roman"/>
          <w:b/>
          <w:sz w:val="36"/>
          <w:szCs w:val="36"/>
          <w:lang w:val="en-US"/>
        </w:rPr>
      </w:pPr>
    </w:p>
    <w:p>
      <w:pPr>
        <w:spacing w:after="0" w:line="312" w:lineRule="auto"/>
        <w:jc w:val="center"/>
        <w:rPr>
          <w:rFonts w:ascii="Times New Roman" w:hAnsi="Times New Roman" w:cs="Times New Roman"/>
          <w:b/>
          <w:sz w:val="36"/>
          <w:szCs w:val="36"/>
          <w:lang w:val="en-US"/>
        </w:rPr>
      </w:pPr>
    </w:p>
    <w:p>
      <w:pPr>
        <w:spacing w:after="0" w:line="312" w:lineRule="auto"/>
        <w:jc w:val="center"/>
        <w:rPr>
          <w:rFonts w:ascii="Times New Roman" w:hAnsi="Times New Roman" w:cs="Times New Roman"/>
          <w:b/>
          <w:sz w:val="36"/>
          <w:szCs w:val="36"/>
          <w:lang w:val="en-US"/>
        </w:rPr>
      </w:pPr>
    </w:p>
    <w:p>
      <w:pPr>
        <w:spacing w:after="0" w:line="312" w:lineRule="auto"/>
        <w:jc w:val="center"/>
        <w:rPr>
          <w:rFonts w:ascii="Times New Roman" w:hAnsi="Times New Roman" w:cs="Times New Roman"/>
          <w:b/>
          <w:sz w:val="36"/>
          <w:szCs w:val="36"/>
          <w:lang w:val="en-US"/>
        </w:rPr>
      </w:pPr>
    </w:p>
    <w:p>
      <w:pPr>
        <w:spacing w:after="0" w:line="312" w:lineRule="auto"/>
        <w:jc w:val="center"/>
        <w:rPr>
          <w:rFonts w:ascii="Times New Roman" w:hAnsi="Times New Roman" w:cs="Times New Roman"/>
          <w:b/>
          <w:sz w:val="36"/>
          <w:szCs w:val="36"/>
        </w:rPr>
      </w:pPr>
      <w:r>
        <w:rPr>
          <w:rFonts w:ascii="Times New Roman" w:hAnsi="Times New Roman" w:cs="Times New Roman"/>
          <w:b/>
          <w:sz w:val="36"/>
          <w:szCs w:val="36"/>
        </w:rPr>
        <w:t>CHƯƠNG III:   KẾ TOÁN HÀNG TỒN KHO</w:t>
      </w:r>
    </w:p>
    <w:p>
      <w:pPr>
        <w:spacing w:after="0" w:line="312" w:lineRule="auto"/>
        <w:jc w:val="both"/>
        <w:rPr>
          <w:rFonts w:ascii="Times New Roman" w:hAnsi="Times New Roman" w:cs="Times New Roman"/>
          <w:b/>
        </w:rPr>
      </w:pPr>
    </w:p>
    <w:p>
      <w:pPr>
        <w:spacing w:after="0" w:line="312" w:lineRule="auto"/>
        <w:jc w:val="both"/>
        <w:rPr>
          <w:rFonts w:ascii="Times New Roman" w:hAnsi="Times New Roman" w:cs="Times New Roman"/>
          <w:b/>
        </w:rPr>
      </w:pPr>
      <w:r>
        <w:rPr>
          <w:rFonts w:ascii="Times New Roman" w:hAnsi="Times New Roman" w:cs="Times New Roman"/>
          <w:b/>
        </w:rPr>
        <w:t>I.Kế toán nguyên vật liệu- CCDC</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 xml:space="preserve">1. Khái niệm, nhiệm vụ, phân loại và đánh giá vật liệu- công cụ dụng cụ </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1.1. Khái niệm</w:t>
      </w:r>
      <w:r>
        <w:rPr>
          <w:rFonts w:ascii="Times New Roman" w:hAnsi="Times New Roman"/>
          <w:b/>
          <w:sz w:val="24"/>
          <w:szCs w:val="24"/>
        </w:rPr>
        <w:tab/>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-Vật liệu là đối tượng lao động tham gia vào quá trình sản xuất kinh doanh để tạo ra sản phẩm mới.</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-Đặc điểm của vật liệu là chỉ tham gia  vào một chu kỳ sản xuất và khi kết thúc một chu kỳ sản xuất thì hình dáng ban đầu của vật liệu bị biến đổi, giá trị của vật liệu được dịch chuyển toàn bộ vào giá trị của sản phẩm mới.</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-Công cụ dụng cụ là tư liệu lao động không có đủ tiêu chuẩn về giá trị và thời gian sử dụng quy định để được coi là tài sản cố định. Vì vậy, công cụ dụng cụ được quản lý và hạch toán tương tự như vật liệu.</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-Theo quy định hiện hành những tư liệu lao động sau được hạch toán là công cụ dụng cụ:</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+Các đà giáo, ván khuôn, công cụ,dụng cụ giá lắp chuyên dùng cho sản xuất xây lắp,</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+Các loại bao bì dùng để đựng vật liệu, hàng hóa trong quá trình thu mua, bảo quản và tiêu thụ sản phẩm hàng hóa,</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+Các loại bao bì bán kèm theo hàng hóa có tính tiền riêng nhưng trong quá trình bảo quản hàng hóa, vận chuyển trên đường và dự trữ trong kho có tính giá trị hao mòn để trừ dần giá trị của bao bì,</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+Những dụng cụ đồ nghề bằng thủy tinh, sành sứ,</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+Quần áo, giày dép chuyên dùng để làm việc.</w:t>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Đặc điểm của công cụ dụng cụ là tham gia vào nhiều chu kỳ sản xuất kinh doanh của doanh nghiệp nhưng vẫn giữ nguyên hình thái, hiện vật ban đầu, giá trị của chúng được dịch chuyển dần vào chi phí sản xuất kinh doanh. Tuy nhiên, do giá trị của công cụ dụng cụ  không lớn nên khi sử dụng giá trị của chúng thường được phân bổ vào giá trị trong một kỳ hoặc một số kỳ kinh doanh nhất định.</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 xml:space="preserve">1.2. Nhiệm vụ kế toán </w:t>
      </w:r>
      <w:r>
        <w:rPr>
          <w:rFonts w:ascii="Times New Roman" w:hAnsi="Times New Roman"/>
          <w:b/>
          <w:sz w:val="24"/>
          <w:szCs w:val="24"/>
        </w:rPr>
        <w:tab/>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Quản lý chặt chẽ tình hình cung cấp, bảo quản, dự trữ và sử dụng vật liệu, công cụ dụng cụ là một trong những nội dung quan trọng trong công tác quản lý SXKD ở doanh nghiệp. Để góp phần nâng cao chất lượng và hiệu quả của quản lý vật liệu, công cụ dụng cụ, kế toán cần thực hiện tốt các nhiệm vụ sau:</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-Phản ánh chính xác, kịp thời và kiểm tra chặt chẽ tình hình cung cấp vật liệu, công cụ dụng cụ trên các mặt: số lượng, chất lượng, chủng loại, giá trị và thời gian cung cấp.</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-Tính toán, phân bổ chính xác kịp thời trị giá vật liệu xuất dùng cho các đối tượng khác nhau, kiểm tra chặt chẽ việc thực hiện định mức tiêu hao vật liệu, công cụ dụng cụ, phát hiện kịp thời những trường hợp sử dụng sai mục đích, lãng phí.</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-Thường xuyên kiểm tra việc thực hiện định mức dự trữ vật liệu, công cụ dụng cụ, phát hiện kịp thời các loại vật liệu, công cụ dụng cụ ứ đọng, kém phẩm chất, chưa cần dùng và có biện phát để giải phóng thu hồi vốn nhanh chóng, hạn chế thiệt hại.</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-Thực hiện việc kiểm kê vật liệu, công cụ dụng cụ theo yêu cầu quản lý, lập các báo cáo về vật liệu, công cụ dụng cụ, tham gia công tác phân tích việc thực hiện kế hoạch thu mua, dự trữ, sử dụng vật liệu, công cụ dụng cụ.</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 xml:space="preserve">1.3. Phân loại vật liệu- công cụ dụng cụ </w:t>
      </w:r>
      <w:r>
        <w:rPr>
          <w:rFonts w:ascii="Times New Roman" w:hAnsi="Times New Roman"/>
          <w:b/>
          <w:sz w:val="24"/>
          <w:szCs w:val="24"/>
        </w:rPr>
        <w:tab/>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Vật liệu sử dụng trong doanh nghiệp bao gồm nhiều loại có công dụng  khác nhau, được sử dụng trong nhiều bộ phận khác nhau. Nếu căn cứ vào công dụng chủ yếu của vật liệu thì vật liệu được chia thành các loại:</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-Nguyên vật liệu chính: bao gồm các loại nguyên liệu, vật liệu tham trực tiếp vào quá trình sản xuất để tạo nên thực thể bản thân của sản phẩm.</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-Vật liệu phụ bao gồm các loại vật liệu được sử dụng kết hợp với vât liệu chính để nâng cao chất lượng cũng như tính năng, tác dụng của sản phẩm và các loại vật liệu phục vụ cho quá trình hoạt động và bảo quản các loại tư liệu lao động,  phục vụ cho công việc lao động của công nhân.</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-Nhiên liệu gồm các loại vật liệu được dùng để tạo ra năng lượng phục vụ cho hoạt động của các loại máy móc thiết bị và dùng trực tiếp cho sản xuất( nấu luyện, sấy, ủi, hấp,…)</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-Phụ tùng thay thế gồm các loại vật liệu được sử dụng cho việc thay thế, sửa chữa các loại tài sản cố định là máy móc, thiết bị, phương tiện vận tải truyền dẫn.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-Các loại vật liệu khác bao gồm các loại vật liệu không thuộc những loại vật liệu đã nêu trên như bao bì đóng gói sản phẩm, phế liệu thu hồi trong quá trình sản xuất và thanh lý tài sản.</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 xml:space="preserve">1.4. Tính giá vật liệu- công cụ dụng cụ </w:t>
      </w:r>
      <w:r>
        <w:rPr>
          <w:rFonts w:ascii="Times New Roman" w:hAnsi="Times New Roman"/>
          <w:b/>
          <w:sz w:val="24"/>
          <w:szCs w:val="24"/>
        </w:rPr>
        <w:tab/>
      </w:r>
    </w:p>
    <w:p>
      <w:pPr>
        <w:tabs>
          <w:tab w:val="left" w:pos="284"/>
          <w:tab w:val="left" w:pos="567"/>
          <w:tab w:val="left" w:pos="1134"/>
        </w:tabs>
        <w:spacing w:after="0" w:line="312" w:lineRule="auto"/>
        <w:jc w:val="both"/>
        <w:rPr>
          <w:rFonts w:ascii="Times New Roman" w:hAnsi="Times New Roman"/>
          <w:b/>
          <w:sz w:val="24"/>
          <w:szCs w:val="24"/>
        </w:rPr>
      </w:pPr>
      <w:r>
        <w:rPr>
          <w:rFonts w:ascii="Times New Roman" w:hAnsi="Times New Roman"/>
          <w:b/>
          <w:sz w:val="24"/>
          <w:szCs w:val="24"/>
        </w:rPr>
        <w:t>a.Giá nhập</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i/>
          <w:sz w:val="24"/>
          <w:szCs w:val="24"/>
          <w:u w:val="single"/>
        </w:rPr>
        <w:tab/>
      </w:r>
      <w:r>
        <w:rPr>
          <w:rFonts w:ascii="Times New Roman" w:hAnsi="Times New Roman"/>
          <w:i/>
          <w:sz w:val="24"/>
          <w:szCs w:val="24"/>
          <w:u w:val="single"/>
        </w:rPr>
        <w:t>*Vật liệu, công cụ dụng cụ mua ngoài:</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lang w:val="en-US"/>
        </w:rPr>
        <mc:AlternateContent>
          <mc:Choice Requires="wpg">
            <w:drawing>
              <wp:anchor distT="0" distB="0" distL="114300" distR="114300" simplePos="0" relativeHeight="251659264" behindDoc="0" locked="0" layoutInCell="1" allowOverlap="1">
                <wp:simplePos x="0" y="0"/>
                <wp:positionH relativeFrom="column">
                  <wp:posOffset>-3810</wp:posOffset>
                </wp:positionH>
                <wp:positionV relativeFrom="paragraph">
                  <wp:posOffset>116205</wp:posOffset>
                </wp:positionV>
                <wp:extent cx="5943600" cy="685800"/>
                <wp:effectExtent l="0" t="0" r="0" b="1270"/>
                <wp:wrapNone/>
                <wp:docPr id="162" name="Group 162"/>
                <wp:cNvGraphicFramePr/>
                <a:graphic xmlns:a="http://schemas.openxmlformats.org/drawingml/2006/main">
                  <a:graphicData uri="http://schemas.microsoft.com/office/word/2010/wordprocessingGroup">
                    <wpg:wgp>
                      <wpg:cNvGrpSpPr/>
                      <wpg:grpSpPr>
                        <a:xfrm>
                          <a:off x="0" y="0"/>
                          <a:ext cx="5943600" cy="685800"/>
                          <a:chOff x="1980" y="4140"/>
                          <a:chExt cx="9360" cy="1080"/>
                        </a:xfrm>
                      </wpg:grpSpPr>
                      <wps:wsp>
                        <wps:cNvPr id="163" name="Rectangle 8"/>
                        <wps:cNvSpPr>
                          <a:spLocks noChangeArrowheads="1"/>
                        </wps:cNvSpPr>
                        <wps:spPr bwMode="auto">
                          <a:xfrm>
                            <a:off x="1980" y="4140"/>
                            <a:ext cx="1440" cy="720"/>
                          </a:xfrm>
                          <a:prstGeom prst="rect">
                            <a:avLst/>
                          </a:prstGeom>
                          <a:solidFill>
                            <a:srgbClr val="FFFFFF"/>
                          </a:solidFill>
                          <a:ln>
                            <a:noFill/>
                          </a:ln>
                        </wps:spPr>
                        <wps:txbx>
                          <w:txbxContent>
                            <w:p>
                              <w:pPr>
                                <w:rPr>
                                  <w:rFonts w:ascii="Times New Roman" w:hAnsi="Times New Roman"/>
                                </w:rPr>
                              </w:pPr>
                              <w:r>
                                <w:rPr>
                                  <w:rFonts w:ascii="Times New Roman" w:hAnsi="Times New Roman"/>
                                </w:rPr>
                                <w:t>Giá nhập kho</w:t>
                              </w:r>
                            </w:p>
                          </w:txbxContent>
                        </wps:txbx>
                        <wps:bodyPr rot="0" vert="horz" wrap="square" lIns="91440" tIns="45720" rIns="91440" bIns="45720" anchor="t" anchorCtr="0" upright="1">
                          <a:noAutofit/>
                        </wps:bodyPr>
                      </wps:wsp>
                      <wps:wsp>
                        <wps:cNvPr id="164" name="Rectangle 9"/>
                        <wps:cNvSpPr>
                          <a:spLocks noChangeArrowheads="1"/>
                        </wps:cNvSpPr>
                        <wps:spPr bwMode="auto">
                          <a:xfrm>
                            <a:off x="4320" y="4140"/>
                            <a:ext cx="1620" cy="1080"/>
                          </a:xfrm>
                          <a:prstGeom prst="rect">
                            <a:avLst/>
                          </a:prstGeom>
                          <a:solidFill>
                            <a:srgbClr val="FFFFFF"/>
                          </a:solidFill>
                          <a:ln>
                            <a:noFill/>
                          </a:ln>
                        </wps:spPr>
                        <wps:txbx>
                          <w:txbxContent>
                            <w:p>
                              <w:pPr>
                                <w:rPr>
                                  <w:rFonts w:ascii="Times New Roman" w:hAnsi="Times New Roman"/>
                                </w:rPr>
                              </w:pPr>
                              <w:r>
                                <w:rPr>
                                  <w:rFonts w:ascii="Times New Roman" w:hAnsi="Times New Roman"/>
                                </w:rPr>
                                <w:t>Giá mua ghi trên hóa đơn</w:t>
                              </w:r>
                            </w:p>
                            <w:p>
                              <w:pPr>
                                <w:rPr>
                                  <w:rFonts w:ascii="Times New Roman" w:hAnsi="Times New Roman"/>
                                </w:rPr>
                              </w:pPr>
                            </w:p>
                          </w:txbxContent>
                        </wps:txbx>
                        <wps:bodyPr rot="0" vert="horz" wrap="square" lIns="91440" tIns="45720" rIns="91440" bIns="45720" anchor="t" anchorCtr="0" upright="1">
                          <a:noAutofit/>
                        </wps:bodyPr>
                      </wps:wsp>
                      <wps:wsp>
                        <wps:cNvPr id="165" name="Rectangle 10"/>
                        <wps:cNvSpPr>
                          <a:spLocks noChangeArrowheads="1"/>
                        </wps:cNvSpPr>
                        <wps:spPr bwMode="auto">
                          <a:xfrm>
                            <a:off x="6840" y="4140"/>
                            <a:ext cx="1440" cy="1080"/>
                          </a:xfrm>
                          <a:prstGeom prst="rect">
                            <a:avLst/>
                          </a:prstGeom>
                          <a:solidFill>
                            <a:srgbClr val="FFFFFF"/>
                          </a:solidFill>
                          <a:ln>
                            <a:noFill/>
                          </a:ln>
                        </wps:spPr>
                        <wps:txbx>
                          <w:txbxContent>
                            <w:p>
                              <w:pPr>
                                <w:rPr>
                                  <w:rFonts w:ascii="Times New Roman" w:hAnsi="Times New Roman"/>
                                </w:rPr>
                              </w:pPr>
                              <w:r>
                                <w:rPr>
                                  <w:rFonts w:ascii="Times New Roman" w:hAnsi="Times New Roman"/>
                                </w:rPr>
                                <w:t>Chi phí thu mua thực tế</w:t>
                              </w:r>
                            </w:p>
                          </w:txbxContent>
                        </wps:txbx>
                        <wps:bodyPr rot="0" vert="horz" wrap="square" lIns="91440" tIns="45720" rIns="91440" bIns="45720" anchor="t" anchorCtr="0" upright="1">
                          <a:noAutofit/>
                        </wps:bodyPr>
                      </wps:wsp>
                      <wps:wsp>
                        <wps:cNvPr id="166" name="Rectangle 11"/>
                        <wps:cNvSpPr>
                          <a:spLocks noChangeArrowheads="1"/>
                        </wps:cNvSpPr>
                        <wps:spPr bwMode="auto">
                          <a:xfrm>
                            <a:off x="9360" y="4140"/>
                            <a:ext cx="1980" cy="1080"/>
                          </a:xfrm>
                          <a:prstGeom prst="rect">
                            <a:avLst/>
                          </a:prstGeom>
                          <a:solidFill>
                            <a:srgbClr val="FFFFFF"/>
                          </a:solidFill>
                          <a:ln>
                            <a:noFill/>
                          </a:ln>
                        </wps:spPr>
                        <wps:txbx>
                          <w:txbxContent>
                            <w:p>
                              <w:pPr>
                                <w:rPr>
                                  <w:rFonts w:ascii="Times New Roman" w:hAnsi="Times New Roman"/>
                                </w:rPr>
                              </w:pPr>
                              <w:r>
                                <w:rPr>
                                  <w:rFonts w:ascii="Times New Roman" w:hAnsi="Times New Roman"/>
                                </w:rPr>
                                <w:t>Khoản giảm giá được hưởng</w:t>
                              </w:r>
                            </w:p>
                            <w:p>
                              <w:pPr>
                                <w:rPr>
                                  <w:rFonts w:ascii="Times New Roman" w:hAnsi="Times New Roman"/>
                                </w:rPr>
                              </w:pPr>
                            </w:p>
                          </w:txbxContent>
                        </wps:txbx>
                        <wps:bodyPr rot="0" vert="horz" wrap="square" lIns="91440" tIns="45720" rIns="91440" bIns="45720" anchor="t" anchorCtr="0" upright="1">
                          <a:noAutofit/>
                        </wps:bodyPr>
                      </wps:wsp>
                      <wps:wsp>
                        <wps:cNvPr id="167" name="Rectangle 12"/>
                        <wps:cNvSpPr>
                          <a:spLocks noChangeArrowheads="1"/>
                        </wps:cNvSpPr>
                        <wps:spPr bwMode="auto">
                          <a:xfrm>
                            <a:off x="3600" y="4320"/>
                            <a:ext cx="360" cy="540"/>
                          </a:xfrm>
                          <a:prstGeom prst="rect">
                            <a:avLst/>
                          </a:prstGeom>
                          <a:solidFill>
                            <a:srgbClr val="FFFFFF"/>
                          </a:solidFill>
                          <a:ln>
                            <a:noFill/>
                          </a:ln>
                        </wps:spPr>
                        <wps:txbx>
                          <w:txbxContent>
                            <w:p>
                              <w:r>
                                <w:t>=</w:t>
                              </w:r>
                            </w:p>
                          </w:txbxContent>
                        </wps:txbx>
                        <wps:bodyPr rot="0" vert="horz" wrap="square" lIns="91440" tIns="45720" rIns="91440" bIns="45720" anchor="t" anchorCtr="0" upright="1">
                          <a:noAutofit/>
                        </wps:bodyPr>
                      </wps:wsp>
                      <wps:wsp>
                        <wps:cNvPr id="168" name="Rectangle 13"/>
                        <wps:cNvSpPr>
                          <a:spLocks noChangeArrowheads="1"/>
                        </wps:cNvSpPr>
                        <wps:spPr bwMode="auto">
                          <a:xfrm>
                            <a:off x="8640" y="4320"/>
                            <a:ext cx="360" cy="540"/>
                          </a:xfrm>
                          <a:prstGeom prst="rect">
                            <a:avLst/>
                          </a:prstGeom>
                          <a:solidFill>
                            <a:srgbClr val="FFFFFF"/>
                          </a:solidFill>
                          <a:ln>
                            <a:noFill/>
                          </a:ln>
                        </wps:spPr>
                        <wps:txbx>
                          <w:txbxContent>
                            <w:p>
                              <w:r>
                                <w:t>-</w:t>
                              </w:r>
                            </w:p>
                          </w:txbxContent>
                        </wps:txbx>
                        <wps:bodyPr rot="0" vert="horz" wrap="square" lIns="91440" tIns="45720" rIns="91440" bIns="45720" anchor="t" anchorCtr="0" upright="1">
                          <a:noAutofit/>
                        </wps:bodyPr>
                      </wps:wsp>
                      <wps:wsp>
                        <wps:cNvPr id="169" name="Rectangle 14"/>
                        <wps:cNvSpPr>
                          <a:spLocks noChangeArrowheads="1"/>
                        </wps:cNvSpPr>
                        <wps:spPr bwMode="auto">
                          <a:xfrm>
                            <a:off x="6300" y="4320"/>
                            <a:ext cx="360" cy="540"/>
                          </a:xfrm>
                          <a:prstGeom prst="rect">
                            <a:avLst/>
                          </a:prstGeom>
                          <a:solidFill>
                            <a:srgbClr val="FFFFFF"/>
                          </a:solidFill>
                          <a:ln>
                            <a:noFill/>
                          </a:ln>
                        </wps:spPr>
                        <wps:txbx>
                          <w:txbxContent>
                            <w:p>
                              <w:r>
                                <w:t>+</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0.3pt;margin-top:9.15pt;height:54pt;width:468pt;z-index:251659264;mso-width-relative:page;mso-height-relative:page;" coordorigin="1980,4140" coordsize="9360,1080" o:gfxdata="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">
                <o:lock v:ext="edit" aspectratio="f"/>
                <v:rect id="Rectangle 8" o:spid="_x0000_s1026" o:spt="1" style="position:absolute;left:1980;top:4140;height:720;width:1440;" fillcolor="#FFFFFF" filled="t" stroked="f" coordsize="21600,21600" o:gfxdata="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W9xqugAAANwA&#10;AAAPAAAAAAAAAAEAIAAAACIAAABkcnMvZG93bnJldi54bWxQSwECFAAUAAAACACHTuJAMy8FnjsA&#10;AAA5AAAAEAAAAAAAAAABACAAAAAJAQAAZHJzL3NoYXBleG1sLnhtbFBLBQYAAAAABgAGAFsBAACz&#10;AwAAAAA=&#10;">
                  <v:fill on="t" focussize="0,0"/>
                  <v:stroke on="f"/>
                  <v:imagedata o:title=""/>
                  <o:lock v:ext="edit" aspectratio="f"/>
                  <v:textbox>
                    <w:txbxContent>
                      <w:p>
                        <w:pPr>
                          <w:rPr>
                            <w:rFonts w:ascii="Times New Roman" w:hAnsi="Times New Roman"/>
                          </w:rPr>
                        </w:pPr>
                        <w:r>
                          <w:rPr>
                            <w:rFonts w:ascii="Times New Roman" w:hAnsi="Times New Roman"/>
                          </w:rPr>
                          <w:t>Giá nhập kho</w:t>
                        </w:r>
                      </w:p>
                    </w:txbxContent>
                  </v:textbox>
                </v:rect>
                <v:rect id="Rectangle 9" o:spid="_x0000_s1026" o:spt="1" style="position:absolute;left:4320;top:4140;height:1080;width:1620;" fillcolor="#FFFFFF" filled="t" stroked="f" coordsize="21600,21600" o:gfxdata="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skQeugAAANwA&#10;AAAPAAAAAAAAAAEAIAAAACIAAABkcnMvZG93bnJldi54bWxQSwECFAAUAAAACACHTuJAMy8FnjsA&#10;AAA5AAAAEAAAAAAAAAABACAAAAAJAQAAZHJzL3NoYXBleG1sLnhtbFBLBQYAAAAABgAGAFsBAACz&#10;AwAAAAA=&#10;">
                  <v:fill on="t" focussize="0,0"/>
                  <v:stroke on="f"/>
                  <v:imagedata o:title=""/>
                  <o:lock v:ext="edit" aspectratio="f"/>
                  <v:textbox>
                    <w:txbxContent>
                      <w:p>
                        <w:pPr>
                          <w:rPr>
                            <w:rFonts w:ascii="Times New Roman" w:hAnsi="Times New Roman"/>
                          </w:rPr>
                        </w:pPr>
                        <w:r>
                          <w:rPr>
                            <w:rFonts w:ascii="Times New Roman" w:hAnsi="Times New Roman"/>
                          </w:rPr>
                          <w:t>Giá mua ghi trên hóa đơn</w:t>
                        </w:r>
                      </w:p>
                      <w:p>
                        <w:pPr>
                          <w:rPr>
                            <w:rFonts w:ascii="Times New Roman" w:hAnsi="Times New Roman"/>
                          </w:rPr>
                        </w:pPr>
                      </w:p>
                    </w:txbxContent>
                  </v:textbox>
                </v:rect>
                <v:rect id="Rectangle 10" o:spid="_x0000_s1026" o:spt="1" style="position:absolute;left:6840;top:4140;height:1080;width:1440;" fillcolor="#FFFFFF" filled="t" stroked="f" coordsize="21600,21600" o:gfxdata="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j+4YW8AAAA&#10;3AAAAA8AAAAAAAAAAQAgAAAAIgAAAGRycy9kb3ducmV2LnhtbFBLAQIUABQAAAAIAIdO4kAzLwWe&#10;OwAAADkAAAAQAAAAAAAAAAEAIAAAAAsBAABkcnMvc2hhcGV4bWwueG1sUEsFBgAAAAAGAAYAWwEA&#10;ALUDAAAAAA==&#10;">
                  <v:fill on="t" focussize="0,0"/>
                  <v:stroke on="f"/>
                  <v:imagedata o:title=""/>
                  <o:lock v:ext="edit" aspectratio="f"/>
                  <v:textbox>
                    <w:txbxContent>
                      <w:p>
                        <w:pPr>
                          <w:rPr>
                            <w:rFonts w:ascii="Times New Roman" w:hAnsi="Times New Roman"/>
                          </w:rPr>
                        </w:pPr>
                        <w:r>
                          <w:rPr>
                            <w:rFonts w:ascii="Times New Roman" w:hAnsi="Times New Roman"/>
                          </w:rPr>
                          <w:t>Chi phí thu mua thực tế</w:t>
                        </w:r>
                      </w:p>
                    </w:txbxContent>
                  </v:textbox>
                </v:rect>
                <v:rect id="Rectangle 11" o:spid="_x0000_s1026" o:spt="1" style="position:absolute;left:9360;top:4140;height:1080;width:1980;" fillcolor="#FFFFFF" filled="t" stroked="f" coordsize="21600,21600" o:gfxdata="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Cx/8rsAAADc&#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Times New Roman" w:hAnsi="Times New Roman"/>
                          </w:rPr>
                        </w:pPr>
                        <w:r>
                          <w:rPr>
                            <w:rFonts w:ascii="Times New Roman" w:hAnsi="Times New Roman"/>
                          </w:rPr>
                          <w:t>Khoản giảm giá được hưởng</w:t>
                        </w:r>
                      </w:p>
                      <w:p>
                        <w:pPr>
                          <w:rPr>
                            <w:rFonts w:ascii="Times New Roman" w:hAnsi="Times New Roman"/>
                          </w:rPr>
                        </w:pPr>
                      </w:p>
                    </w:txbxContent>
                  </v:textbox>
                </v:rect>
                <v:rect id="Rectangle 12" o:spid="_x0000_s1026" o:spt="1" style="position:absolute;left:3600;top:4320;height:540;width:360;" fillcolor="#FFFFFF" filled="t" stroked="f" coordsize="21600,21600" o:gfxdata="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2DaabsAAADc&#10;AAAADwAAAAAAAAABACAAAAAiAAAAZHJzL2Rvd25yZXYueG1sUEsBAhQAFAAAAAgAh07iQDMvBZ47&#10;AAAAOQAAABAAAAAAAAAAAQAgAAAACgEAAGRycy9zaGFwZXhtbC54bWxQSwUGAAAAAAYABgBbAQAA&#10;tAMAAAAA&#10;">
                  <v:fill on="t" focussize="0,0"/>
                  <v:stroke on="f"/>
                  <v:imagedata o:title=""/>
                  <o:lock v:ext="edit" aspectratio="f"/>
                  <v:textbox>
                    <w:txbxContent>
                      <w:p>
                        <w:r>
                          <w:t>=</w:t>
                        </w:r>
                      </w:p>
                    </w:txbxContent>
                  </v:textbox>
                </v:rect>
                <v:rect id="Rectangle 13" o:spid="_x0000_s1026" o:spt="1" style="position:absolute;left:8640;top:4320;height:540;width:360;" fillcolor="#FFFFFF" filled="t" stroked="f" coordsize="21600,21600" o:gfxdata="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v9OG74A&#10;AADcAAAADwAAAAAAAAABACAAAAAiAAAAZHJzL2Rvd25yZXYueG1sUEsBAhQAFAAAAAgAh07iQDMv&#10;BZ47AAAAOQAAABAAAAAAAAAAAQAgAAAADQEAAGRycy9zaGFwZXhtbC54bWxQSwUGAAAAAAYABgBb&#10;AQAAtwMAAAAA&#10;">
                  <v:fill on="t" focussize="0,0"/>
                  <v:stroke on="f"/>
                  <v:imagedata o:title=""/>
                  <o:lock v:ext="edit" aspectratio="f"/>
                  <v:textbox>
                    <w:txbxContent>
                      <w:p>
                        <w:r>
                          <w:t>-</w:t>
                        </w:r>
                      </w:p>
                    </w:txbxContent>
                  </v:textbox>
                </v:rect>
                <v:rect id="Rectangle 14" o:spid="_x0000_s1026" o:spt="1" style="position:absolute;left:6300;top:4320;height:540;width:360;" fillcolor="#FFFFFF" filled="t" stroked="f" coordsize="21600,21600" o:gfxdata="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5s+uAugAAANwA&#10;AAAPAAAAAAAAAAEAIAAAACIAAABkcnMvZG93bnJldi54bWxQSwECFAAUAAAACACHTuJAMy8FnjsA&#10;AAA5AAAAEAAAAAAAAAABACAAAAAJAQAAZHJzL3NoYXBleG1sLnhtbFBLBQYAAAAABgAGAFsBAACz&#10;AwAAAAA=&#10;">
                  <v:fill on="t" focussize="0,0"/>
                  <v:stroke on="f"/>
                  <v:imagedata o:title=""/>
                  <o:lock v:ext="edit" aspectratio="f"/>
                  <v:textbox>
                    <w:txbxContent>
                      <w:p>
                        <w:r>
                          <w:t>+</w:t>
                        </w:r>
                      </w:p>
                    </w:txbxContent>
                  </v:textbox>
                </v:rect>
              </v:group>
            </w:pict>
          </mc:Fallback>
        </mc:AlternateConten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pPr>
        <w:tabs>
          <w:tab w:val="left" w:pos="284"/>
          <w:tab w:val="left" w:pos="567"/>
          <w:tab w:val="left" w:pos="1134"/>
          <w:tab w:val="left" w:pos="9000"/>
          <w:tab w:val="left" w:pos="9360"/>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i/>
          <w:sz w:val="24"/>
          <w:szCs w:val="24"/>
          <w:u w:val="single"/>
        </w:rPr>
      </w:pPr>
      <w:r>
        <w:rPr>
          <w:rFonts w:ascii="Times New Roman" w:hAnsi="Times New Roman"/>
          <w:i/>
          <w:sz w:val="24"/>
          <w:szCs w:val="24"/>
          <w:u w:val="single"/>
        </w:rPr>
        <w:t>*Vật liệu, công cụ dụng cụ tự sản xuất:</w:t>
      </w:r>
      <w:r>
        <w:rPr>
          <w:rFonts w:ascii="Times New Roman" w:hAnsi="Times New Roman"/>
          <w:sz w:val="24"/>
          <w:szCs w:val="24"/>
          <w:u w:val="single"/>
        </w:rPr>
        <w:t xml:space="preserve"> </w:t>
      </w:r>
      <w:r>
        <w:rPr>
          <w:rFonts w:ascii="Times New Roman" w:hAnsi="Times New Roman"/>
          <w:sz w:val="24"/>
          <w:szCs w:val="24"/>
        </w:rPr>
        <w:t xml:space="preserve"> Giá nhập kho là giá thành thực tế sản xuất vật liệu, công cụ dụng cụ.</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i/>
          <w:sz w:val="24"/>
          <w:szCs w:val="24"/>
          <w:u w:val="single"/>
        </w:rPr>
        <w:t>*Vật liệu, công cụ dụng cụ thuê ngoài chế biến: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lang w:val="en-US"/>
        </w:rPr>
        <mc:AlternateContent>
          <mc:Choice Requires="wpg">
            <w:drawing>
              <wp:anchor distT="0" distB="0" distL="114300" distR="114300" simplePos="0" relativeHeight="251660288" behindDoc="0" locked="0" layoutInCell="1" allowOverlap="1">
                <wp:simplePos x="0" y="0"/>
                <wp:positionH relativeFrom="column">
                  <wp:posOffset>-114300</wp:posOffset>
                </wp:positionH>
                <wp:positionV relativeFrom="paragraph">
                  <wp:posOffset>71120</wp:posOffset>
                </wp:positionV>
                <wp:extent cx="5943600" cy="685800"/>
                <wp:effectExtent l="0" t="0" r="0" b="0"/>
                <wp:wrapNone/>
                <wp:docPr id="154" name="Group 154"/>
                <wp:cNvGraphicFramePr/>
                <a:graphic xmlns:a="http://schemas.openxmlformats.org/drawingml/2006/main">
                  <a:graphicData uri="http://schemas.microsoft.com/office/word/2010/wordprocessingGroup">
                    <wpg:wgp>
                      <wpg:cNvGrpSpPr/>
                      <wpg:grpSpPr>
                        <a:xfrm>
                          <a:off x="0" y="0"/>
                          <a:ext cx="5943600" cy="685800"/>
                          <a:chOff x="2220" y="6396"/>
                          <a:chExt cx="9360" cy="1080"/>
                        </a:xfrm>
                      </wpg:grpSpPr>
                      <wps:wsp>
                        <wps:cNvPr id="155" name="Rectangle 16"/>
                        <wps:cNvSpPr>
                          <a:spLocks noChangeArrowheads="1"/>
                        </wps:cNvSpPr>
                        <wps:spPr bwMode="auto">
                          <a:xfrm>
                            <a:off x="2220" y="6396"/>
                            <a:ext cx="1440" cy="720"/>
                          </a:xfrm>
                          <a:prstGeom prst="rect">
                            <a:avLst/>
                          </a:prstGeom>
                          <a:solidFill>
                            <a:srgbClr val="FFFFFF"/>
                          </a:solidFill>
                          <a:ln>
                            <a:noFill/>
                          </a:ln>
                        </wps:spPr>
                        <wps:txbx>
                          <w:txbxContent>
                            <w:p>
                              <w:pPr>
                                <w:rPr>
                                  <w:rFonts w:ascii="Times New Roman" w:hAnsi="Times New Roman"/>
                                </w:rPr>
                              </w:pPr>
                              <w:r>
                                <w:rPr>
                                  <w:rFonts w:ascii="Times New Roman" w:hAnsi="Times New Roman"/>
                                </w:rPr>
                                <w:t>Giá nhập kho</w:t>
                              </w:r>
                            </w:p>
                          </w:txbxContent>
                        </wps:txbx>
                        <wps:bodyPr rot="0" vert="horz" wrap="square" lIns="91440" tIns="45720" rIns="91440" bIns="45720" anchor="t" anchorCtr="0" upright="1">
                          <a:noAutofit/>
                        </wps:bodyPr>
                      </wps:wsp>
                      <wps:wsp>
                        <wps:cNvPr id="156" name="Rectangle 17"/>
                        <wps:cNvSpPr>
                          <a:spLocks noChangeArrowheads="1"/>
                        </wps:cNvSpPr>
                        <wps:spPr bwMode="auto">
                          <a:xfrm>
                            <a:off x="4560" y="6396"/>
                            <a:ext cx="1620" cy="1080"/>
                          </a:xfrm>
                          <a:prstGeom prst="rect">
                            <a:avLst/>
                          </a:prstGeom>
                          <a:solidFill>
                            <a:srgbClr val="FFFFFF"/>
                          </a:solidFill>
                          <a:ln>
                            <a:noFill/>
                          </a:ln>
                        </wps:spPr>
                        <wps:txbx>
                          <w:txbxContent>
                            <w:p>
                              <w:pPr>
                                <w:rPr>
                                  <w:rFonts w:ascii="Times New Roman" w:hAnsi="Times New Roman"/>
                                </w:rPr>
                              </w:pPr>
                              <w:r>
                                <w:rPr>
                                  <w:rFonts w:ascii="Times New Roman" w:hAnsi="Times New Roman"/>
                                </w:rPr>
                                <w:t>Giá xuất vật liệu đem chế biến</w:t>
                              </w:r>
                            </w:p>
                            <w:p>
                              <w:pPr>
                                <w:rPr>
                                  <w:rFonts w:ascii="Times New Roman" w:hAnsi="Times New Roman"/>
                                </w:rPr>
                              </w:pPr>
                            </w:p>
                          </w:txbxContent>
                        </wps:txbx>
                        <wps:bodyPr rot="0" vert="horz" wrap="square" lIns="91440" tIns="45720" rIns="91440" bIns="45720" anchor="t" anchorCtr="0" upright="1">
                          <a:noAutofit/>
                        </wps:bodyPr>
                      </wps:wsp>
                      <wps:wsp>
                        <wps:cNvPr id="157" name="Rectangle 18"/>
                        <wps:cNvSpPr>
                          <a:spLocks noChangeArrowheads="1"/>
                        </wps:cNvSpPr>
                        <wps:spPr bwMode="auto">
                          <a:xfrm>
                            <a:off x="7080" y="6396"/>
                            <a:ext cx="1440" cy="1080"/>
                          </a:xfrm>
                          <a:prstGeom prst="rect">
                            <a:avLst/>
                          </a:prstGeom>
                          <a:solidFill>
                            <a:srgbClr val="FFFFFF"/>
                          </a:solidFill>
                          <a:ln>
                            <a:noFill/>
                          </a:ln>
                        </wps:spPr>
                        <wps:txbx>
                          <w:txbxContent>
                            <w:p>
                              <w:pPr>
                                <w:rPr>
                                  <w:rFonts w:ascii="Times New Roman" w:hAnsi="Times New Roman"/>
                                </w:rPr>
                              </w:pPr>
                              <w:r>
                                <w:rPr>
                                  <w:rFonts w:ascii="Times New Roman" w:hAnsi="Times New Roman"/>
                                </w:rPr>
                                <w:t>Tiền thuê chế biến</w:t>
                              </w:r>
                            </w:p>
                          </w:txbxContent>
                        </wps:txbx>
                        <wps:bodyPr rot="0" vert="horz" wrap="square" lIns="91440" tIns="45720" rIns="91440" bIns="45720" anchor="t" anchorCtr="0" upright="1">
                          <a:noAutofit/>
                        </wps:bodyPr>
                      </wps:wsp>
                      <wps:wsp>
                        <wps:cNvPr id="158" name="Rectangle 19"/>
                        <wps:cNvSpPr>
                          <a:spLocks noChangeArrowheads="1"/>
                        </wps:cNvSpPr>
                        <wps:spPr bwMode="auto">
                          <a:xfrm>
                            <a:off x="9600" y="6396"/>
                            <a:ext cx="1980" cy="1080"/>
                          </a:xfrm>
                          <a:prstGeom prst="rect">
                            <a:avLst/>
                          </a:prstGeom>
                          <a:solidFill>
                            <a:srgbClr val="FFFFFF"/>
                          </a:solidFill>
                          <a:ln>
                            <a:noFill/>
                          </a:ln>
                        </wps:spPr>
                        <wps:txbx>
                          <w:txbxContent>
                            <w:p>
                              <w:pPr>
                                <w:rPr>
                                  <w:rFonts w:ascii="Times New Roman" w:hAnsi="Times New Roman"/>
                                </w:rPr>
                              </w:pPr>
                              <w:r>
                                <w:rPr>
                                  <w:rFonts w:ascii="Times New Roman" w:hAnsi="Times New Roman"/>
                                </w:rPr>
                                <w:t>Chi phí bốc dỡ VL,CCDC đi và về</w:t>
                              </w:r>
                            </w:p>
                          </w:txbxContent>
                        </wps:txbx>
                        <wps:bodyPr rot="0" vert="horz" wrap="square" lIns="91440" tIns="45720" rIns="91440" bIns="45720" anchor="t" anchorCtr="0" upright="1">
                          <a:noAutofit/>
                        </wps:bodyPr>
                      </wps:wsp>
                      <wps:wsp>
                        <wps:cNvPr id="159" name="Rectangle 20"/>
                        <wps:cNvSpPr>
                          <a:spLocks noChangeArrowheads="1"/>
                        </wps:cNvSpPr>
                        <wps:spPr bwMode="auto">
                          <a:xfrm>
                            <a:off x="3840" y="6576"/>
                            <a:ext cx="360" cy="540"/>
                          </a:xfrm>
                          <a:prstGeom prst="rect">
                            <a:avLst/>
                          </a:prstGeom>
                          <a:solidFill>
                            <a:srgbClr val="FFFFFF"/>
                          </a:solidFill>
                          <a:ln>
                            <a:noFill/>
                          </a:ln>
                        </wps:spPr>
                        <wps:txbx>
                          <w:txbxContent>
                            <w:p>
                              <w:pPr>
                                <w:rPr>
                                  <w:rFonts w:ascii="Times New Roman" w:hAnsi="Times New Roman"/>
                                </w:rPr>
                              </w:pPr>
                              <w:r>
                                <w:rPr>
                                  <w:rFonts w:ascii="Times New Roman" w:hAnsi="Times New Roman"/>
                                </w:rPr>
                                <w:t>=</w:t>
                              </w:r>
                            </w:p>
                          </w:txbxContent>
                        </wps:txbx>
                        <wps:bodyPr rot="0" vert="horz" wrap="square" lIns="91440" tIns="45720" rIns="91440" bIns="45720" anchor="t" anchorCtr="0" upright="1">
                          <a:noAutofit/>
                        </wps:bodyPr>
                      </wps:wsp>
                      <wps:wsp>
                        <wps:cNvPr id="160" name="Rectangle 21"/>
                        <wps:cNvSpPr>
                          <a:spLocks noChangeArrowheads="1"/>
                        </wps:cNvSpPr>
                        <wps:spPr bwMode="auto">
                          <a:xfrm>
                            <a:off x="8880" y="6576"/>
                            <a:ext cx="360" cy="540"/>
                          </a:xfrm>
                          <a:prstGeom prst="rect">
                            <a:avLst/>
                          </a:prstGeom>
                          <a:solidFill>
                            <a:srgbClr val="FFFFFF"/>
                          </a:solidFill>
                          <a:ln>
                            <a:noFill/>
                          </a:ln>
                        </wps:spPr>
                        <wps:txbx>
                          <w:txbxContent>
                            <w:p>
                              <w:pPr>
                                <w:rPr>
                                  <w:rFonts w:ascii="Times New Roman" w:hAnsi="Times New Roman"/>
                                </w:rPr>
                              </w:pPr>
                              <w:r>
                                <w:rPr>
                                  <w:rFonts w:ascii="Times New Roman" w:hAnsi="Times New Roman"/>
                                </w:rPr>
                                <w:t>+</w:t>
                              </w:r>
                            </w:p>
                          </w:txbxContent>
                        </wps:txbx>
                        <wps:bodyPr rot="0" vert="horz" wrap="square" lIns="91440" tIns="45720" rIns="91440" bIns="45720" anchor="t" anchorCtr="0" upright="1">
                          <a:noAutofit/>
                        </wps:bodyPr>
                      </wps:wsp>
                      <wps:wsp>
                        <wps:cNvPr id="161" name="Rectangle 22"/>
                        <wps:cNvSpPr>
                          <a:spLocks noChangeArrowheads="1"/>
                        </wps:cNvSpPr>
                        <wps:spPr bwMode="auto">
                          <a:xfrm>
                            <a:off x="6540" y="6576"/>
                            <a:ext cx="360" cy="540"/>
                          </a:xfrm>
                          <a:prstGeom prst="rect">
                            <a:avLst/>
                          </a:prstGeom>
                          <a:solidFill>
                            <a:srgbClr val="FFFFFF"/>
                          </a:solidFill>
                          <a:ln>
                            <a:noFill/>
                          </a:ln>
                        </wps:spPr>
                        <wps:txbx>
                          <w:txbxContent>
                            <w:p>
                              <w:pPr>
                                <w:rPr>
                                  <w:rFonts w:ascii="Times New Roman" w:hAnsi="Times New Roman"/>
                                </w:rPr>
                              </w:pPr>
                              <w:r>
                                <w:rPr>
                                  <w:rFonts w:ascii="Times New Roman" w:hAnsi="Times New Roman"/>
                                </w:rPr>
                                <w:t>+</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9pt;margin-top:5.6pt;height:54pt;width:468pt;z-index:251660288;mso-width-relative:page;mso-height-relative:page;" coordorigin="2220,6396" coordsize="9360,1080" o:gfxdata="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">
                <o:lock v:ext="edit" aspectratio="f"/>
                <v:rect id="Rectangle 16" o:spid="_x0000_s1026" o:spt="1" style="position:absolute;left:2220;top:6396;height:720;width:1440;" fillcolor="#FFFFFF" filled="t" stroked="f" coordsize="21600,21600" o:gfxdata="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aSKzi8AAAA&#10;3AAAAA8AAAAAAAAAAQAgAAAAIgAAAGRycy9kb3ducmV2LnhtbFBLAQIUABQAAAAIAIdO4kAzLwWe&#10;OwAAADkAAAAQAAAAAAAAAAEAIAAAAAsBAABkcnMvc2hhcGV4bWwueG1sUEsFBgAAAAAGAAYAWwEA&#10;ALUDAAAAAA==&#10;">
                  <v:fill on="t" focussize="0,0"/>
                  <v:stroke on="f"/>
                  <v:imagedata o:title=""/>
                  <o:lock v:ext="edit" aspectratio="f"/>
                  <v:textbox>
                    <w:txbxContent>
                      <w:p>
                        <w:pPr>
                          <w:rPr>
                            <w:rFonts w:ascii="Times New Roman" w:hAnsi="Times New Roman"/>
                          </w:rPr>
                        </w:pPr>
                        <w:r>
                          <w:rPr>
                            <w:rFonts w:ascii="Times New Roman" w:hAnsi="Times New Roman"/>
                          </w:rPr>
                          <w:t>Giá nhập kho</w:t>
                        </w:r>
                      </w:p>
                    </w:txbxContent>
                  </v:textbox>
                </v:rect>
                <v:rect id="Rectangle 17" o:spid="_x0000_s1026" o:spt="1" style="position:absolute;left:4560;top:6396;height:1080;width:1620;" fillcolor="#FFFFFF" filled="t" stroked="f" coordsize="21600,21600" o:gfxdata="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ZAtU+8AAAA&#10;3AAAAA8AAAAAAAAAAQAgAAAAIgAAAGRycy9kb3ducmV2LnhtbFBLAQIUABQAAAAIAIdO4kAzLwWe&#10;OwAAADkAAAAQAAAAAAAAAAEAIAAAAAsBAABkcnMvc2hhcGV4bWwueG1sUEsFBgAAAAAGAAYAWwEA&#10;ALUDAAAAAA==&#10;">
                  <v:fill on="t" focussize="0,0"/>
                  <v:stroke on="f"/>
                  <v:imagedata o:title=""/>
                  <o:lock v:ext="edit" aspectratio="f"/>
                  <v:textbox>
                    <w:txbxContent>
                      <w:p>
                        <w:pPr>
                          <w:rPr>
                            <w:rFonts w:ascii="Times New Roman" w:hAnsi="Times New Roman"/>
                          </w:rPr>
                        </w:pPr>
                        <w:r>
                          <w:rPr>
                            <w:rFonts w:ascii="Times New Roman" w:hAnsi="Times New Roman"/>
                          </w:rPr>
                          <w:t>Giá xuất vật liệu đem chế biến</w:t>
                        </w:r>
                      </w:p>
                      <w:p>
                        <w:pPr>
                          <w:rPr>
                            <w:rFonts w:ascii="Times New Roman" w:hAnsi="Times New Roman"/>
                          </w:rPr>
                        </w:pPr>
                      </w:p>
                    </w:txbxContent>
                  </v:textbox>
                </v:rect>
                <v:rect id="Rectangle 18" o:spid="_x0000_s1026" o:spt="1" style="position:absolute;left:7080;top:6396;height:1080;width:1440;" fillcolor="#FFFFFF" filled="t" stroked="f" coordsize="21600,21600" o:gfxdata="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MENS8AAAA&#10;3AAAAA8AAAAAAAAAAQAgAAAAIgAAAGRycy9kb3ducmV2LnhtbFBLAQIUABQAAAAIAIdO4kAzLwWe&#10;OwAAADkAAAAQAAAAAAAAAAEAIAAAAAsBAABkcnMvc2hhcGV4bWwueG1sUEsFBgAAAAAGAAYAWwEA&#10;ALUDAAAAAA==&#10;">
                  <v:fill on="t" focussize="0,0"/>
                  <v:stroke on="f"/>
                  <v:imagedata o:title=""/>
                  <o:lock v:ext="edit" aspectratio="f"/>
                  <v:textbox>
                    <w:txbxContent>
                      <w:p>
                        <w:pPr>
                          <w:rPr>
                            <w:rFonts w:ascii="Times New Roman" w:hAnsi="Times New Roman"/>
                          </w:rPr>
                        </w:pPr>
                        <w:r>
                          <w:rPr>
                            <w:rFonts w:ascii="Times New Roman" w:hAnsi="Times New Roman"/>
                          </w:rPr>
                          <w:t>Tiền thuê chế biến</w:t>
                        </w:r>
                      </w:p>
                    </w:txbxContent>
                  </v:textbox>
                </v:rect>
                <v:rect id="Rectangle 19" o:spid="_x0000_s1026" o:spt="1" style="position:absolute;left:9600;top:6396;height:1080;width:1980;" fillcolor="#FFFFFF" filled="t" stroked="f" coordsize="21600,21600" o:gfxdata="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JOEpr4A&#10;AADc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rFonts w:ascii="Times New Roman" w:hAnsi="Times New Roman"/>
                          </w:rPr>
                        </w:pPr>
                        <w:r>
                          <w:rPr>
                            <w:rFonts w:ascii="Times New Roman" w:hAnsi="Times New Roman"/>
                          </w:rPr>
                          <w:t>Chi phí bốc dỡ VL,CCDC đi và về</w:t>
                        </w:r>
                      </w:p>
                    </w:txbxContent>
                  </v:textbox>
                </v:rect>
                <v:rect id="Rectangle 20" o:spid="_x0000_s1026" o:spt="1" style="position:absolute;left:3840;top:6576;height:540;width:360;" fillcolor="#FFFFFF" filled="t" stroked="f" coordsize="21600,21600" o:gfxdata="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98hPbsAAADc&#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Times New Roman" w:hAnsi="Times New Roman"/>
                          </w:rPr>
                        </w:pPr>
                        <w:r>
                          <w:rPr>
                            <w:rFonts w:ascii="Times New Roman" w:hAnsi="Times New Roman"/>
                          </w:rPr>
                          <w:t>=</w:t>
                        </w:r>
                      </w:p>
                    </w:txbxContent>
                  </v:textbox>
                </v:rect>
                <v:rect id="Rectangle 21" o:spid="_x0000_s1026" o:spt="1" style="position:absolute;left:8880;top:6576;height:540;width:360;" fillcolor="#FFFFFF" filled="t" stroked="f" coordsize="21600,21600" o:gfxdata="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IlCHb4A&#10;AADc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rFonts w:ascii="Times New Roman" w:hAnsi="Times New Roman"/>
                          </w:rPr>
                        </w:pPr>
                        <w:r>
                          <w:rPr>
                            <w:rFonts w:ascii="Times New Roman" w:hAnsi="Times New Roman"/>
                          </w:rPr>
                          <w:t>+</w:t>
                        </w:r>
                      </w:p>
                    </w:txbxContent>
                  </v:textbox>
                </v:rect>
                <v:rect id="Rectangle 22" o:spid="_x0000_s1026" o:spt="1" style="position:absolute;left:6540;top:6576;height:540;width:360;" fillcolor="#FFFFFF" filled="t" stroked="f" coordsize="21600,21600" o:gfxdata="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fF54a8AAAA&#10;3AAAAA8AAAAAAAAAAQAgAAAAIgAAAGRycy9kb3ducmV2LnhtbFBLAQIUABQAAAAIAIdO4kAzLwWe&#10;OwAAADkAAAAQAAAAAAAAAAEAIAAAAAsBAABkcnMvc2hhcGV4bWwueG1sUEsFBgAAAAAGAAYAWwEA&#10;ALUDAAAAAA==&#10;">
                  <v:fill on="t" focussize="0,0"/>
                  <v:stroke on="f"/>
                  <v:imagedata o:title=""/>
                  <o:lock v:ext="edit" aspectratio="f"/>
                  <v:textbox>
                    <w:txbxContent>
                      <w:p>
                        <w:pPr>
                          <w:rPr>
                            <w:rFonts w:ascii="Times New Roman" w:hAnsi="Times New Roman"/>
                          </w:rPr>
                        </w:pPr>
                        <w:r>
                          <w:rPr>
                            <w:rFonts w:ascii="Times New Roman" w:hAnsi="Times New Roman"/>
                          </w:rPr>
                          <w:t>+</w:t>
                        </w:r>
                      </w:p>
                    </w:txbxContent>
                  </v:textbox>
                </v:rect>
              </v:group>
            </w:pict>
          </mc:Fallback>
        </mc:AlternateConten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i/>
          <w:sz w:val="24"/>
          <w:szCs w:val="24"/>
          <w:u w:val="single"/>
        </w:rPr>
      </w:pPr>
      <w:r>
        <w:rPr>
          <w:rFonts w:ascii="Times New Roman" w:hAnsi="Times New Roman"/>
          <w:i/>
          <w:sz w:val="24"/>
          <w:szCs w:val="24"/>
          <w:u w:val="single"/>
        </w:rPr>
        <w:t>*Vật liệu, công cụ dụng cụ được cấp:</w:t>
      </w:r>
    </w:p>
    <w:p>
      <w:pPr>
        <w:tabs>
          <w:tab w:val="left" w:pos="284"/>
          <w:tab w:val="left" w:pos="567"/>
          <w:tab w:val="left" w:pos="1134"/>
          <w:tab w:val="left" w:pos="8145"/>
        </w:tabs>
        <w:spacing w:after="0" w:line="312" w:lineRule="auto"/>
        <w:jc w:val="both"/>
        <w:rPr>
          <w:rFonts w:ascii="Times New Roman" w:hAnsi="Times New Roman"/>
          <w:sz w:val="24"/>
          <w:szCs w:val="24"/>
        </w:rPr>
      </w:pPr>
      <w:r>
        <w:rPr>
          <w:rFonts w:ascii="Times New Roman" w:hAnsi="Times New Roman"/>
          <w:sz w:val="24"/>
          <w:szCs w:val="24"/>
          <w:lang w:val="en-US"/>
        </w:rPr>
        <mc:AlternateContent>
          <mc:Choice Requires="wpg">
            <w:drawing>
              <wp:anchor distT="0" distB="0" distL="114300" distR="114300" simplePos="0" relativeHeight="251661312" behindDoc="0" locked="0" layoutInCell="1" allowOverlap="1">
                <wp:simplePos x="0" y="0"/>
                <wp:positionH relativeFrom="column">
                  <wp:posOffset>419100</wp:posOffset>
                </wp:positionH>
                <wp:positionV relativeFrom="paragraph">
                  <wp:posOffset>245745</wp:posOffset>
                </wp:positionV>
                <wp:extent cx="4000500" cy="685800"/>
                <wp:effectExtent l="0" t="0" r="0" b="0"/>
                <wp:wrapNone/>
                <wp:docPr id="148" name="Group 148"/>
                <wp:cNvGraphicFramePr/>
                <a:graphic xmlns:a="http://schemas.openxmlformats.org/drawingml/2006/main">
                  <a:graphicData uri="http://schemas.microsoft.com/office/word/2010/wordprocessingGroup">
                    <wpg:wgp>
                      <wpg:cNvGrpSpPr/>
                      <wpg:grpSpPr>
                        <a:xfrm>
                          <a:off x="0" y="0"/>
                          <a:ext cx="4000500" cy="685800"/>
                          <a:chOff x="2460" y="8196"/>
                          <a:chExt cx="6300" cy="1080"/>
                        </a:xfrm>
                      </wpg:grpSpPr>
                      <wps:wsp>
                        <wps:cNvPr id="149" name="Rectangle 24"/>
                        <wps:cNvSpPr>
                          <a:spLocks noChangeArrowheads="1"/>
                        </wps:cNvSpPr>
                        <wps:spPr bwMode="auto">
                          <a:xfrm>
                            <a:off x="2460" y="8196"/>
                            <a:ext cx="1440" cy="720"/>
                          </a:xfrm>
                          <a:prstGeom prst="rect">
                            <a:avLst/>
                          </a:prstGeom>
                          <a:solidFill>
                            <a:srgbClr val="FFFFFF"/>
                          </a:solidFill>
                          <a:ln>
                            <a:noFill/>
                          </a:ln>
                        </wps:spPr>
                        <wps:txbx>
                          <w:txbxContent>
                            <w:p>
                              <w:pPr>
                                <w:rPr>
                                  <w:rFonts w:ascii="Times New Roman" w:hAnsi="Times New Roman"/>
                                </w:rPr>
                              </w:pPr>
                              <w:r>
                                <w:rPr>
                                  <w:rFonts w:ascii="Times New Roman" w:hAnsi="Times New Roman"/>
                                </w:rPr>
                                <w:t>Giá nhập kho</w:t>
                              </w:r>
                            </w:p>
                          </w:txbxContent>
                        </wps:txbx>
                        <wps:bodyPr rot="0" vert="horz" wrap="square" lIns="91440" tIns="45720" rIns="91440" bIns="45720" anchor="t" anchorCtr="0" upright="1">
                          <a:noAutofit/>
                        </wps:bodyPr>
                      </wps:wsp>
                      <wps:wsp>
                        <wps:cNvPr id="150" name="Rectangle 25"/>
                        <wps:cNvSpPr>
                          <a:spLocks noChangeArrowheads="1"/>
                        </wps:cNvSpPr>
                        <wps:spPr bwMode="auto">
                          <a:xfrm>
                            <a:off x="4800" y="8196"/>
                            <a:ext cx="1620" cy="1080"/>
                          </a:xfrm>
                          <a:prstGeom prst="rect">
                            <a:avLst/>
                          </a:prstGeom>
                          <a:solidFill>
                            <a:srgbClr val="FFFFFF"/>
                          </a:solidFill>
                          <a:ln>
                            <a:noFill/>
                          </a:ln>
                        </wps:spPr>
                        <wps:txbx>
                          <w:txbxContent>
                            <w:p>
                              <w:pPr>
                                <w:rPr>
                                  <w:rFonts w:ascii="Times New Roman" w:hAnsi="Times New Roman"/>
                                </w:rPr>
                              </w:pPr>
                              <w:r>
                                <w:rPr>
                                  <w:rFonts w:ascii="Times New Roman" w:hAnsi="Times New Roman"/>
                                </w:rPr>
                                <w:t>Giá do đơn vị cấp thông báo</w:t>
                              </w:r>
                            </w:p>
                          </w:txbxContent>
                        </wps:txbx>
                        <wps:bodyPr rot="0" vert="horz" wrap="square" lIns="91440" tIns="45720" rIns="91440" bIns="45720" anchor="t" anchorCtr="0" upright="1">
                          <a:noAutofit/>
                        </wps:bodyPr>
                      </wps:wsp>
                      <wps:wsp>
                        <wps:cNvPr id="151" name="Rectangle 26"/>
                        <wps:cNvSpPr>
                          <a:spLocks noChangeArrowheads="1"/>
                        </wps:cNvSpPr>
                        <wps:spPr bwMode="auto">
                          <a:xfrm>
                            <a:off x="7320" y="8196"/>
                            <a:ext cx="1440" cy="1080"/>
                          </a:xfrm>
                          <a:prstGeom prst="rect">
                            <a:avLst/>
                          </a:prstGeom>
                          <a:solidFill>
                            <a:srgbClr val="FFFFFF"/>
                          </a:solidFill>
                          <a:ln>
                            <a:noFill/>
                          </a:ln>
                        </wps:spPr>
                        <wps:txbx>
                          <w:txbxContent>
                            <w:p>
                              <w:pPr>
                                <w:rPr>
                                  <w:rFonts w:ascii="Times New Roman" w:hAnsi="Times New Roman"/>
                                </w:rPr>
                              </w:pPr>
                              <w:r>
                                <w:rPr>
                                  <w:rFonts w:ascii="Times New Roman" w:hAnsi="Times New Roman"/>
                                </w:rPr>
                                <w:t>Chi phí vận chuyển bốc dỡ</w:t>
                              </w:r>
                            </w:p>
                          </w:txbxContent>
                        </wps:txbx>
                        <wps:bodyPr rot="0" vert="horz" wrap="square" lIns="91440" tIns="45720" rIns="91440" bIns="45720" anchor="t" anchorCtr="0" upright="1">
                          <a:noAutofit/>
                        </wps:bodyPr>
                      </wps:wsp>
                      <wps:wsp>
                        <wps:cNvPr id="152" name="Rectangle 27"/>
                        <wps:cNvSpPr>
                          <a:spLocks noChangeArrowheads="1"/>
                        </wps:cNvSpPr>
                        <wps:spPr bwMode="auto">
                          <a:xfrm>
                            <a:off x="4080" y="8376"/>
                            <a:ext cx="360" cy="540"/>
                          </a:xfrm>
                          <a:prstGeom prst="rect">
                            <a:avLst/>
                          </a:prstGeom>
                          <a:solidFill>
                            <a:srgbClr val="FFFFFF"/>
                          </a:solidFill>
                          <a:ln>
                            <a:noFill/>
                          </a:ln>
                        </wps:spPr>
                        <wps:txbx>
                          <w:txbxContent>
                            <w:p>
                              <w:r>
                                <w:t>=</w:t>
                              </w:r>
                            </w:p>
                          </w:txbxContent>
                        </wps:txbx>
                        <wps:bodyPr rot="0" vert="horz" wrap="square" lIns="91440" tIns="45720" rIns="91440" bIns="45720" anchor="t" anchorCtr="0" upright="1">
                          <a:noAutofit/>
                        </wps:bodyPr>
                      </wps:wsp>
                      <wps:wsp>
                        <wps:cNvPr id="153" name="Rectangle 28"/>
                        <wps:cNvSpPr>
                          <a:spLocks noChangeArrowheads="1"/>
                        </wps:cNvSpPr>
                        <wps:spPr bwMode="auto">
                          <a:xfrm>
                            <a:off x="6780" y="8376"/>
                            <a:ext cx="360" cy="540"/>
                          </a:xfrm>
                          <a:prstGeom prst="rect">
                            <a:avLst/>
                          </a:prstGeom>
                          <a:solidFill>
                            <a:srgbClr val="FFFFFF"/>
                          </a:solidFill>
                          <a:ln>
                            <a:noFill/>
                          </a:ln>
                        </wps:spPr>
                        <wps:txbx>
                          <w:txbxContent>
                            <w:p>
                              <w:r>
                                <w:t>+</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33pt;margin-top:19.35pt;height:54pt;width:315pt;z-index:251661312;mso-width-relative:page;mso-height-relative:page;" coordorigin="2460,8196" coordsize="6300,1080" o:gfxdata="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w&#10;d3yt2QAAAAkBAAAPAAAAAAAAAAEAIAAAACIAAABkcnMvZG93bnJldi54bWxQSwECFAAUAAAACACH&#10;TuJAkKwaYQcDAADODgAADgAAAAAAAAABACAAAAAoAQAAZHJzL2Uyb0RvYy54bWxQSwUGAAAAAAYA&#10;BgBZAQAAoQYAAAAA&#10;">
                <o:lock v:ext="edit" aspectratio="f"/>
                <v:rect id="Rectangle 24" o:spid="_x0000_s1026" o:spt="1" style="position:absolute;left:2460;top:8196;height:720;width:1440;" fillcolor="#FFFFFF" filled="t" stroked="f" coordsize="21600,21600" o:gfxdata="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IGt+C8AAAA&#10;3AAAAA8AAAAAAAAAAQAgAAAAIgAAAGRycy9kb3ducmV2LnhtbFBLAQIUABQAAAAIAIdO4kAzLwWe&#10;OwAAADkAAAAQAAAAAAAAAAEAIAAAAAsBAABkcnMvc2hhcGV4bWwueG1sUEsFBgAAAAAGAAYAWwEA&#10;ALUDAAAAAA==&#10;">
                  <v:fill on="t" focussize="0,0"/>
                  <v:stroke on="f"/>
                  <v:imagedata o:title=""/>
                  <o:lock v:ext="edit" aspectratio="f"/>
                  <v:textbox>
                    <w:txbxContent>
                      <w:p>
                        <w:pPr>
                          <w:rPr>
                            <w:rFonts w:ascii="Times New Roman" w:hAnsi="Times New Roman"/>
                          </w:rPr>
                        </w:pPr>
                        <w:r>
                          <w:rPr>
                            <w:rFonts w:ascii="Times New Roman" w:hAnsi="Times New Roman"/>
                          </w:rPr>
                          <w:t>Giá nhập kho</w:t>
                        </w:r>
                      </w:p>
                    </w:txbxContent>
                  </v:textbox>
                </v:rect>
                <v:rect id="Rectangle 25" o:spid="_x0000_s1026" o:spt="1" style="position:absolute;left:4800;top:8196;height:1080;width:1620;" fillcolor="#FFFFFF" filled="t" stroked="f" coordsize="21600,21600" o:gfxdata="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uWIoL4A&#10;AADc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rFonts w:ascii="Times New Roman" w:hAnsi="Times New Roman"/>
                          </w:rPr>
                        </w:pPr>
                        <w:r>
                          <w:rPr>
                            <w:rFonts w:ascii="Times New Roman" w:hAnsi="Times New Roman"/>
                          </w:rPr>
                          <w:t>Giá do đơn vị cấp thông báo</w:t>
                        </w:r>
                      </w:p>
                    </w:txbxContent>
                  </v:textbox>
                </v:rect>
                <v:rect id="Rectangle 26" o:spid="_x0000_s1026" o:spt="1" style="position:absolute;left:7320;top:8196;height:1080;width:1440;" fillcolor="#FFFFFF" filled="t" stroked="f" coordsize="21600,21600" o:gfxdata="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mpLTu8AAAA&#10;3AAAAA8AAAAAAAAAAQAgAAAAIgAAAGRycy9kb3ducmV2LnhtbFBLAQIUABQAAAAIAIdO4kAzLwWe&#10;OwAAADkAAAAQAAAAAAAAAAEAIAAAAAsBAABkcnMvc2hhcGV4bWwueG1sUEsFBgAAAAAGAAYAWwEA&#10;ALUDAAAAAA==&#10;">
                  <v:fill on="t" focussize="0,0"/>
                  <v:stroke on="f"/>
                  <v:imagedata o:title=""/>
                  <o:lock v:ext="edit" aspectratio="f"/>
                  <v:textbox>
                    <w:txbxContent>
                      <w:p>
                        <w:pPr>
                          <w:rPr>
                            <w:rFonts w:ascii="Times New Roman" w:hAnsi="Times New Roman"/>
                          </w:rPr>
                        </w:pPr>
                        <w:r>
                          <w:rPr>
                            <w:rFonts w:ascii="Times New Roman" w:hAnsi="Times New Roman"/>
                          </w:rPr>
                          <w:t>Chi phí vận chuyển bốc dỡ</w:t>
                        </w:r>
                      </w:p>
                    </w:txbxContent>
                  </v:textbox>
                </v:rect>
                <v:rect id="Rectangle 27" o:spid="_x0000_s1026" o:spt="1" style="position:absolute;left:4080;top:8376;height:540;width:360;" fillcolor="#FFFFFF" filled="t" stroked="f" coordsize="21600,21600" o:gfxdata="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7s0y8AAAA&#10;3AAAAA8AAAAAAAAAAQAgAAAAIgAAAGRycy9kb3ducmV2LnhtbFBLAQIUABQAAAAIAIdO4kAzLwWe&#10;OwAAADkAAAAQAAAAAAAAAAEAIAAAAAsBAABkcnMvc2hhcGV4bWwueG1sUEsFBgAAAAAGAAYAWwEA&#10;ALUDAAAAAA==&#10;">
                  <v:fill on="t" focussize="0,0"/>
                  <v:stroke on="f"/>
                  <v:imagedata o:title=""/>
                  <o:lock v:ext="edit" aspectratio="f"/>
                  <v:textbox>
                    <w:txbxContent>
                      <w:p>
                        <w:r>
                          <w:t>=</w:t>
                        </w:r>
                      </w:p>
                    </w:txbxContent>
                  </v:textbox>
                </v:rect>
                <v:rect id="Rectangle 28" o:spid="_x0000_s1026" o:spt="1" style="position:absolute;left:6780;top:8376;height:540;width:360;" fillcolor="#FFFFFF" filled="t" stroked="f" coordsize="21600,21600" o:gfxdata="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3Fte8AAAA&#10;3AAAAA8AAAAAAAAAAQAgAAAAIgAAAGRycy9kb3ducmV2LnhtbFBLAQIUABQAAAAIAIdO4kAzLwWe&#10;OwAAADkAAAAQAAAAAAAAAAEAIAAAAAsBAABkcnMvc2hhcGV4bWwueG1sUEsFBgAAAAAGAAYAWwEA&#10;ALUDAAAAAA==&#10;">
                  <v:fill on="t" focussize="0,0"/>
                  <v:stroke on="f"/>
                  <v:imagedata o:title=""/>
                  <o:lock v:ext="edit" aspectratio="f"/>
                  <v:textbox>
                    <w:txbxContent>
                      <w:p>
                        <w:r>
                          <w:t>+</w:t>
                        </w:r>
                      </w:p>
                    </w:txbxContent>
                  </v:textbox>
                </v:rect>
              </v:group>
            </w:pict>
          </mc:Fallback>
        </mc:AlternateContent>
      </w:r>
    </w:p>
    <w:p>
      <w:pPr>
        <w:tabs>
          <w:tab w:val="left" w:pos="284"/>
          <w:tab w:val="left" w:pos="360"/>
          <w:tab w:val="left" w:pos="567"/>
          <w:tab w:val="left" w:pos="720"/>
          <w:tab w:val="left" w:pos="1134"/>
          <w:tab w:val="left" w:pos="5490"/>
        </w:tabs>
        <w:spacing w:after="0" w:line="312" w:lineRule="auto"/>
        <w:jc w:val="both"/>
        <w:rPr>
          <w:rFonts w:ascii="Times New Roman" w:hAnsi="Times New Roman"/>
          <w:sz w:val="24"/>
          <w:szCs w:val="24"/>
        </w:rPr>
      </w:pPr>
      <w:r>
        <w:rPr>
          <w:rFonts w:ascii="Times New Roman" w:hAnsi="Times New Roman"/>
          <w:sz w:val="24"/>
          <w:szCs w:val="24"/>
        </w:rPr>
        <w:tab/>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i/>
          <w:sz w:val="24"/>
          <w:szCs w:val="24"/>
          <w:u w:val="single"/>
        </w:rPr>
        <w:t>*Vật liệu, công cụ dụng cụ nhận vốn góp:</w:t>
      </w:r>
      <w:r>
        <w:rPr>
          <w:rFonts w:ascii="Times New Roman" w:hAnsi="Times New Roman"/>
          <w:sz w:val="24"/>
          <w:szCs w:val="24"/>
        </w:rPr>
        <w:t xml:space="preserve"> Giá nhập kho là giá do hội đồng định giá xác định (được sự chấp thuận của các bên có liên quan)</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i/>
          <w:sz w:val="24"/>
          <w:szCs w:val="24"/>
          <w:u w:val="single"/>
        </w:rPr>
        <w:t>*Vật liệu, công cụ dụng cụ được biếu tặng:</w:t>
      </w:r>
      <w:r>
        <w:rPr>
          <w:rFonts w:ascii="Times New Roman" w:hAnsi="Times New Roman"/>
          <w:sz w:val="24"/>
          <w:szCs w:val="24"/>
        </w:rPr>
        <w:t xml:space="preserve"> Giá nhập kho là giá thực tế được xác định theo thời giá trên thị trường.</w:t>
      </w:r>
    </w:p>
    <w:p>
      <w:pPr>
        <w:tabs>
          <w:tab w:val="left" w:pos="284"/>
          <w:tab w:val="left" w:pos="567"/>
          <w:tab w:val="left" w:pos="1134"/>
        </w:tabs>
        <w:spacing w:after="0" w:line="312" w:lineRule="auto"/>
        <w:jc w:val="both"/>
        <w:rPr>
          <w:rFonts w:ascii="Times New Roman" w:hAnsi="Times New Roman"/>
          <w:b/>
          <w:sz w:val="24"/>
          <w:szCs w:val="24"/>
        </w:rPr>
      </w:pPr>
      <w:r>
        <w:rPr>
          <w:rFonts w:ascii="Times New Roman" w:hAnsi="Times New Roman"/>
          <w:b/>
          <w:sz w:val="24"/>
          <w:szCs w:val="24"/>
        </w:rPr>
        <w:t>b.Giá xuất</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*Áp dụng 1 trong 3 phương pháp tính giá xuất kho sau:</w:t>
      </w:r>
    </w:p>
    <w:p>
      <w:pPr>
        <w:widowControl w:val="0"/>
        <w:tabs>
          <w:tab w:val="left" w:pos="284"/>
          <w:tab w:val="left" w:pos="360"/>
          <w:tab w:val="left" w:pos="567"/>
          <w:tab w:val="left" w:pos="720"/>
          <w:tab w:val="left" w:pos="1134"/>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i/>
          <w:sz w:val="24"/>
          <w:szCs w:val="24"/>
        </w:rPr>
        <w:t>-Phương pháp thực tế đích danh:</w:t>
      </w:r>
      <w:r>
        <w:rPr>
          <w:rFonts w:ascii="Times New Roman" w:hAnsi="Times New Roman"/>
          <w:sz w:val="24"/>
          <w:szCs w:val="24"/>
        </w:rPr>
        <w:t xml:space="preserve"> Ph</w:t>
      </w:r>
      <w:r>
        <w:rPr>
          <w:rFonts w:ascii="Times New Roman" w:hAnsi="Times New Roman"/>
          <w:spacing w:val="1"/>
          <w:sz w:val="24"/>
          <w:szCs w:val="24"/>
        </w:rPr>
        <w:t>ư</w:t>
      </w:r>
      <w:r>
        <w:rPr>
          <w:rFonts w:ascii="Times New Roman" w:hAnsi="Times New Roman"/>
          <w:sz w:val="24"/>
          <w:szCs w:val="24"/>
        </w:rPr>
        <w:t>ơng</w:t>
      </w:r>
      <w:r>
        <w:rPr>
          <w:rFonts w:ascii="Times New Roman" w:hAnsi="Times New Roman"/>
          <w:spacing w:val="8"/>
          <w:sz w:val="24"/>
          <w:szCs w:val="24"/>
        </w:rPr>
        <w:t xml:space="preserve"> </w:t>
      </w:r>
      <w:r>
        <w:rPr>
          <w:rFonts w:ascii="Times New Roman" w:hAnsi="Times New Roman"/>
          <w:sz w:val="24"/>
          <w:szCs w:val="24"/>
        </w:rPr>
        <w:t>pháp</w:t>
      </w:r>
      <w:r>
        <w:rPr>
          <w:rFonts w:ascii="Times New Roman" w:hAnsi="Times New Roman"/>
          <w:spacing w:val="11"/>
          <w:sz w:val="24"/>
          <w:szCs w:val="24"/>
        </w:rPr>
        <w:t xml:space="preserve"> </w:t>
      </w:r>
      <w:r>
        <w:rPr>
          <w:rFonts w:ascii="Times New Roman" w:hAnsi="Times New Roman"/>
          <w:sz w:val="24"/>
          <w:szCs w:val="24"/>
        </w:rPr>
        <w:t>tí</w:t>
      </w:r>
      <w:r>
        <w:rPr>
          <w:rFonts w:ascii="Times New Roman" w:hAnsi="Times New Roman"/>
          <w:spacing w:val="2"/>
          <w:sz w:val="24"/>
          <w:szCs w:val="24"/>
        </w:rPr>
        <w:t>n</w:t>
      </w:r>
      <w:r>
        <w:rPr>
          <w:rFonts w:ascii="Times New Roman" w:hAnsi="Times New Roman"/>
          <w:sz w:val="24"/>
          <w:szCs w:val="24"/>
        </w:rPr>
        <w:t>h</w:t>
      </w:r>
      <w:r>
        <w:rPr>
          <w:rFonts w:ascii="Times New Roman" w:hAnsi="Times New Roman"/>
          <w:spacing w:val="12"/>
          <w:sz w:val="24"/>
          <w:szCs w:val="24"/>
        </w:rPr>
        <w:t xml:space="preserve"> </w:t>
      </w:r>
      <w:r>
        <w:rPr>
          <w:rFonts w:ascii="Times New Roman" w:hAnsi="Times New Roman"/>
          <w:sz w:val="24"/>
          <w:szCs w:val="24"/>
        </w:rPr>
        <w:t>theo</w:t>
      </w:r>
      <w:r>
        <w:rPr>
          <w:rFonts w:ascii="Times New Roman" w:hAnsi="Times New Roman"/>
          <w:spacing w:val="14"/>
          <w:sz w:val="24"/>
          <w:szCs w:val="24"/>
        </w:rPr>
        <w:t xml:space="preserve"> </w:t>
      </w:r>
      <w:r>
        <w:rPr>
          <w:rFonts w:ascii="Times New Roman" w:hAnsi="Times New Roman"/>
          <w:sz w:val="24"/>
          <w:szCs w:val="24"/>
        </w:rPr>
        <w:t>giá</w:t>
      </w:r>
      <w:r>
        <w:rPr>
          <w:rFonts w:ascii="Times New Roman" w:hAnsi="Times New Roman"/>
          <w:spacing w:val="13"/>
          <w:sz w:val="24"/>
          <w:szCs w:val="24"/>
        </w:rPr>
        <w:t xml:space="preserve"> </w:t>
      </w:r>
      <w:r>
        <w:rPr>
          <w:rFonts w:ascii="Times New Roman" w:hAnsi="Times New Roman"/>
          <w:sz w:val="24"/>
          <w:szCs w:val="24"/>
        </w:rPr>
        <w:t>đích</w:t>
      </w:r>
      <w:r>
        <w:rPr>
          <w:rFonts w:ascii="Times New Roman" w:hAnsi="Times New Roman"/>
          <w:spacing w:val="12"/>
          <w:sz w:val="24"/>
          <w:szCs w:val="24"/>
        </w:rPr>
        <w:t xml:space="preserve"> </w:t>
      </w:r>
      <w:r>
        <w:rPr>
          <w:rFonts w:ascii="Times New Roman" w:hAnsi="Times New Roman"/>
          <w:sz w:val="24"/>
          <w:szCs w:val="24"/>
        </w:rPr>
        <w:t>danh</w:t>
      </w:r>
      <w:r>
        <w:rPr>
          <w:rFonts w:ascii="Times New Roman" w:hAnsi="Times New Roman"/>
          <w:spacing w:val="11"/>
          <w:sz w:val="24"/>
          <w:szCs w:val="24"/>
        </w:rPr>
        <w:t xml:space="preserve"> </w:t>
      </w:r>
      <w:r>
        <w:rPr>
          <w:rFonts w:ascii="Times New Roman" w:hAnsi="Times New Roman"/>
          <w:sz w:val="24"/>
          <w:szCs w:val="24"/>
        </w:rPr>
        <w:t>đ</w:t>
      </w:r>
      <w:r>
        <w:rPr>
          <w:rFonts w:ascii="Times New Roman" w:hAnsi="Times New Roman"/>
          <w:spacing w:val="1"/>
          <w:sz w:val="24"/>
          <w:szCs w:val="24"/>
        </w:rPr>
        <w:t>ư</w:t>
      </w:r>
      <w:r>
        <w:rPr>
          <w:rFonts w:ascii="Times New Roman" w:hAnsi="Times New Roman"/>
          <w:sz w:val="24"/>
          <w:szCs w:val="24"/>
        </w:rPr>
        <w:t>ợc</w:t>
      </w:r>
      <w:r>
        <w:rPr>
          <w:rFonts w:ascii="Times New Roman" w:hAnsi="Times New Roman"/>
          <w:spacing w:val="11"/>
          <w:sz w:val="24"/>
          <w:szCs w:val="24"/>
        </w:rPr>
        <w:t xml:space="preserve"> </w:t>
      </w:r>
      <w:r>
        <w:rPr>
          <w:rFonts w:ascii="Times New Roman" w:hAnsi="Times New Roman"/>
          <w:sz w:val="24"/>
          <w:szCs w:val="24"/>
        </w:rPr>
        <w:t>áp</w:t>
      </w:r>
      <w:r>
        <w:rPr>
          <w:rFonts w:ascii="Times New Roman" w:hAnsi="Times New Roman"/>
          <w:spacing w:val="17"/>
          <w:sz w:val="24"/>
          <w:szCs w:val="24"/>
        </w:rPr>
        <w:t xml:space="preserve"> </w:t>
      </w:r>
      <w:r>
        <w:rPr>
          <w:rFonts w:ascii="Times New Roman" w:hAnsi="Times New Roman"/>
          <w:sz w:val="24"/>
          <w:szCs w:val="24"/>
        </w:rPr>
        <w:t>dụng</w:t>
      </w:r>
      <w:r>
        <w:rPr>
          <w:rFonts w:ascii="Times New Roman" w:hAnsi="Times New Roman"/>
          <w:spacing w:val="11"/>
          <w:sz w:val="24"/>
          <w:szCs w:val="24"/>
        </w:rPr>
        <w:t xml:space="preserve"> </w:t>
      </w:r>
      <w:r>
        <w:rPr>
          <w:rFonts w:ascii="Times New Roman" w:hAnsi="Times New Roman"/>
          <w:sz w:val="24"/>
          <w:szCs w:val="24"/>
        </w:rPr>
        <w:t>đối</w:t>
      </w:r>
      <w:r>
        <w:rPr>
          <w:rFonts w:ascii="Times New Roman" w:hAnsi="Times New Roman"/>
          <w:spacing w:val="13"/>
          <w:sz w:val="24"/>
          <w:szCs w:val="24"/>
        </w:rPr>
        <w:t xml:space="preserve"> </w:t>
      </w:r>
      <w:r>
        <w:rPr>
          <w:rFonts w:ascii="Times New Roman" w:hAnsi="Times New Roman"/>
          <w:sz w:val="24"/>
          <w:szCs w:val="24"/>
        </w:rPr>
        <w:t>với</w:t>
      </w:r>
      <w:r>
        <w:rPr>
          <w:rFonts w:ascii="Times New Roman" w:hAnsi="Times New Roman"/>
          <w:spacing w:val="13"/>
          <w:sz w:val="24"/>
          <w:szCs w:val="24"/>
        </w:rPr>
        <w:t xml:space="preserve"> </w:t>
      </w:r>
      <w:r>
        <w:rPr>
          <w:rFonts w:ascii="Times New Roman" w:hAnsi="Times New Roman"/>
          <w:sz w:val="24"/>
          <w:szCs w:val="24"/>
        </w:rPr>
        <w:t>doa</w:t>
      </w:r>
      <w:r>
        <w:rPr>
          <w:rFonts w:ascii="Times New Roman" w:hAnsi="Times New Roman"/>
          <w:spacing w:val="2"/>
          <w:sz w:val="24"/>
          <w:szCs w:val="24"/>
        </w:rPr>
        <w:t>n</w:t>
      </w:r>
      <w:r>
        <w:rPr>
          <w:rFonts w:ascii="Times New Roman" w:hAnsi="Times New Roman"/>
          <w:sz w:val="24"/>
          <w:szCs w:val="24"/>
        </w:rPr>
        <w:t>h</w:t>
      </w:r>
      <w:r>
        <w:rPr>
          <w:rFonts w:ascii="Times New Roman" w:hAnsi="Times New Roman"/>
          <w:spacing w:val="10"/>
          <w:sz w:val="24"/>
          <w:szCs w:val="24"/>
        </w:rPr>
        <w:t xml:space="preserve"> </w:t>
      </w:r>
      <w:r>
        <w:rPr>
          <w:rFonts w:ascii="Times New Roman" w:hAnsi="Times New Roman"/>
          <w:spacing w:val="2"/>
          <w:sz w:val="24"/>
          <w:szCs w:val="24"/>
        </w:rPr>
        <w:t>n</w:t>
      </w:r>
      <w:r>
        <w:rPr>
          <w:rFonts w:ascii="Times New Roman" w:hAnsi="Times New Roman"/>
          <w:sz w:val="24"/>
          <w:szCs w:val="24"/>
        </w:rPr>
        <w:t>ghiệp</w:t>
      </w:r>
      <w:r>
        <w:rPr>
          <w:rFonts w:ascii="Times New Roman" w:hAnsi="Times New Roman"/>
          <w:spacing w:val="9"/>
          <w:sz w:val="24"/>
          <w:szCs w:val="24"/>
        </w:rPr>
        <w:t xml:space="preserve"> </w:t>
      </w:r>
      <w:r>
        <w:rPr>
          <w:rFonts w:ascii="Times New Roman" w:hAnsi="Times New Roman"/>
          <w:sz w:val="24"/>
          <w:szCs w:val="24"/>
        </w:rPr>
        <w:t>có</w:t>
      </w:r>
      <w:r>
        <w:rPr>
          <w:rFonts w:ascii="Times New Roman" w:hAnsi="Times New Roman"/>
          <w:spacing w:val="14"/>
          <w:sz w:val="24"/>
          <w:szCs w:val="24"/>
        </w:rPr>
        <w:t xml:space="preserve"> </w:t>
      </w:r>
      <w:r>
        <w:rPr>
          <w:rFonts w:ascii="Times New Roman" w:hAnsi="Times New Roman"/>
          <w:sz w:val="24"/>
          <w:szCs w:val="24"/>
        </w:rPr>
        <w:t>ít loại</w:t>
      </w:r>
      <w:r>
        <w:rPr>
          <w:rFonts w:ascii="Times New Roman" w:hAnsi="Times New Roman"/>
          <w:spacing w:val="-2"/>
          <w:sz w:val="24"/>
          <w:szCs w:val="24"/>
        </w:rPr>
        <w:t xml:space="preserve"> m</w:t>
      </w:r>
      <w:r>
        <w:rPr>
          <w:rFonts w:ascii="Times New Roman" w:hAnsi="Times New Roman"/>
          <w:sz w:val="24"/>
          <w:szCs w:val="24"/>
        </w:rPr>
        <w:t>ặt</w:t>
      </w:r>
      <w:r>
        <w:rPr>
          <w:rFonts w:ascii="Times New Roman" w:hAnsi="Times New Roman"/>
          <w:spacing w:val="-4"/>
          <w:sz w:val="24"/>
          <w:szCs w:val="24"/>
        </w:rPr>
        <w:t xml:space="preserve"> </w:t>
      </w:r>
      <w:r>
        <w:rPr>
          <w:rFonts w:ascii="Times New Roman" w:hAnsi="Times New Roman"/>
          <w:sz w:val="24"/>
          <w:szCs w:val="24"/>
        </w:rPr>
        <w:t>h</w:t>
      </w:r>
      <w:r>
        <w:rPr>
          <w:rFonts w:ascii="Times New Roman" w:hAnsi="Times New Roman"/>
          <w:spacing w:val="2"/>
          <w:sz w:val="24"/>
          <w:szCs w:val="24"/>
        </w:rPr>
        <w:t>à</w:t>
      </w:r>
      <w:r>
        <w:rPr>
          <w:rFonts w:ascii="Times New Roman" w:hAnsi="Times New Roman"/>
          <w:sz w:val="24"/>
          <w:szCs w:val="24"/>
        </w:rPr>
        <w:t>ng</w:t>
      </w:r>
      <w:r>
        <w:rPr>
          <w:rFonts w:ascii="Times New Roman" w:hAnsi="Times New Roman"/>
          <w:spacing w:val="-5"/>
          <w:sz w:val="24"/>
          <w:szCs w:val="24"/>
        </w:rPr>
        <w:t xml:space="preserve"> </w:t>
      </w:r>
      <w:r>
        <w:rPr>
          <w:rFonts w:ascii="Times New Roman" w:hAnsi="Times New Roman"/>
          <w:sz w:val="24"/>
          <w:szCs w:val="24"/>
        </w:rPr>
        <w:t>hoặc</w:t>
      </w:r>
      <w:r>
        <w:rPr>
          <w:rFonts w:ascii="Times New Roman" w:hAnsi="Times New Roman"/>
          <w:spacing w:val="-3"/>
          <w:sz w:val="24"/>
          <w:szCs w:val="24"/>
        </w:rPr>
        <w:t xml:space="preserve"> </w:t>
      </w:r>
      <w:r>
        <w:rPr>
          <w:rFonts w:ascii="Times New Roman" w:hAnsi="Times New Roman"/>
          <w:sz w:val="24"/>
          <w:szCs w:val="24"/>
        </w:rPr>
        <w:t>mặt</w:t>
      </w:r>
      <w:r>
        <w:rPr>
          <w:rFonts w:ascii="Times New Roman" w:hAnsi="Times New Roman"/>
          <w:spacing w:val="-2"/>
          <w:sz w:val="24"/>
          <w:szCs w:val="24"/>
        </w:rPr>
        <w:t xml:space="preserve"> </w:t>
      </w:r>
      <w:r>
        <w:rPr>
          <w:rFonts w:ascii="Times New Roman" w:hAnsi="Times New Roman"/>
          <w:sz w:val="24"/>
          <w:szCs w:val="24"/>
        </w:rPr>
        <w:t>hàng</w:t>
      </w:r>
      <w:r>
        <w:rPr>
          <w:rFonts w:ascii="Times New Roman" w:hAnsi="Times New Roman"/>
          <w:spacing w:val="-5"/>
          <w:sz w:val="24"/>
          <w:szCs w:val="24"/>
        </w:rPr>
        <w:t xml:space="preserve"> </w:t>
      </w:r>
      <w:r>
        <w:rPr>
          <w:rFonts w:ascii="Times New Roman" w:hAnsi="Times New Roman"/>
          <w:sz w:val="24"/>
          <w:szCs w:val="24"/>
        </w:rPr>
        <w:t>ổn</w:t>
      </w:r>
      <w:r>
        <w:rPr>
          <w:rFonts w:ascii="Times New Roman" w:hAnsi="Times New Roman"/>
          <w:spacing w:val="-3"/>
          <w:sz w:val="24"/>
          <w:szCs w:val="24"/>
        </w:rPr>
        <w:t xml:space="preserve"> </w:t>
      </w:r>
      <w:r>
        <w:rPr>
          <w:rFonts w:ascii="Times New Roman" w:hAnsi="Times New Roman"/>
          <w:sz w:val="24"/>
          <w:szCs w:val="24"/>
        </w:rPr>
        <w:t>đ</w:t>
      </w:r>
      <w:r>
        <w:rPr>
          <w:rFonts w:ascii="Times New Roman" w:hAnsi="Times New Roman"/>
          <w:spacing w:val="2"/>
          <w:sz w:val="24"/>
          <w:szCs w:val="24"/>
        </w:rPr>
        <w:t>ị</w:t>
      </w:r>
      <w:r>
        <w:rPr>
          <w:rFonts w:ascii="Times New Roman" w:hAnsi="Times New Roman"/>
          <w:sz w:val="24"/>
          <w:szCs w:val="24"/>
        </w:rPr>
        <w:t>nh</w:t>
      </w:r>
      <w:r>
        <w:rPr>
          <w:rFonts w:ascii="Times New Roman" w:hAnsi="Times New Roman"/>
          <w:spacing w:val="-5"/>
          <w:sz w:val="24"/>
          <w:szCs w:val="24"/>
        </w:rPr>
        <w:t xml:space="preserve"> </w:t>
      </w:r>
      <w:r>
        <w:rPr>
          <w:rFonts w:ascii="Times New Roman" w:hAnsi="Times New Roman"/>
          <w:sz w:val="24"/>
          <w:szCs w:val="24"/>
        </w:rPr>
        <w:t>và</w:t>
      </w:r>
      <w:r>
        <w:rPr>
          <w:rFonts w:ascii="Times New Roman" w:hAnsi="Times New Roman"/>
          <w:spacing w:val="-2"/>
          <w:sz w:val="24"/>
          <w:szCs w:val="24"/>
        </w:rPr>
        <w:t xml:space="preserve"> </w:t>
      </w:r>
      <w:r>
        <w:rPr>
          <w:rFonts w:ascii="Times New Roman" w:hAnsi="Times New Roman"/>
          <w:spacing w:val="2"/>
          <w:sz w:val="24"/>
          <w:szCs w:val="24"/>
        </w:rPr>
        <w:t>n</w:t>
      </w:r>
      <w:r>
        <w:rPr>
          <w:rFonts w:ascii="Times New Roman" w:hAnsi="Times New Roman"/>
          <w:sz w:val="24"/>
          <w:szCs w:val="24"/>
        </w:rPr>
        <w:t>hận</w:t>
      </w:r>
      <w:r>
        <w:rPr>
          <w:rFonts w:ascii="Times New Roman" w:hAnsi="Times New Roman"/>
          <w:spacing w:val="-3"/>
          <w:sz w:val="24"/>
          <w:szCs w:val="24"/>
        </w:rPr>
        <w:t xml:space="preserve"> </w:t>
      </w:r>
      <w:r>
        <w:rPr>
          <w:rFonts w:ascii="Times New Roman" w:hAnsi="Times New Roman"/>
          <w:sz w:val="24"/>
          <w:szCs w:val="24"/>
        </w:rPr>
        <w:t>diện</w:t>
      </w:r>
      <w:r>
        <w:rPr>
          <w:rFonts w:ascii="Times New Roman" w:hAnsi="Times New Roman"/>
          <w:spacing w:val="-4"/>
          <w:sz w:val="24"/>
          <w:szCs w:val="24"/>
        </w:rPr>
        <w:t xml:space="preserve"> </w:t>
      </w:r>
      <w:r>
        <w:rPr>
          <w:rFonts w:ascii="Times New Roman" w:hAnsi="Times New Roman"/>
          <w:sz w:val="24"/>
          <w:szCs w:val="24"/>
        </w:rPr>
        <w:t>đ</w:t>
      </w:r>
      <w:r>
        <w:rPr>
          <w:rFonts w:ascii="Times New Roman" w:hAnsi="Times New Roman"/>
          <w:spacing w:val="1"/>
          <w:sz w:val="24"/>
          <w:szCs w:val="24"/>
        </w:rPr>
        <w:t>ư</w:t>
      </w:r>
      <w:r>
        <w:rPr>
          <w:rFonts w:ascii="Times New Roman" w:hAnsi="Times New Roman"/>
          <w:sz w:val="24"/>
          <w:szCs w:val="24"/>
        </w:rPr>
        <w:t>ợc.</w:t>
      </w:r>
    </w:p>
    <w:p>
      <w:pPr>
        <w:widowControl w:val="0"/>
        <w:tabs>
          <w:tab w:val="left" w:pos="284"/>
          <w:tab w:val="left" w:pos="360"/>
          <w:tab w:val="left" w:pos="567"/>
          <w:tab w:val="left" w:pos="720"/>
          <w:tab w:val="left" w:pos="1134"/>
        </w:tabs>
        <w:autoSpaceDE w:val="0"/>
        <w:autoSpaceDN w:val="0"/>
        <w:adjustRightInd w:val="0"/>
        <w:spacing w:after="0" w:line="312" w:lineRule="auto"/>
        <w:jc w:val="both"/>
        <w:rPr>
          <w:rFonts w:ascii="Times New Roman" w:hAnsi="Times New Roman"/>
          <w:sz w:val="24"/>
          <w:szCs w:val="24"/>
        </w:rPr>
      </w:pP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-Phương pháp nhập trước- xuất trước( FIFO):</w:t>
      </w:r>
      <w:r>
        <w:rPr>
          <w:rFonts w:ascii="Times New Roman" w:hAnsi="Times New Roman"/>
          <w:sz w:val="24"/>
          <w:szCs w:val="24"/>
        </w:rPr>
        <w:t xml:space="preserve"> Ph</w:t>
      </w:r>
      <w:r>
        <w:rPr>
          <w:rFonts w:ascii="Times New Roman" w:hAnsi="Times New Roman"/>
          <w:spacing w:val="1"/>
          <w:sz w:val="24"/>
          <w:szCs w:val="24"/>
        </w:rPr>
        <w:t>ư</w:t>
      </w:r>
      <w:r>
        <w:rPr>
          <w:rFonts w:ascii="Times New Roman" w:hAnsi="Times New Roman"/>
          <w:sz w:val="24"/>
          <w:szCs w:val="24"/>
        </w:rPr>
        <w:t>ơng</w:t>
      </w:r>
      <w:r>
        <w:rPr>
          <w:rFonts w:ascii="Times New Roman" w:hAnsi="Times New Roman"/>
          <w:spacing w:val="3"/>
          <w:sz w:val="24"/>
          <w:szCs w:val="24"/>
        </w:rPr>
        <w:t xml:space="preserve"> </w:t>
      </w:r>
      <w:r>
        <w:rPr>
          <w:rFonts w:ascii="Times New Roman" w:hAnsi="Times New Roman"/>
          <w:sz w:val="24"/>
          <w:szCs w:val="24"/>
        </w:rPr>
        <w:t>ph</w:t>
      </w:r>
      <w:r>
        <w:rPr>
          <w:rFonts w:ascii="Times New Roman" w:hAnsi="Times New Roman"/>
          <w:spacing w:val="2"/>
          <w:sz w:val="24"/>
          <w:szCs w:val="24"/>
        </w:rPr>
        <w:t>á</w:t>
      </w:r>
      <w:r>
        <w:rPr>
          <w:rFonts w:ascii="Times New Roman" w:hAnsi="Times New Roman"/>
          <w:sz w:val="24"/>
          <w:szCs w:val="24"/>
        </w:rPr>
        <w:t>p</w:t>
      </w:r>
      <w:r>
        <w:rPr>
          <w:rFonts w:ascii="Times New Roman" w:hAnsi="Times New Roman"/>
          <w:spacing w:val="8"/>
          <w:sz w:val="24"/>
          <w:szCs w:val="24"/>
        </w:rPr>
        <w:t xml:space="preserve"> </w:t>
      </w:r>
      <w:r>
        <w:rPr>
          <w:rFonts w:ascii="Times New Roman" w:hAnsi="Times New Roman"/>
          <w:sz w:val="24"/>
          <w:szCs w:val="24"/>
        </w:rPr>
        <w:t>nhập</w:t>
      </w:r>
      <w:r>
        <w:rPr>
          <w:rFonts w:ascii="Times New Roman" w:hAnsi="Times New Roman"/>
          <w:spacing w:val="9"/>
          <w:sz w:val="24"/>
          <w:szCs w:val="24"/>
        </w:rPr>
        <w:t xml:space="preserve"> </w:t>
      </w:r>
      <w:r>
        <w:rPr>
          <w:rFonts w:ascii="Times New Roman" w:hAnsi="Times New Roman"/>
          <w:sz w:val="24"/>
          <w:szCs w:val="24"/>
        </w:rPr>
        <w:t>tr</w:t>
      </w:r>
      <w:r>
        <w:rPr>
          <w:rFonts w:ascii="Times New Roman" w:hAnsi="Times New Roman"/>
          <w:spacing w:val="1"/>
          <w:sz w:val="24"/>
          <w:szCs w:val="24"/>
        </w:rPr>
        <w:t>ư</w:t>
      </w:r>
      <w:r>
        <w:rPr>
          <w:rFonts w:ascii="Times New Roman" w:hAnsi="Times New Roman"/>
          <w:sz w:val="24"/>
          <w:szCs w:val="24"/>
        </w:rPr>
        <w:t>ớc,</w:t>
      </w:r>
      <w:r>
        <w:rPr>
          <w:rFonts w:ascii="Times New Roman" w:hAnsi="Times New Roman"/>
          <w:spacing w:val="5"/>
          <w:sz w:val="24"/>
          <w:szCs w:val="24"/>
        </w:rPr>
        <w:t xml:space="preserve"> </w:t>
      </w:r>
      <w:r>
        <w:rPr>
          <w:rFonts w:ascii="Times New Roman" w:hAnsi="Times New Roman"/>
          <w:sz w:val="24"/>
          <w:szCs w:val="24"/>
        </w:rPr>
        <w:t>xuất</w:t>
      </w:r>
      <w:r>
        <w:rPr>
          <w:rFonts w:ascii="Times New Roman" w:hAnsi="Times New Roman"/>
          <w:spacing w:val="10"/>
          <w:sz w:val="24"/>
          <w:szCs w:val="24"/>
        </w:rPr>
        <w:t xml:space="preserve"> </w:t>
      </w:r>
      <w:r>
        <w:rPr>
          <w:rFonts w:ascii="Times New Roman" w:hAnsi="Times New Roman"/>
          <w:sz w:val="24"/>
          <w:szCs w:val="24"/>
        </w:rPr>
        <w:t>tr</w:t>
      </w:r>
      <w:r>
        <w:rPr>
          <w:rFonts w:ascii="Times New Roman" w:hAnsi="Times New Roman"/>
          <w:spacing w:val="1"/>
          <w:sz w:val="24"/>
          <w:szCs w:val="24"/>
        </w:rPr>
        <w:t>ư</w:t>
      </w:r>
      <w:r>
        <w:rPr>
          <w:rFonts w:ascii="Times New Roman" w:hAnsi="Times New Roman"/>
          <w:sz w:val="24"/>
          <w:szCs w:val="24"/>
        </w:rPr>
        <w:t>ớc</w:t>
      </w:r>
      <w:r>
        <w:rPr>
          <w:rFonts w:ascii="Times New Roman" w:hAnsi="Times New Roman"/>
          <w:spacing w:val="5"/>
          <w:sz w:val="24"/>
          <w:szCs w:val="24"/>
        </w:rPr>
        <w:t xml:space="preserve"> </w:t>
      </w:r>
      <w:r>
        <w:rPr>
          <w:rFonts w:ascii="Times New Roman" w:hAnsi="Times New Roman"/>
          <w:sz w:val="24"/>
          <w:szCs w:val="24"/>
        </w:rPr>
        <w:t>áp</w:t>
      </w:r>
      <w:r>
        <w:rPr>
          <w:rFonts w:ascii="Times New Roman" w:hAnsi="Times New Roman"/>
          <w:spacing w:val="12"/>
          <w:sz w:val="24"/>
          <w:szCs w:val="24"/>
        </w:rPr>
        <w:t xml:space="preserve"> </w:t>
      </w:r>
      <w:r>
        <w:rPr>
          <w:rFonts w:ascii="Times New Roman" w:hAnsi="Times New Roman"/>
          <w:sz w:val="24"/>
          <w:szCs w:val="24"/>
        </w:rPr>
        <w:t>dụng</w:t>
      </w:r>
      <w:r>
        <w:rPr>
          <w:rFonts w:ascii="Times New Roman" w:hAnsi="Times New Roman"/>
          <w:spacing w:val="9"/>
          <w:sz w:val="24"/>
          <w:szCs w:val="24"/>
        </w:rPr>
        <w:t xml:space="preserve"> </w:t>
      </w:r>
      <w:r>
        <w:rPr>
          <w:rFonts w:ascii="Times New Roman" w:hAnsi="Times New Roman"/>
          <w:sz w:val="24"/>
          <w:szCs w:val="24"/>
        </w:rPr>
        <w:t>d</w:t>
      </w:r>
      <w:r>
        <w:rPr>
          <w:rFonts w:ascii="Times New Roman" w:hAnsi="Times New Roman"/>
          <w:spacing w:val="1"/>
          <w:sz w:val="24"/>
          <w:szCs w:val="24"/>
        </w:rPr>
        <w:t>ự</w:t>
      </w:r>
      <w:r>
        <w:rPr>
          <w:rFonts w:ascii="Times New Roman" w:hAnsi="Times New Roman"/>
          <w:sz w:val="24"/>
          <w:szCs w:val="24"/>
        </w:rPr>
        <w:t>a</w:t>
      </w:r>
      <w:r>
        <w:rPr>
          <w:rFonts w:ascii="Times New Roman" w:hAnsi="Times New Roman"/>
          <w:spacing w:val="8"/>
          <w:sz w:val="24"/>
          <w:szCs w:val="24"/>
        </w:rPr>
        <w:t xml:space="preserve"> </w:t>
      </w:r>
      <w:r>
        <w:rPr>
          <w:rFonts w:ascii="Times New Roman" w:hAnsi="Times New Roman"/>
          <w:sz w:val="24"/>
          <w:szCs w:val="24"/>
        </w:rPr>
        <w:t>trên</w:t>
      </w:r>
      <w:r>
        <w:rPr>
          <w:rFonts w:ascii="Times New Roman" w:hAnsi="Times New Roman"/>
          <w:spacing w:val="8"/>
          <w:sz w:val="24"/>
          <w:szCs w:val="24"/>
        </w:rPr>
        <w:t xml:space="preserve"> </w:t>
      </w:r>
      <w:r>
        <w:rPr>
          <w:rFonts w:ascii="Times New Roman" w:hAnsi="Times New Roman"/>
          <w:sz w:val="24"/>
          <w:szCs w:val="24"/>
        </w:rPr>
        <w:t>giả</w:t>
      </w:r>
      <w:r>
        <w:rPr>
          <w:rFonts w:ascii="Times New Roman" w:hAnsi="Times New Roman"/>
          <w:spacing w:val="11"/>
          <w:sz w:val="24"/>
          <w:szCs w:val="24"/>
        </w:rPr>
        <w:t xml:space="preserve"> </w:t>
      </w:r>
      <w:r>
        <w:rPr>
          <w:rFonts w:ascii="Times New Roman" w:hAnsi="Times New Roman"/>
          <w:sz w:val="24"/>
          <w:szCs w:val="24"/>
        </w:rPr>
        <w:t>định</w:t>
      </w:r>
      <w:r>
        <w:rPr>
          <w:rFonts w:ascii="Times New Roman" w:hAnsi="Times New Roman"/>
          <w:spacing w:val="9"/>
          <w:sz w:val="24"/>
          <w:szCs w:val="24"/>
        </w:rPr>
        <w:t xml:space="preserve"> </w:t>
      </w:r>
      <w:r>
        <w:rPr>
          <w:rFonts w:ascii="Times New Roman" w:hAnsi="Times New Roman"/>
          <w:sz w:val="24"/>
          <w:szCs w:val="24"/>
        </w:rPr>
        <w:t>là</w:t>
      </w:r>
      <w:r>
        <w:rPr>
          <w:rFonts w:ascii="Times New Roman" w:hAnsi="Times New Roman"/>
          <w:spacing w:val="10"/>
          <w:sz w:val="24"/>
          <w:szCs w:val="24"/>
        </w:rPr>
        <w:t xml:space="preserve"> </w:t>
      </w:r>
      <w:r>
        <w:rPr>
          <w:rFonts w:ascii="Times New Roman" w:hAnsi="Times New Roman"/>
          <w:spacing w:val="2"/>
          <w:sz w:val="24"/>
          <w:szCs w:val="24"/>
        </w:rPr>
        <w:t>h</w:t>
      </w:r>
      <w:r>
        <w:rPr>
          <w:rFonts w:ascii="Times New Roman" w:hAnsi="Times New Roman"/>
          <w:sz w:val="24"/>
          <w:szCs w:val="24"/>
        </w:rPr>
        <w:t>àng</w:t>
      </w:r>
      <w:r>
        <w:rPr>
          <w:rFonts w:ascii="Times New Roman" w:hAnsi="Times New Roman"/>
          <w:spacing w:val="7"/>
          <w:sz w:val="24"/>
          <w:szCs w:val="24"/>
        </w:rPr>
        <w:t xml:space="preserve"> </w:t>
      </w:r>
      <w:r>
        <w:rPr>
          <w:rFonts w:ascii="Times New Roman" w:hAnsi="Times New Roman"/>
          <w:sz w:val="24"/>
          <w:szCs w:val="24"/>
        </w:rPr>
        <w:t>tồn</w:t>
      </w:r>
      <w:r>
        <w:rPr>
          <w:rFonts w:ascii="Times New Roman" w:hAnsi="Times New Roman"/>
          <w:spacing w:val="8"/>
          <w:sz w:val="24"/>
          <w:szCs w:val="24"/>
        </w:rPr>
        <w:t xml:space="preserve"> </w:t>
      </w:r>
      <w:r>
        <w:rPr>
          <w:rFonts w:ascii="Times New Roman" w:hAnsi="Times New Roman"/>
          <w:spacing w:val="2"/>
          <w:sz w:val="24"/>
          <w:szCs w:val="24"/>
        </w:rPr>
        <w:t>k</w:t>
      </w:r>
      <w:r>
        <w:rPr>
          <w:rFonts w:ascii="Times New Roman" w:hAnsi="Times New Roman"/>
          <w:sz w:val="24"/>
          <w:szCs w:val="24"/>
        </w:rPr>
        <w:t>ho đ</w:t>
      </w:r>
      <w:r>
        <w:rPr>
          <w:rFonts w:ascii="Times New Roman" w:hAnsi="Times New Roman"/>
          <w:spacing w:val="1"/>
          <w:sz w:val="24"/>
          <w:szCs w:val="24"/>
        </w:rPr>
        <w:t>ư</w:t>
      </w:r>
      <w:r>
        <w:rPr>
          <w:rFonts w:ascii="Times New Roman" w:hAnsi="Times New Roman"/>
          <w:sz w:val="24"/>
          <w:szCs w:val="24"/>
        </w:rPr>
        <w:t>ợc</w:t>
      </w:r>
      <w:r>
        <w:rPr>
          <w:rFonts w:ascii="Times New Roman" w:hAnsi="Times New Roman"/>
          <w:spacing w:val="7"/>
          <w:sz w:val="24"/>
          <w:szCs w:val="24"/>
        </w:rPr>
        <w:t xml:space="preserve"> </w:t>
      </w:r>
      <w:r>
        <w:rPr>
          <w:rFonts w:ascii="Times New Roman" w:hAnsi="Times New Roman"/>
          <w:spacing w:val="-2"/>
          <w:sz w:val="24"/>
          <w:szCs w:val="24"/>
        </w:rPr>
        <w:t>m</w:t>
      </w:r>
      <w:r>
        <w:rPr>
          <w:rFonts w:ascii="Times New Roman" w:hAnsi="Times New Roman"/>
          <w:sz w:val="24"/>
          <w:szCs w:val="24"/>
        </w:rPr>
        <w:t>ua</w:t>
      </w:r>
      <w:r>
        <w:rPr>
          <w:rFonts w:ascii="Times New Roman" w:hAnsi="Times New Roman"/>
          <w:spacing w:val="8"/>
          <w:sz w:val="24"/>
          <w:szCs w:val="24"/>
        </w:rPr>
        <w:t xml:space="preserve"> </w:t>
      </w:r>
      <w:r>
        <w:rPr>
          <w:rFonts w:ascii="Times New Roman" w:hAnsi="Times New Roman"/>
          <w:sz w:val="24"/>
          <w:szCs w:val="24"/>
        </w:rPr>
        <w:t>tr</w:t>
      </w:r>
      <w:r>
        <w:rPr>
          <w:rFonts w:ascii="Times New Roman" w:hAnsi="Times New Roman"/>
          <w:spacing w:val="1"/>
          <w:sz w:val="24"/>
          <w:szCs w:val="24"/>
        </w:rPr>
        <w:t>ư</w:t>
      </w:r>
      <w:r>
        <w:rPr>
          <w:rFonts w:ascii="Times New Roman" w:hAnsi="Times New Roman"/>
          <w:sz w:val="24"/>
          <w:szCs w:val="24"/>
        </w:rPr>
        <w:t>ớc</w:t>
      </w:r>
      <w:r>
        <w:rPr>
          <w:rFonts w:ascii="Times New Roman" w:hAnsi="Times New Roman"/>
          <w:spacing w:val="5"/>
          <w:sz w:val="24"/>
          <w:szCs w:val="24"/>
        </w:rPr>
        <w:t xml:space="preserve"> </w:t>
      </w:r>
      <w:r>
        <w:rPr>
          <w:rFonts w:ascii="Times New Roman" w:hAnsi="Times New Roman"/>
          <w:sz w:val="24"/>
          <w:szCs w:val="24"/>
        </w:rPr>
        <w:t>ho</w:t>
      </w:r>
      <w:r>
        <w:rPr>
          <w:rFonts w:ascii="Times New Roman" w:hAnsi="Times New Roman"/>
          <w:spacing w:val="2"/>
          <w:sz w:val="24"/>
          <w:szCs w:val="24"/>
        </w:rPr>
        <w:t>ặ</w:t>
      </w:r>
      <w:r>
        <w:rPr>
          <w:rFonts w:ascii="Times New Roman" w:hAnsi="Times New Roman"/>
          <w:sz w:val="24"/>
          <w:szCs w:val="24"/>
        </w:rPr>
        <w:t>c</w:t>
      </w:r>
      <w:r>
        <w:rPr>
          <w:rFonts w:ascii="Times New Roman" w:hAnsi="Times New Roman"/>
          <w:spacing w:val="7"/>
          <w:sz w:val="24"/>
          <w:szCs w:val="24"/>
        </w:rPr>
        <w:t xml:space="preserve"> </w:t>
      </w:r>
      <w:r>
        <w:rPr>
          <w:rFonts w:ascii="Times New Roman" w:hAnsi="Times New Roman"/>
          <w:sz w:val="24"/>
          <w:szCs w:val="24"/>
        </w:rPr>
        <w:t>sản</w:t>
      </w:r>
      <w:r>
        <w:rPr>
          <w:rFonts w:ascii="Times New Roman" w:hAnsi="Times New Roman"/>
          <w:spacing w:val="9"/>
          <w:sz w:val="24"/>
          <w:szCs w:val="24"/>
        </w:rPr>
        <w:t xml:space="preserve"> </w:t>
      </w:r>
      <w:r>
        <w:rPr>
          <w:rFonts w:ascii="Times New Roman" w:hAnsi="Times New Roman"/>
          <w:sz w:val="24"/>
          <w:szCs w:val="24"/>
        </w:rPr>
        <w:t>xuất</w:t>
      </w:r>
      <w:r>
        <w:rPr>
          <w:rFonts w:ascii="Times New Roman" w:hAnsi="Times New Roman"/>
          <w:spacing w:val="8"/>
          <w:sz w:val="24"/>
          <w:szCs w:val="24"/>
        </w:rPr>
        <w:t xml:space="preserve"> </w:t>
      </w:r>
      <w:r>
        <w:rPr>
          <w:rFonts w:ascii="Times New Roman" w:hAnsi="Times New Roman"/>
          <w:sz w:val="24"/>
          <w:szCs w:val="24"/>
        </w:rPr>
        <w:t>tr</w:t>
      </w:r>
      <w:r>
        <w:rPr>
          <w:rFonts w:ascii="Times New Roman" w:hAnsi="Times New Roman"/>
          <w:spacing w:val="1"/>
          <w:sz w:val="24"/>
          <w:szCs w:val="24"/>
        </w:rPr>
        <w:t>ư</w:t>
      </w:r>
      <w:r>
        <w:rPr>
          <w:rFonts w:ascii="Times New Roman" w:hAnsi="Times New Roman"/>
          <w:sz w:val="24"/>
          <w:szCs w:val="24"/>
        </w:rPr>
        <w:t>ớc</w:t>
      </w:r>
      <w:r>
        <w:rPr>
          <w:rFonts w:ascii="Times New Roman" w:hAnsi="Times New Roman"/>
          <w:spacing w:val="5"/>
          <w:sz w:val="24"/>
          <w:szCs w:val="24"/>
        </w:rPr>
        <w:t xml:space="preserve"> </w:t>
      </w:r>
      <w:r>
        <w:rPr>
          <w:rFonts w:ascii="Times New Roman" w:hAnsi="Times New Roman"/>
          <w:sz w:val="24"/>
          <w:szCs w:val="24"/>
        </w:rPr>
        <w:t>thì</w:t>
      </w:r>
      <w:r>
        <w:rPr>
          <w:rFonts w:ascii="Times New Roman" w:hAnsi="Times New Roman"/>
          <w:spacing w:val="8"/>
          <w:sz w:val="24"/>
          <w:szCs w:val="24"/>
        </w:rPr>
        <w:t xml:space="preserve"> </w:t>
      </w:r>
      <w:r>
        <w:rPr>
          <w:rFonts w:ascii="Times New Roman" w:hAnsi="Times New Roman"/>
          <w:sz w:val="24"/>
          <w:szCs w:val="24"/>
        </w:rPr>
        <w:t>đ</w:t>
      </w:r>
      <w:r>
        <w:rPr>
          <w:rFonts w:ascii="Times New Roman" w:hAnsi="Times New Roman"/>
          <w:spacing w:val="1"/>
          <w:sz w:val="24"/>
          <w:szCs w:val="24"/>
        </w:rPr>
        <w:t>ư</w:t>
      </w:r>
      <w:r>
        <w:rPr>
          <w:rFonts w:ascii="Times New Roman" w:hAnsi="Times New Roman"/>
          <w:sz w:val="24"/>
          <w:szCs w:val="24"/>
        </w:rPr>
        <w:t>ợc</w:t>
      </w:r>
      <w:r>
        <w:rPr>
          <w:rFonts w:ascii="Times New Roman" w:hAnsi="Times New Roman"/>
          <w:spacing w:val="6"/>
          <w:sz w:val="24"/>
          <w:szCs w:val="24"/>
        </w:rPr>
        <w:t xml:space="preserve"> </w:t>
      </w:r>
      <w:r>
        <w:rPr>
          <w:rFonts w:ascii="Times New Roman" w:hAnsi="Times New Roman"/>
          <w:sz w:val="24"/>
          <w:szCs w:val="24"/>
        </w:rPr>
        <w:t>xuất</w:t>
      </w:r>
      <w:r>
        <w:rPr>
          <w:rFonts w:ascii="Times New Roman" w:hAnsi="Times New Roman"/>
          <w:spacing w:val="8"/>
          <w:sz w:val="24"/>
          <w:szCs w:val="24"/>
        </w:rPr>
        <w:t xml:space="preserve"> </w:t>
      </w:r>
      <w:r>
        <w:rPr>
          <w:rFonts w:ascii="Times New Roman" w:hAnsi="Times New Roman"/>
          <w:sz w:val="24"/>
          <w:szCs w:val="24"/>
        </w:rPr>
        <w:t>tr</w:t>
      </w:r>
      <w:r>
        <w:rPr>
          <w:rFonts w:ascii="Times New Roman" w:hAnsi="Times New Roman"/>
          <w:spacing w:val="1"/>
          <w:sz w:val="24"/>
          <w:szCs w:val="24"/>
        </w:rPr>
        <w:t>ư</w:t>
      </w:r>
      <w:r>
        <w:rPr>
          <w:rFonts w:ascii="Times New Roman" w:hAnsi="Times New Roman"/>
          <w:sz w:val="24"/>
          <w:szCs w:val="24"/>
        </w:rPr>
        <w:t>ớc,</w:t>
      </w:r>
      <w:r>
        <w:rPr>
          <w:rFonts w:ascii="Times New Roman" w:hAnsi="Times New Roman"/>
          <w:spacing w:val="5"/>
          <w:sz w:val="24"/>
          <w:szCs w:val="24"/>
        </w:rPr>
        <w:t xml:space="preserve"> </w:t>
      </w:r>
      <w:r>
        <w:rPr>
          <w:rFonts w:ascii="Times New Roman" w:hAnsi="Times New Roman"/>
          <w:sz w:val="24"/>
          <w:szCs w:val="24"/>
        </w:rPr>
        <w:t>và</w:t>
      </w:r>
      <w:r>
        <w:rPr>
          <w:rFonts w:ascii="Times New Roman" w:hAnsi="Times New Roman"/>
          <w:spacing w:val="10"/>
          <w:sz w:val="24"/>
          <w:szCs w:val="24"/>
        </w:rPr>
        <w:t xml:space="preserve"> </w:t>
      </w:r>
      <w:r>
        <w:rPr>
          <w:rFonts w:ascii="Times New Roman" w:hAnsi="Times New Roman"/>
          <w:sz w:val="24"/>
          <w:szCs w:val="24"/>
        </w:rPr>
        <w:t>hàng</w:t>
      </w:r>
      <w:r>
        <w:rPr>
          <w:rFonts w:ascii="Times New Roman" w:hAnsi="Times New Roman"/>
          <w:spacing w:val="7"/>
          <w:sz w:val="24"/>
          <w:szCs w:val="24"/>
        </w:rPr>
        <w:t xml:space="preserve"> </w:t>
      </w:r>
      <w:r>
        <w:rPr>
          <w:rFonts w:ascii="Times New Roman" w:hAnsi="Times New Roman"/>
          <w:sz w:val="24"/>
          <w:szCs w:val="24"/>
        </w:rPr>
        <w:t>tồn</w:t>
      </w:r>
      <w:r>
        <w:rPr>
          <w:rFonts w:ascii="Times New Roman" w:hAnsi="Times New Roman"/>
          <w:spacing w:val="11"/>
          <w:sz w:val="24"/>
          <w:szCs w:val="24"/>
        </w:rPr>
        <w:t xml:space="preserve"> </w:t>
      </w:r>
      <w:r>
        <w:rPr>
          <w:rFonts w:ascii="Times New Roman" w:hAnsi="Times New Roman"/>
          <w:sz w:val="24"/>
          <w:szCs w:val="24"/>
        </w:rPr>
        <w:t>kho</w:t>
      </w:r>
      <w:r>
        <w:rPr>
          <w:rFonts w:ascii="Times New Roman" w:hAnsi="Times New Roman"/>
          <w:spacing w:val="7"/>
          <w:sz w:val="24"/>
          <w:szCs w:val="24"/>
        </w:rPr>
        <w:t xml:space="preserve"> </w:t>
      </w:r>
      <w:r>
        <w:rPr>
          <w:rFonts w:ascii="Times New Roman" w:hAnsi="Times New Roman"/>
          <w:sz w:val="24"/>
          <w:szCs w:val="24"/>
        </w:rPr>
        <w:t>còn</w:t>
      </w:r>
      <w:r>
        <w:rPr>
          <w:rFonts w:ascii="Times New Roman" w:hAnsi="Times New Roman"/>
          <w:spacing w:val="8"/>
          <w:sz w:val="24"/>
          <w:szCs w:val="24"/>
        </w:rPr>
        <w:t xml:space="preserve"> </w:t>
      </w:r>
      <w:r>
        <w:rPr>
          <w:rFonts w:ascii="Times New Roman" w:hAnsi="Times New Roman"/>
          <w:sz w:val="24"/>
          <w:szCs w:val="24"/>
        </w:rPr>
        <w:t>lại</w:t>
      </w:r>
      <w:r>
        <w:rPr>
          <w:rFonts w:ascii="Times New Roman" w:hAnsi="Times New Roman"/>
          <w:spacing w:val="8"/>
          <w:sz w:val="24"/>
          <w:szCs w:val="24"/>
        </w:rPr>
        <w:t xml:space="preserve"> </w:t>
      </w:r>
      <w:r>
        <w:rPr>
          <w:rFonts w:ascii="Times New Roman" w:hAnsi="Times New Roman"/>
          <w:sz w:val="24"/>
          <w:szCs w:val="24"/>
        </w:rPr>
        <w:t xml:space="preserve">cuối </w:t>
      </w:r>
      <w:r>
        <w:rPr>
          <w:rFonts w:ascii="Times New Roman" w:hAnsi="Times New Roman"/>
          <w:spacing w:val="2"/>
          <w:sz w:val="24"/>
          <w:szCs w:val="24"/>
        </w:rPr>
        <w:t>k</w:t>
      </w:r>
      <w:r>
        <w:rPr>
          <w:rFonts w:ascii="Times New Roman" w:hAnsi="Times New Roman"/>
          <w:sz w:val="24"/>
          <w:szCs w:val="24"/>
        </w:rPr>
        <w:t>ỳ</w:t>
      </w:r>
      <w:r>
        <w:rPr>
          <w:rFonts w:ascii="Times New Roman" w:hAnsi="Times New Roman"/>
          <w:spacing w:val="-1"/>
          <w:sz w:val="24"/>
          <w:szCs w:val="24"/>
        </w:rPr>
        <w:t xml:space="preserve"> </w:t>
      </w:r>
      <w:r>
        <w:rPr>
          <w:rFonts w:ascii="Times New Roman" w:hAnsi="Times New Roman"/>
          <w:sz w:val="24"/>
          <w:szCs w:val="24"/>
        </w:rPr>
        <w:t>là</w:t>
      </w:r>
      <w:r>
        <w:rPr>
          <w:rFonts w:ascii="Times New Roman" w:hAnsi="Times New Roman"/>
          <w:spacing w:val="8"/>
          <w:sz w:val="24"/>
          <w:szCs w:val="24"/>
        </w:rPr>
        <w:t xml:space="preserve"> </w:t>
      </w:r>
      <w:r>
        <w:rPr>
          <w:rFonts w:ascii="Times New Roman" w:hAnsi="Times New Roman"/>
          <w:sz w:val="24"/>
          <w:szCs w:val="24"/>
        </w:rPr>
        <w:t>hàng</w:t>
      </w:r>
      <w:r>
        <w:rPr>
          <w:rFonts w:ascii="Times New Roman" w:hAnsi="Times New Roman"/>
          <w:spacing w:val="2"/>
          <w:sz w:val="24"/>
          <w:szCs w:val="24"/>
        </w:rPr>
        <w:t xml:space="preserve"> </w:t>
      </w:r>
      <w:r>
        <w:rPr>
          <w:rFonts w:ascii="Times New Roman" w:hAnsi="Times New Roman"/>
          <w:sz w:val="24"/>
          <w:szCs w:val="24"/>
        </w:rPr>
        <w:t>tồn</w:t>
      </w:r>
      <w:r>
        <w:rPr>
          <w:rFonts w:ascii="Times New Roman" w:hAnsi="Times New Roman"/>
          <w:spacing w:val="6"/>
          <w:sz w:val="24"/>
          <w:szCs w:val="24"/>
        </w:rPr>
        <w:t xml:space="preserve"> </w:t>
      </w:r>
      <w:r>
        <w:rPr>
          <w:rFonts w:ascii="Times New Roman" w:hAnsi="Times New Roman"/>
          <w:sz w:val="24"/>
          <w:szCs w:val="24"/>
        </w:rPr>
        <w:t>kho</w:t>
      </w:r>
      <w:r>
        <w:rPr>
          <w:rFonts w:ascii="Times New Roman" w:hAnsi="Times New Roman"/>
          <w:spacing w:val="3"/>
          <w:sz w:val="24"/>
          <w:szCs w:val="24"/>
        </w:rPr>
        <w:t xml:space="preserve"> </w:t>
      </w:r>
      <w:r>
        <w:rPr>
          <w:rFonts w:ascii="Times New Roman" w:hAnsi="Times New Roman"/>
          <w:sz w:val="24"/>
          <w:szCs w:val="24"/>
        </w:rPr>
        <w:t>đ</w:t>
      </w:r>
      <w:r>
        <w:rPr>
          <w:rFonts w:ascii="Times New Roman" w:hAnsi="Times New Roman"/>
          <w:spacing w:val="1"/>
          <w:sz w:val="24"/>
          <w:szCs w:val="24"/>
        </w:rPr>
        <w:t>ư</w:t>
      </w:r>
      <w:r>
        <w:rPr>
          <w:rFonts w:ascii="Times New Roman" w:hAnsi="Times New Roman"/>
          <w:spacing w:val="2"/>
          <w:sz w:val="24"/>
          <w:szCs w:val="24"/>
        </w:rPr>
        <w:t>ợ</w:t>
      </w:r>
      <w:r>
        <w:rPr>
          <w:rFonts w:ascii="Times New Roman" w:hAnsi="Times New Roman"/>
          <w:sz w:val="24"/>
          <w:szCs w:val="24"/>
        </w:rPr>
        <w:t>c</w:t>
      </w:r>
      <w:r>
        <w:rPr>
          <w:rFonts w:ascii="Times New Roman" w:hAnsi="Times New Roman"/>
          <w:spacing w:val="2"/>
          <w:sz w:val="24"/>
          <w:szCs w:val="24"/>
        </w:rPr>
        <w:t xml:space="preserve"> </w:t>
      </w:r>
      <w:r>
        <w:rPr>
          <w:rFonts w:ascii="Times New Roman" w:hAnsi="Times New Roman"/>
          <w:spacing w:val="-2"/>
          <w:sz w:val="24"/>
          <w:szCs w:val="24"/>
        </w:rPr>
        <w:t>m</w:t>
      </w:r>
      <w:r>
        <w:rPr>
          <w:rFonts w:ascii="Times New Roman" w:hAnsi="Times New Roman"/>
          <w:spacing w:val="2"/>
          <w:sz w:val="24"/>
          <w:szCs w:val="24"/>
        </w:rPr>
        <w:t>u</w:t>
      </w:r>
      <w:r>
        <w:rPr>
          <w:rFonts w:ascii="Times New Roman" w:hAnsi="Times New Roman"/>
          <w:sz w:val="24"/>
          <w:szCs w:val="24"/>
        </w:rPr>
        <w:t>a</w:t>
      </w:r>
      <w:r>
        <w:rPr>
          <w:rFonts w:ascii="Times New Roman" w:hAnsi="Times New Roman"/>
          <w:spacing w:val="3"/>
          <w:sz w:val="24"/>
          <w:szCs w:val="24"/>
        </w:rPr>
        <w:t xml:space="preserve"> </w:t>
      </w:r>
      <w:r>
        <w:rPr>
          <w:rFonts w:ascii="Times New Roman" w:hAnsi="Times New Roman"/>
          <w:sz w:val="24"/>
          <w:szCs w:val="24"/>
        </w:rPr>
        <w:t>hoặc</w:t>
      </w:r>
      <w:r>
        <w:rPr>
          <w:rFonts w:ascii="Times New Roman" w:hAnsi="Times New Roman"/>
          <w:spacing w:val="2"/>
          <w:sz w:val="24"/>
          <w:szCs w:val="24"/>
        </w:rPr>
        <w:t xml:space="preserve"> </w:t>
      </w:r>
      <w:r>
        <w:rPr>
          <w:rFonts w:ascii="Times New Roman" w:hAnsi="Times New Roman"/>
          <w:sz w:val="24"/>
          <w:szCs w:val="24"/>
        </w:rPr>
        <w:t>sản</w:t>
      </w:r>
      <w:r>
        <w:rPr>
          <w:rFonts w:ascii="Times New Roman" w:hAnsi="Times New Roman"/>
          <w:spacing w:val="6"/>
          <w:sz w:val="24"/>
          <w:szCs w:val="24"/>
        </w:rPr>
        <w:t xml:space="preserve"> </w:t>
      </w:r>
      <w:r>
        <w:rPr>
          <w:rFonts w:ascii="Times New Roman" w:hAnsi="Times New Roman"/>
          <w:sz w:val="24"/>
          <w:szCs w:val="24"/>
        </w:rPr>
        <w:t>xuất</w:t>
      </w:r>
      <w:r>
        <w:rPr>
          <w:rFonts w:ascii="Times New Roman" w:hAnsi="Times New Roman"/>
          <w:spacing w:val="3"/>
          <w:sz w:val="24"/>
          <w:szCs w:val="24"/>
        </w:rPr>
        <w:t xml:space="preserve"> </w:t>
      </w:r>
      <w:r>
        <w:rPr>
          <w:rFonts w:ascii="Times New Roman" w:hAnsi="Times New Roman"/>
          <w:sz w:val="24"/>
          <w:szCs w:val="24"/>
        </w:rPr>
        <w:t>g</w:t>
      </w:r>
      <w:r>
        <w:rPr>
          <w:rFonts w:ascii="Times New Roman" w:hAnsi="Times New Roman"/>
          <w:spacing w:val="2"/>
          <w:sz w:val="24"/>
          <w:szCs w:val="24"/>
        </w:rPr>
        <w:t>ầ</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z w:val="24"/>
          <w:szCs w:val="24"/>
        </w:rPr>
        <w:t>thời</w:t>
      </w:r>
      <w:r>
        <w:rPr>
          <w:rFonts w:ascii="Times New Roman" w:hAnsi="Times New Roman"/>
          <w:spacing w:val="2"/>
          <w:sz w:val="24"/>
          <w:szCs w:val="24"/>
        </w:rPr>
        <w:t xml:space="preserve"> </w:t>
      </w:r>
      <w:r>
        <w:rPr>
          <w:rFonts w:ascii="Times New Roman" w:hAnsi="Times New Roman"/>
          <w:sz w:val="24"/>
          <w:szCs w:val="24"/>
        </w:rPr>
        <w:t>đi</w:t>
      </w:r>
      <w:r>
        <w:rPr>
          <w:rFonts w:ascii="Times New Roman" w:hAnsi="Times New Roman"/>
          <w:spacing w:val="2"/>
          <w:sz w:val="24"/>
          <w:szCs w:val="24"/>
        </w:rPr>
        <w:t>ể</w:t>
      </w:r>
      <w:r>
        <w:rPr>
          <w:rFonts w:ascii="Times New Roman" w:hAnsi="Times New Roman"/>
          <w:sz w:val="24"/>
          <w:szCs w:val="24"/>
        </w:rPr>
        <w:t>m</w:t>
      </w:r>
      <w:r>
        <w:rPr>
          <w:rFonts w:ascii="Times New Roman" w:hAnsi="Times New Roman"/>
          <w:spacing w:val="-1"/>
          <w:sz w:val="24"/>
          <w:szCs w:val="24"/>
        </w:rPr>
        <w:t xml:space="preserve"> </w:t>
      </w:r>
      <w:r>
        <w:rPr>
          <w:rFonts w:ascii="Times New Roman" w:hAnsi="Times New Roman"/>
          <w:spacing w:val="2"/>
          <w:sz w:val="24"/>
          <w:szCs w:val="24"/>
        </w:rPr>
        <w:t>c</w:t>
      </w:r>
      <w:r>
        <w:rPr>
          <w:rFonts w:ascii="Times New Roman" w:hAnsi="Times New Roman"/>
          <w:sz w:val="24"/>
          <w:szCs w:val="24"/>
        </w:rPr>
        <w:t>uối</w:t>
      </w:r>
      <w:r>
        <w:rPr>
          <w:rFonts w:ascii="Times New Roman" w:hAnsi="Times New Roman"/>
          <w:spacing w:val="3"/>
          <w:sz w:val="24"/>
          <w:szCs w:val="24"/>
        </w:rPr>
        <w:t xml:space="preserve"> </w:t>
      </w:r>
      <w:r>
        <w:rPr>
          <w:rFonts w:ascii="Times New Roman" w:hAnsi="Times New Roman"/>
          <w:spacing w:val="5"/>
          <w:sz w:val="24"/>
          <w:szCs w:val="24"/>
        </w:rPr>
        <w:t>k</w:t>
      </w:r>
      <w:r>
        <w:rPr>
          <w:rFonts w:ascii="Times New Roman" w:hAnsi="Times New Roman"/>
          <w:spacing w:val="-5"/>
          <w:sz w:val="24"/>
          <w:szCs w:val="24"/>
        </w:rPr>
        <w:t>ỳ</w:t>
      </w:r>
      <w:r>
        <w:rPr>
          <w:rFonts w:ascii="Times New Roman" w:hAnsi="Times New Roman"/>
          <w:sz w:val="24"/>
          <w:szCs w:val="24"/>
        </w:rPr>
        <w:t>.</w:t>
      </w:r>
      <w:r>
        <w:rPr>
          <w:rFonts w:ascii="Times New Roman" w:hAnsi="Times New Roman"/>
          <w:spacing w:val="4"/>
          <w:sz w:val="24"/>
          <w:szCs w:val="24"/>
        </w:rPr>
        <w:t xml:space="preserve"> </w:t>
      </w:r>
      <w:r>
        <w:rPr>
          <w:rFonts w:ascii="Times New Roman" w:hAnsi="Times New Roman"/>
          <w:spacing w:val="2"/>
          <w:sz w:val="24"/>
          <w:szCs w:val="24"/>
        </w:rPr>
        <w:t>T</w:t>
      </w:r>
      <w:r>
        <w:rPr>
          <w:rFonts w:ascii="Times New Roman" w:hAnsi="Times New Roman"/>
          <w:sz w:val="24"/>
          <w:szCs w:val="24"/>
        </w:rPr>
        <w:t>heo</w:t>
      </w:r>
      <w:r>
        <w:rPr>
          <w:rFonts w:ascii="Times New Roman" w:hAnsi="Times New Roman"/>
          <w:spacing w:val="2"/>
          <w:sz w:val="24"/>
          <w:szCs w:val="24"/>
        </w:rPr>
        <w:t xml:space="preserve"> </w:t>
      </w:r>
      <w:r>
        <w:rPr>
          <w:rFonts w:ascii="Times New Roman" w:hAnsi="Times New Roman"/>
          <w:sz w:val="24"/>
          <w:szCs w:val="24"/>
        </w:rPr>
        <w:t>ph</w:t>
      </w:r>
      <w:r>
        <w:rPr>
          <w:rFonts w:ascii="Times New Roman" w:hAnsi="Times New Roman"/>
          <w:spacing w:val="1"/>
          <w:sz w:val="24"/>
          <w:szCs w:val="24"/>
        </w:rPr>
        <w:t>ư</w:t>
      </w:r>
      <w:r>
        <w:rPr>
          <w:rFonts w:ascii="Times New Roman" w:hAnsi="Times New Roman"/>
          <w:sz w:val="24"/>
          <w:szCs w:val="24"/>
        </w:rPr>
        <w:t>ơng</w:t>
      </w:r>
      <w:r>
        <w:rPr>
          <w:rFonts w:ascii="Times New Roman" w:hAnsi="Times New Roman"/>
          <w:spacing w:val="-1"/>
          <w:sz w:val="24"/>
          <w:szCs w:val="24"/>
        </w:rPr>
        <w:t xml:space="preserve"> </w:t>
      </w:r>
      <w:r>
        <w:rPr>
          <w:rFonts w:ascii="Times New Roman" w:hAnsi="Times New Roman"/>
          <w:sz w:val="24"/>
          <w:szCs w:val="24"/>
        </w:rPr>
        <w:t>ph</w:t>
      </w:r>
      <w:r>
        <w:rPr>
          <w:rFonts w:ascii="Times New Roman" w:hAnsi="Times New Roman"/>
          <w:spacing w:val="2"/>
          <w:sz w:val="24"/>
          <w:szCs w:val="24"/>
        </w:rPr>
        <w:t>á</w:t>
      </w:r>
      <w:r>
        <w:rPr>
          <w:rFonts w:ascii="Times New Roman" w:hAnsi="Times New Roman"/>
          <w:sz w:val="24"/>
          <w:szCs w:val="24"/>
        </w:rPr>
        <w:t>p n</w:t>
      </w:r>
      <w:r>
        <w:rPr>
          <w:rFonts w:ascii="Times New Roman" w:hAnsi="Times New Roman"/>
          <w:spacing w:val="2"/>
          <w:sz w:val="24"/>
          <w:szCs w:val="24"/>
        </w:rPr>
        <w:t>à</w:t>
      </w:r>
      <w:r>
        <w:rPr>
          <w:rFonts w:ascii="Times New Roman" w:hAnsi="Times New Roman"/>
          <w:sz w:val="24"/>
          <w:szCs w:val="24"/>
        </w:rPr>
        <w:t>y</w:t>
      </w:r>
      <w:r>
        <w:rPr>
          <w:rFonts w:ascii="Times New Roman" w:hAnsi="Times New Roman"/>
          <w:spacing w:val="3"/>
          <w:sz w:val="24"/>
          <w:szCs w:val="24"/>
        </w:rPr>
        <w:t xml:space="preserve"> </w:t>
      </w:r>
      <w:r>
        <w:rPr>
          <w:rFonts w:ascii="Times New Roman" w:hAnsi="Times New Roman"/>
          <w:sz w:val="24"/>
          <w:szCs w:val="24"/>
        </w:rPr>
        <w:t>thì</w:t>
      </w:r>
      <w:r>
        <w:rPr>
          <w:rFonts w:ascii="Times New Roman" w:hAnsi="Times New Roman"/>
          <w:spacing w:val="9"/>
          <w:sz w:val="24"/>
          <w:szCs w:val="24"/>
        </w:rPr>
        <w:t xml:space="preserve"> </w:t>
      </w:r>
      <w:r>
        <w:rPr>
          <w:rFonts w:ascii="Times New Roman" w:hAnsi="Times New Roman"/>
          <w:sz w:val="24"/>
          <w:szCs w:val="24"/>
        </w:rPr>
        <w:t>giá</w:t>
      </w:r>
      <w:r>
        <w:rPr>
          <w:rFonts w:ascii="Times New Roman" w:hAnsi="Times New Roman"/>
          <w:spacing w:val="6"/>
          <w:sz w:val="24"/>
          <w:szCs w:val="24"/>
        </w:rPr>
        <w:t xml:space="preserve"> </w:t>
      </w:r>
      <w:r>
        <w:rPr>
          <w:rFonts w:ascii="Times New Roman" w:hAnsi="Times New Roman"/>
          <w:sz w:val="24"/>
          <w:szCs w:val="24"/>
        </w:rPr>
        <w:t>trị</w:t>
      </w:r>
      <w:r>
        <w:rPr>
          <w:rFonts w:ascii="Times New Roman" w:hAnsi="Times New Roman"/>
          <w:spacing w:val="9"/>
          <w:sz w:val="24"/>
          <w:szCs w:val="24"/>
        </w:rPr>
        <w:t xml:space="preserve"> </w:t>
      </w:r>
      <w:r>
        <w:rPr>
          <w:rFonts w:ascii="Times New Roman" w:hAnsi="Times New Roman"/>
          <w:sz w:val="24"/>
          <w:szCs w:val="24"/>
        </w:rPr>
        <w:t>hàng</w:t>
      </w:r>
      <w:r>
        <w:rPr>
          <w:rFonts w:ascii="Times New Roman" w:hAnsi="Times New Roman"/>
          <w:spacing w:val="6"/>
          <w:sz w:val="24"/>
          <w:szCs w:val="24"/>
        </w:rPr>
        <w:t xml:space="preserve"> </w:t>
      </w:r>
      <w:r>
        <w:rPr>
          <w:rFonts w:ascii="Times New Roman" w:hAnsi="Times New Roman"/>
          <w:sz w:val="24"/>
          <w:szCs w:val="24"/>
        </w:rPr>
        <w:t>x</w:t>
      </w:r>
      <w:r>
        <w:rPr>
          <w:rFonts w:ascii="Times New Roman" w:hAnsi="Times New Roman"/>
          <w:spacing w:val="2"/>
          <w:sz w:val="24"/>
          <w:szCs w:val="24"/>
        </w:rPr>
        <w:t>uấ</w:t>
      </w:r>
      <w:r>
        <w:rPr>
          <w:rFonts w:ascii="Times New Roman" w:hAnsi="Times New Roman"/>
          <w:sz w:val="24"/>
          <w:szCs w:val="24"/>
        </w:rPr>
        <w:t>t</w:t>
      </w:r>
      <w:r>
        <w:rPr>
          <w:rFonts w:ascii="Times New Roman" w:hAnsi="Times New Roman"/>
          <w:spacing w:val="5"/>
          <w:sz w:val="24"/>
          <w:szCs w:val="24"/>
        </w:rPr>
        <w:t xml:space="preserve"> </w:t>
      </w:r>
      <w:r>
        <w:rPr>
          <w:rFonts w:ascii="Times New Roman" w:hAnsi="Times New Roman"/>
          <w:sz w:val="24"/>
          <w:szCs w:val="24"/>
        </w:rPr>
        <w:t>kho</w:t>
      </w:r>
      <w:r>
        <w:rPr>
          <w:rFonts w:ascii="Times New Roman" w:hAnsi="Times New Roman"/>
          <w:spacing w:val="5"/>
          <w:sz w:val="24"/>
          <w:szCs w:val="24"/>
        </w:rPr>
        <w:t xml:space="preserve"> </w:t>
      </w:r>
      <w:r>
        <w:rPr>
          <w:rFonts w:ascii="Times New Roman" w:hAnsi="Times New Roman"/>
          <w:sz w:val="24"/>
          <w:szCs w:val="24"/>
        </w:rPr>
        <w:t>đ</w:t>
      </w:r>
      <w:r>
        <w:rPr>
          <w:rFonts w:ascii="Times New Roman" w:hAnsi="Times New Roman"/>
          <w:spacing w:val="1"/>
          <w:sz w:val="24"/>
          <w:szCs w:val="24"/>
        </w:rPr>
        <w:t>ư</w:t>
      </w:r>
      <w:r>
        <w:rPr>
          <w:rFonts w:ascii="Times New Roman" w:hAnsi="Times New Roman"/>
          <w:spacing w:val="2"/>
          <w:sz w:val="24"/>
          <w:szCs w:val="24"/>
        </w:rPr>
        <w:t>ợ</w:t>
      </w:r>
      <w:r>
        <w:rPr>
          <w:rFonts w:ascii="Times New Roman" w:hAnsi="Times New Roman"/>
          <w:sz w:val="24"/>
          <w:szCs w:val="24"/>
        </w:rPr>
        <w:t>c</w:t>
      </w:r>
      <w:r>
        <w:rPr>
          <w:rFonts w:ascii="Times New Roman" w:hAnsi="Times New Roman"/>
          <w:spacing w:val="4"/>
          <w:sz w:val="24"/>
          <w:szCs w:val="24"/>
        </w:rPr>
        <w:t xml:space="preserve"> </w:t>
      </w:r>
      <w:r>
        <w:rPr>
          <w:rFonts w:ascii="Times New Roman" w:hAnsi="Times New Roman"/>
          <w:sz w:val="24"/>
          <w:szCs w:val="24"/>
        </w:rPr>
        <w:t>tính</w:t>
      </w:r>
      <w:r>
        <w:rPr>
          <w:rFonts w:ascii="Times New Roman" w:hAnsi="Times New Roman"/>
          <w:spacing w:val="7"/>
          <w:sz w:val="24"/>
          <w:szCs w:val="24"/>
        </w:rPr>
        <w:t xml:space="preserve"> </w:t>
      </w:r>
      <w:r>
        <w:rPr>
          <w:rFonts w:ascii="Times New Roman" w:hAnsi="Times New Roman"/>
          <w:sz w:val="24"/>
          <w:szCs w:val="24"/>
        </w:rPr>
        <w:t>theo</w:t>
      </w:r>
      <w:r>
        <w:rPr>
          <w:rFonts w:ascii="Times New Roman" w:hAnsi="Times New Roman"/>
          <w:spacing w:val="7"/>
          <w:sz w:val="24"/>
          <w:szCs w:val="24"/>
        </w:rPr>
        <w:t xml:space="preserve"> </w:t>
      </w:r>
      <w:r>
        <w:rPr>
          <w:rFonts w:ascii="Times New Roman" w:hAnsi="Times New Roman"/>
          <w:sz w:val="24"/>
          <w:szCs w:val="24"/>
        </w:rPr>
        <w:t>g</w:t>
      </w:r>
      <w:r>
        <w:rPr>
          <w:rFonts w:ascii="Times New Roman" w:hAnsi="Times New Roman"/>
          <w:spacing w:val="2"/>
          <w:sz w:val="24"/>
          <w:szCs w:val="24"/>
        </w:rPr>
        <w:t>i</w:t>
      </w:r>
      <w:r>
        <w:rPr>
          <w:rFonts w:ascii="Times New Roman" w:hAnsi="Times New Roman"/>
          <w:sz w:val="24"/>
          <w:szCs w:val="24"/>
        </w:rPr>
        <w:t>á</w:t>
      </w:r>
      <w:r>
        <w:rPr>
          <w:rFonts w:ascii="Times New Roman" w:hAnsi="Times New Roman"/>
          <w:spacing w:val="6"/>
          <w:sz w:val="24"/>
          <w:szCs w:val="24"/>
        </w:rPr>
        <w:t xml:space="preserve"> </w:t>
      </w:r>
      <w:r>
        <w:rPr>
          <w:rFonts w:ascii="Times New Roman" w:hAnsi="Times New Roman"/>
          <w:sz w:val="24"/>
          <w:szCs w:val="24"/>
        </w:rPr>
        <w:t>của</w:t>
      </w:r>
      <w:r>
        <w:rPr>
          <w:rFonts w:ascii="Times New Roman" w:hAnsi="Times New Roman"/>
          <w:spacing w:val="5"/>
          <w:sz w:val="24"/>
          <w:szCs w:val="24"/>
        </w:rPr>
        <w:t xml:space="preserve"> </w:t>
      </w:r>
      <w:r>
        <w:rPr>
          <w:rFonts w:ascii="Times New Roman" w:hAnsi="Times New Roman"/>
          <w:sz w:val="24"/>
          <w:szCs w:val="24"/>
        </w:rPr>
        <w:t>lô</w:t>
      </w:r>
      <w:r>
        <w:rPr>
          <w:rFonts w:ascii="Times New Roman" w:hAnsi="Times New Roman"/>
          <w:spacing w:val="9"/>
          <w:sz w:val="24"/>
          <w:szCs w:val="24"/>
        </w:rPr>
        <w:t xml:space="preserve"> </w:t>
      </w:r>
      <w:r>
        <w:rPr>
          <w:rFonts w:ascii="Times New Roman" w:hAnsi="Times New Roman"/>
          <w:sz w:val="24"/>
          <w:szCs w:val="24"/>
        </w:rPr>
        <w:t>hàng</w:t>
      </w:r>
      <w:r>
        <w:rPr>
          <w:rFonts w:ascii="Times New Roman" w:hAnsi="Times New Roman"/>
          <w:spacing w:val="6"/>
          <w:sz w:val="24"/>
          <w:szCs w:val="24"/>
        </w:rPr>
        <w:t xml:space="preserve"> </w:t>
      </w:r>
      <w:r>
        <w:rPr>
          <w:rFonts w:ascii="Times New Roman" w:hAnsi="Times New Roman"/>
          <w:sz w:val="24"/>
          <w:szCs w:val="24"/>
        </w:rPr>
        <w:t>nhập</w:t>
      </w:r>
      <w:r>
        <w:rPr>
          <w:rFonts w:ascii="Times New Roman" w:hAnsi="Times New Roman"/>
          <w:spacing w:val="6"/>
          <w:sz w:val="24"/>
          <w:szCs w:val="24"/>
        </w:rPr>
        <w:t xml:space="preserve"> </w:t>
      </w:r>
      <w:r>
        <w:rPr>
          <w:rFonts w:ascii="Times New Roman" w:hAnsi="Times New Roman"/>
          <w:sz w:val="24"/>
          <w:szCs w:val="24"/>
        </w:rPr>
        <w:t>kho</w:t>
      </w:r>
      <w:r>
        <w:rPr>
          <w:rFonts w:ascii="Times New Roman" w:hAnsi="Times New Roman"/>
          <w:spacing w:val="7"/>
          <w:sz w:val="24"/>
          <w:szCs w:val="24"/>
        </w:rPr>
        <w:t xml:space="preserve"> </w:t>
      </w:r>
      <w:r>
        <w:rPr>
          <w:rFonts w:ascii="Times New Roman" w:hAnsi="Times New Roman"/>
          <w:sz w:val="24"/>
          <w:szCs w:val="24"/>
        </w:rPr>
        <w:t>ở</w:t>
      </w:r>
      <w:r>
        <w:rPr>
          <w:rFonts w:ascii="Times New Roman" w:hAnsi="Times New Roman"/>
          <w:spacing w:val="8"/>
          <w:sz w:val="24"/>
          <w:szCs w:val="24"/>
        </w:rPr>
        <w:t xml:space="preserve"> </w:t>
      </w:r>
      <w:r>
        <w:rPr>
          <w:rFonts w:ascii="Times New Roman" w:hAnsi="Times New Roman"/>
          <w:sz w:val="24"/>
          <w:szCs w:val="24"/>
        </w:rPr>
        <w:t>t</w:t>
      </w:r>
      <w:r>
        <w:rPr>
          <w:rFonts w:ascii="Times New Roman" w:hAnsi="Times New Roman"/>
          <w:spacing w:val="2"/>
          <w:sz w:val="24"/>
          <w:szCs w:val="24"/>
        </w:rPr>
        <w:t>h</w:t>
      </w:r>
      <w:r>
        <w:rPr>
          <w:rFonts w:ascii="Times New Roman" w:hAnsi="Times New Roman"/>
          <w:sz w:val="24"/>
          <w:szCs w:val="24"/>
        </w:rPr>
        <w:t>ời</w:t>
      </w:r>
      <w:r>
        <w:rPr>
          <w:rFonts w:ascii="Times New Roman" w:hAnsi="Times New Roman"/>
          <w:spacing w:val="5"/>
          <w:sz w:val="24"/>
          <w:szCs w:val="24"/>
        </w:rPr>
        <w:t xml:space="preserve"> </w:t>
      </w:r>
      <w:r>
        <w:rPr>
          <w:rFonts w:ascii="Times New Roman" w:hAnsi="Times New Roman"/>
          <w:sz w:val="24"/>
          <w:szCs w:val="24"/>
        </w:rPr>
        <w:t>đi</w:t>
      </w:r>
      <w:r>
        <w:rPr>
          <w:rFonts w:ascii="Times New Roman" w:hAnsi="Times New Roman"/>
          <w:spacing w:val="2"/>
          <w:sz w:val="24"/>
          <w:szCs w:val="24"/>
        </w:rPr>
        <w:t>ể</w:t>
      </w:r>
      <w:r>
        <w:rPr>
          <w:rFonts w:ascii="Times New Roman" w:hAnsi="Times New Roman"/>
          <w:sz w:val="24"/>
          <w:szCs w:val="24"/>
        </w:rPr>
        <w:t>m</w:t>
      </w:r>
      <w:r>
        <w:rPr>
          <w:rFonts w:ascii="Times New Roman" w:hAnsi="Times New Roman"/>
          <w:spacing w:val="4"/>
          <w:sz w:val="24"/>
          <w:szCs w:val="24"/>
        </w:rPr>
        <w:t xml:space="preserve"> </w:t>
      </w:r>
      <w:r>
        <w:rPr>
          <w:rFonts w:ascii="Times New Roman" w:hAnsi="Times New Roman"/>
          <w:sz w:val="24"/>
          <w:szCs w:val="24"/>
        </w:rPr>
        <w:t xml:space="preserve">đầu </w:t>
      </w:r>
      <w:r>
        <w:rPr>
          <w:rFonts w:ascii="Times New Roman" w:hAnsi="Times New Roman"/>
          <w:spacing w:val="2"/>
          <w:sz w:val="24"/>
          <w:szCs w:val="24"/>
        </w:rPr>
        <w:t>k</w:t>
      </w:r>
      <w:r>
        <w:rPr>
          <w:rFonts w:ascii="Times New Roman" w:hAnsi="Times New Roman"/>
          <w:sz w:val="24"/>
          <w:szCs w:val="24"/>
        </w:rPr>
        <w:t>ỳ</w:t>
      </w:r>
      <w:r>
        <w:rPr>
          <w:rFonts w:ascii="Times New Roman" w:hAnsi="Times New Roman"/>
          <w:spacing w:val="8"/>
          <w:sz w:val="24"/>
          <w:szCs w:val="24"/>
        </w:rPr>
        <w:t xml:space="preserve"> </w:t>
      </w:r>
      <w:r>
        <w:rPr>
          <w:rFonts w:ascii="Times New Roman" w:hAnsi="Times New Roman"/>
          <w:sz w:val="24"/>
          <w:szCs w:val="24"/>
        </w:rPr>
        <w:t>hoặc</w:t>
      </w:r>
      <w:r>
        <w:rPr>
          <w:rFonts w:ascii="Times New Roman" w:hAnsi="Times New Roman"/>
          <w:spacing w:val="12"/>
          <w:sz w:val="24"/>
          <w:szCs w:val="24"/>
        </w:rPr>
        <w:t xml:space="preserve"> </w:t>
      </w:r>
      <w:r>
        <w:rPr>
          <w:rFonts w:ascii="Times New Roman" w:hAnsi="Times New Roman"/>
          <w:sz w:val="24"/>
          <w:szCs w:val="24"/>
        </w:rPr>
        <w:t>gần</w:t>
      </w:r>
      <w:r>
        <w:rPr>
          <w:rFonts w:ascii="Times New Roman" w:hAnsi="Times New Roman"/>
          <w:spacing w:val="10"/>
          <w:sz w:val="24"/>
          <w:szCs w:val="24"/>
        </w:rPr>
        <w:t xml:space="preserve"> </w:t>
      </w:r>
      <w:r>
        <w:rPr>
          <w:rFonts w:ascii="Times New Roman" w:hAnsi="Times New Roman"/>
          <w:sz w:val="24"/>
          <w:szCs w:val="24"/>
        </w:rPr>
        <w:t>đầu</w:t>
      </w:r>
      <w:r>
        <w:rPr>
          <w:rFonts w:ascii="Times New Roman" w:hAnsi="Times New Roman"/>
          <w:spacing w:val="13"/>
          <w:sz w:val="24"/>
          <w:szCs w:val="24"/>
        </w:rPr>
        <w:t xml:space="preserve"> </w:t>
      </w:r>
      <w:r>
        <w:rPr>
          <w:rFonts w:ascii="Times New Roman" w:hAnsi="Times New Roman"/>
          <w:spacing w:val="5"/>
          <w:sz w:val="24"/>
          <w:szCs w:val="24"/>
        </w:rPr>
        <w:t>k</w:t>
      </w:r>
      <w:r>
        <w:rPr>
          <w:rFonts w:ascii="Times New Roman" w:hAnsi="Times New Roman"/>
          <w:spacing w:val="-5"/>
          <w:sz w:val="24"/>
          <w:szCs w:val="24"/>
        </w:rPr>
        <w:t>ỳ</w:t>
      </w:r>
      <w:r>
        <w:rPr>
          <w:rFonts w:ascii="Times New Roman" w:hAnsi="Times New Roman"/>
          <w:sz w:val="24"/>
          <w:szCs w:val="24"/>
        </w:rPr>
        <w:t>,</w:t>
      </w:r>
      <w:r>
        <w:rPr>
          <w:rFonts w:ascii="Times New Roman" w:hAnsi="Times New Roman"/>
          <w:spacing w:val="13"/>
          <w:sz w:val="24"/>
          <w:szCs w:val="24"/>
        </w:rPr>
        <w:t xml:space="preserve"> </w:t>
      </w:r>
      <w:r>
        <w:rPr>
          <w:rFonts w:ascii="Times New Roman" w:hAnsi="Times New Roman"/>
          <w:sz w:val="24"/>
          <w:szCs w:val="24"/>
        </w:rPr>
        <w:t>g</w:t>
      </w:r>
      <w:r>
        <w:rPr>
          <w:rFonts w:ascii="Times New Roman" w:hAnsi="Times New Roman"/>
          <w:spacing w:val="2"/>
          <w:sz w:val="24"/>
          <w:szCs w:val="24"/>
        </w:rPr>
        <w:t>i</w:t>
      </w:r>
      <w:r>
        <w:rPr>
          <w:rFonts w:ascii="Times New Roman" w:hAnsi="Times New Roman"/>
          <w:sz w:val="24"/>
          <w:szCs w:val="24"/>
        </w:rPr>
        <w:t>á</w:t>
      </w:r>
      <w:r>
        <w:rPr>
          <w:rFonts w:ascii="Times New Roman" w:hAnsi="Times New Roman"/>
          <w:spacing w:val="11"/>
          <w:sz w:val="24"/>
          <w:szCs w:val="24"/>
        </w:rPr>
        <w:t xml:space="preserve"> </w:t>
      </w:r>
      <w:r>
        <w:rPr>
          <w:rFonts w:ascii="Times New Roman" w:hAnsi="Times New Roman"/>
          <w:sz w:val="24"/>
          <w:szCs w:val="24"/>
        </w:rPr>
        <w:t>trị</w:t>
      </w:r>
      <w:r>
        <w:rPr>
          <w:rFonts w:ascii="Times New Roman" w:hAnsi="Times New Roman"/>
          <w:spacing w:val="12"/>
          <w:sz w:val="24"/>
          <w:szCs w:val="24"/>
        </w:rPr>
        <w:t xml:space="preserve"> </w:t>
      </w:r>
      <w:r>
        <w:rPr>
          <w:rFonts w:ascii="Times New Roman" w:hAnsi="Times New Roman"/>
          <w:sz w:val="24"/>
          <w:szCs w:val="24"/>
        </w:rPr>
        <w:t>của</w:t>
      </w:r>
      <w:r>
        <w:rPr>
          <w:rFonts w:ascii="Times New Roman" w:hAnsi="Times New Roman"/>
          <w:spacing w:val="13"/>
          <w:sz w:val="24"/>
          <w:szCs w:val="24"/>
        </w:rPr>
        <w:t xml:space="preserve"> </w:t>
      </w:r>
      <w:r>
        <w:rPr>
          <w:rFonts w:ascii="Times New Roman" w:hAnsi="Times New Roman"/>
          <w:sz w:val="24"/>
          <w:szCs w:val="24"/>
        </w:rPr>
        <w:t>hàng</w:t>
      </w:r>
      <w:r>
        <w:rPr>
          <w:rFonts w:ascii="Times New Roman" w:hAnsi="Times New Roman"/>
          <w:spacing w:val="9"/>
          <w:sz w:val="24"/>
          <w:szCs w:val="24"/>
        </w:rPr>
        <w:t xml:space="preserve"> </w:t>
      </w:r>
      <w:r>
        <w:rPr>
          <w:rFonts w:ascii="Times New Roman" w:hAnsi="Times New Roman"/>
          <w:spacing w:val="2"/>
          <w:sz w:val="24"/>
          <w:szCs w:val="24"/>
        </w:rPr>
        <w:t>t</w:t>
      </w:r>
      <w:r>
        <w:rPr>
          <w:rFonts w:ascii="Times New Roman" w:hAnsi="Times New Roman"/>
          <w:sz w:val="24"/>
          <w:szCs w:val="24"/>
        </w:rPr>
        <w:t>ồn</w:t>
      </w:r>
      <w:r>
        <w:rPr>
          <w:rFonts w:ascii="Times New Roman" w:hAnsi="Times New Roman"/>
          <w:spacing w:val="11"/>
          <w:sz w:val="24"/>
          <w:szCs w:val="24"/>
        </w:rPr>
        <w:t xml:space="preserve"> </w:t>
      </w:r>
      <w:r>
        <w:rPr>
          <w:rFonts w:ascii="Times New Roman" w:hAnsi="Times New Roman"/>
          <w:sz w:val="24"/>
          <w:szCs w:val="24"/>
        </w:rPr>
        <w:t>kho</w:t>
      </w:r>
      <w:r>
        <w:rPr>
          <w:rFonts w:ascii="Times New Roman" w:hAnsi="Times New Roman"/>
          <w:spacing w:val="14"/>
          <w:sz w:val="24"/>
          <w:szCs w:val="24"/>
        </w:rPr>
        <w:t xml:space="preserve"> </w:t>
      </w:r>
      <w:r>
        <w:rPr>
          <w:rFonts w:ascii="Times New Roman" w:hAnsi="Times New Roman"/>
          <w:sz w:val="24"/>
          <w:szCs w:val="24"/>
        </w:rPr>
        <w:t>đ</w:t>
      </w:r>
      <w:r>
        <w:rPr>
          <w:rFonts w:ascii="Times New Roman" w:hAnsi="Times New Roman"/>
          <w:spacing w:val="1"/>
          <w:sz w:val="24"/>
          <w:szCs w:val="24"/>
        </w:rPr>
        <w:t>ư</w:t>
      </w:r>
      <w:r>
        <w:rPr>
          <w:rFonts w:ascii="Times New Roman" w:hAnsi="Times New Roman"/>
          <w:sz w:val="24"/>
          <w:szCs w:val="24"/>
        </w:rPr>
        <w:t>ợc</w:t>
      </w:r>
      <w:r>
        <w:rPr>
          <w:rFonts w:ascii="Times New Roman" w:hAnsi="Times New Roman"/>
          <w:spacing w:val="9"/>
          <w:sz w:val="24"/>
          <w:szCs w:val="24"/>
        </w:rPr>
        <w:t xml:space="preserve"> </w:t>
      </w:r>
      <w:r>
        <w:rPr>
          <w:rFonts w:ascii="Times New Roman" w:hAnsi="Times New Roman"/>
          <w:sz w:val="24"/>
          <w:szCs w:val="24"/>
        </w:rPr>
        <w:t>tính</w:t>
      </w:r>
      <w:r>
        <w:rPr>
          <w:rFonts w:ascii="Times New Roman" w:hAnsi="Times New Roman"/>
          <w:spacing w:val="10"/>
          <w:sz w:val="24"/>
          <w:szCs w:val="24"/>
        </w:rPr>
        <w:t xml:space="preserve"> </w:t>
      </w:r>
      <w:r>
        <w:rPr>
          <w:rFonts w:ascii="Times New Roman" w:hAnsi="Times New Roman"/>
          <w:spacing w:val="2"/>
          <w:sz w:val="24"/>
          <w:szCs w:val="24"/>
        </w:rPr>
        <w:t>t</w:t>
      </w:r>
      <w:r>
        <w:rPr>
          <w:rFonts w:ascii="Times New Roman" w:hAnsi="Times New Roman"/>
          <w:sz w:val="24"/>
          <w:szCs w:val="24"/>
        </w:rPr>
        <w:t>heo</w:t>
      </w:r>
      <w:r>
        <w:rPr>
          <w:rFonts w:ascii="Times New Roman" w:hAnsi="Times New Roman"/>
          <w:spacing w:val="10"/>
          <w:sz w:val="24"/>
          <w:szCs w:val="24"/>
        </w:rPr>
        <w:t xml:space="preserve"> </w:t>
      </w:r>
      <w:r>
        <w:rPr>
          <w:rFonts w:ascii="Times New Roman" w:hAnsi="Times New Roman"/>
          <w:sz w:val="24"/>
          <w:szCs w:val="24"/>
        </w:rPr>
        <w:t>giá</w:t>
      </w:r>
      <w:r>
        <w:rPr>
          <w:rFonts w:ascii="Times New Roman" w:hAnsi="Times New Roman"/>
          <w:spacing w:val="13"/>
          <w:sz w:val="24"/>
          <w:szCs w:val="24"/>
        </w:rPr>
        <w:t xml:space="preserve"> </w:t>
      </w:r>
      <w:r>
        <w:rPr>
          <w:rFonts w:ascii="Times New Roman" w:hAnsi="Times New Roman"/>
          <w:sz w:val="24"/>
          <w:szCs w:val="24"/>
        </w:rPr>
        <w:t>của</w:t>
      </w:r>
      <w:r>
        <w:rPr>
          <w:rFonts w:ascii="Times New Roman" w:hAnsi="Times New Roman"/>
          <w:spacing w:val="13"/>
          <w:sz w:val="24"/>
          <w:szCs w:val="24"/>
        </w:rPr>
        <w:t xml:space="preserve"> </w:t>
      </w:r>
      <w:r>
        <w:rPr>
          <w:rFonts w:ascii="Times New Roman" w:hAnsi="Times New Roman"/>
          <w:sz w:val="24"/>
          <w:szCs w:val="24"/>
        </w:rPr>
        <w:t>hàng</w:t>
      </w:r>
      <w:r>
        <w:rPr>
          <w:rFonts w:ascii="Times New Roman" w:hAnsi="Times New Roman"/>
          <w:spacing w:val="9"/>
          <w:sz w:val="24"/>
          <w:szCs w:val="24"/>
        </w:rPr>
        <w:t xml:space="preserve"> </w:t>
      </w:r>
      <w:r>
        <w:rPr>
          <w:rFonts w:ascii="Times New Roman" w:hAnsi="Times New Roman"/>
          <w:sz w:val="24"/>
          <w:szCs w:val="24"/>
        </w:rPr>
        <w:t>nhập</w:t>
      </w:r>
      <w:r>
        <w:rPr>
          <w:rFonts w:ascii="Times New Roman" w:hAnsi="Times New Roman"/>
          <w:spacing w:val="11"/>
          <w:sz w:val="24"/>
          <w:szCs w:val="24"/>
        </w:rPr>
        <w:t xml:space="preserve"> </w:t>
      </w:r>
      <w:r>
        <w:rPr>
          <w:rFonts w:ascii="Times New Roman" w:hAnsi="Times New Roman"/>
          <w:sz w:val="24"/>
          <w:szCs w:val="24"/>
        </w:rPr>
        <w:t>kho</w:t>
      </w:r>
      <w:r>
        <w:rPr>
          <w:rFonts w:ascii="Times New Roman" w:hAnsi="Times New Roman"/>
          <w:spacing w:val="12"/>
          <w:sz w:val="24"/>
          <w:szCs w:val="24"/>
        </w:rPr>
        <w:t xml:space="preserve"> </w:t>
      </w:r>
      <w:r>
        <w:rPr>
          <w:rFonts w:ascii="Times New Roman" w:hAnsi="Times New Roman"/>
          <w:sz w:val="24"/>
          <w:szCs w:val="24"/>
        </w:rPr>
        <w:t>ở thời</w:t>
      </w:r>
      <w:r>
        <w:rPr>
          <w:rFonts w:ascii="Times New Roman" w:hAnsi="Times New Roman"/>
          <w:spacing w:val="-4"/>
          <w:sz w:val="24"/>
          <w:szCs w:val="24"/>
        </w:rPr>
        <w:t xml:space="preserve"> </w:t>
      </w:r>
      <w:r>
        <w:rPr>
          <w:rFonts w:ascii="Times New Roman" w:hAnsi="Times New Roman"/>
          <w:sz w:val="24"/>
          <w:szCs w:val="24"/>
        </w:rPr>
        <w:t>đi</w:t>
      </w:r>
      <w:r>
        <w:rPr>
          <w:rFonts w:ascii="Times New Roman" w:hAnsi="Times New Roman"/>
          <w:spacing w:val="2"/>
          <w:sz w:val="24"/>
          <w:szCs w:val="24"/>
        </w:rPr>
        <w:t>ể</w:t>
      </w:r>
      <w:r>
        <w:rPr>
          <w:rFonts w:ascii="Times New Roman" w:hAnsi="Times New Roman"/>
          <w:sz w:val="24"/>
          <w:szCs w:val="24"/>
        </w:rPr>
        <w:t>m</w:t>
      </w:r>
      <w:r>
        <w:rPr>
          <w:rFonts w:ascii="Times New Roman" w:hAnsi="Times New Roman"/>
          <w:spacing w:val="-5"/>
          <w:sz w:val="24"/>
          <w:szCs w:val="24"/>
        </w:rPr>
        <w:t xml:space="preserve"> </w:t>
      </w:r>
      <w:r>
        <w:rPr>
          <w:rFonts w:ascii="Times New Roman" w:hAnsi="Times New Roman"/>
          <w:sz w:val="24"/>
          <w:szCs w:val="24"/>
        </w:rPr>
        <w:t>cuối</w:t>
      </w:r>
      <w:r>
        <w:rPr>
          <w:rFonts w:ascii="Times New Roman" w:hAnsi="Times New Roman"/>
          <w:spacing w:val="-4"/>
          <w:sz w:val="24"/>
          <w:szCs w:val="24"/>
        </w:rPr>
        <w:t xml:space="preserve"> </w:t>
      </w:r>
      <w:r>
        <w:rPr>
          <w:rFonts w:ascii="Times New Roman" w:hAnsi="Times New Roman"/>
          <w:spacing w:val="5"/>
          <w:sz w:val="24"/>
          <w:szCs w:val="24"/>
        </w:rPr>
        <w:t>k</w:t>
      </w:r>
      <w:r>
        <w:rPr>
          <w:rFonts w:ascii="Times New Roman" w:hAnsi="Times New Roman"/>
          <w:sz w:val="24"/>
          <w:szCs w:val="24"/>
        </w:rPr>
        <w:t>ỳ</w:t>
      </w:r>
      <w:r>
        <w:rPr>
          <w:rFonts w:ascii="Times New Roman" w:hAnsi="Times New Roman"/>
          <w:spacing w:val="-5"/>
          <w:sz w:val="24"/>
          <w:szCs w:val="24"/>
        </w:rPr>
        <w:t xml:space="preserve"> </w:t>
      </w:r>
      <w:r>
        <w:rPr>
          <w:rFonts w:ascii="Times New Roman" w:hAnsi="Times New Roman"/>
          <w:sz w:val="24"/>
          <w:szCs w:val="24"/>
        </w:rPr>
        <w:t>hoặc</w:t>
      </w:r>
      <w:r>
        <w:rPr>
          <w:rFonts w:ascii="Times New Roman" w:hAnsi="Times New Roman"/>
          <w:spacing w:val="-2"/>
          <w:sz w:val="24"/>
          <w:szCs w:val="24"/>
        </w:rPr>
        <w:t xml:space="preserve"> </w:t>
      </w:r>
      <w:r>
        <w:rPr>
          <w:rFonts w:ascii="Times New Roman" w:hAnsi="Times New Roman"/>
          <w:sz w:val="24"/>
          <w:szCs w:val="24"/>
        </w:rPr>
        <w:t>gần</w:t>
      </w:r>
      <w:r>
        <w:rPr>
          <w:rFonts w:ascii="Times New Roman" w:hAnsi="Times New Roman"/>
          <w:spacing w:val="-4"/>
          <w:sz w:val="24"/>
          <w:szCs w:val="24"/>
        </w:rPr>
        <w:t xml:space="preserve"> </w:t>
      </w:r>
      <w:r>
        <w:rPr>
          <w:rFonts w:ascii="Times New Roman" w:hAnsi="Times New Roman"/>
          <w:sz w:val="24"/>
          <w:szCs w:val="24"/>
        </w:rPr>
        <w:t>cuối</w:t>
      </w:r>
      <w:r>
        <w:rPr>
          <w:rFonts w:ascii="Times New Roman" w:hAnsi="Times New Roman"/>
          <w:spacing w:val="-4"/>
          <w:sz w:val="24"/>
          <w:szCs w:val="24"/>
        </w:rPr>
        <w:t xml:space="preserve"> </w:t>
      </w:r>
      <w:r>
        <w:rPr>
          <w:rFonts w:ascii="Times New Roman" w:hAnsi="Times New Roman"/>
          <w:spacing w:val="5"/>
          <w:sz w:val="24"/>
          <w:szCs w:val="24"/>
        </w:rPr>
        <w:t>k</w:t>
      </w:r>
      <w:r>
        <w:rPr>
          <w:rFonts w:ascii="Times New Roman" w:hAnsi="Times New Roman"/>
          <w:sz w:val="24"/>
          <w:szCs w:val="24"/>
        </w:rPr>
        <w:t>ỳ</w:t>
      </w:r>
      <w:r>
        <w:rPr>
          <w:rFonts w:ascii="Times New Roman" w:hAnsi="Times New Roman"/>
          <w:spacing w:val="-6"/>
          <w:sz w:val="24"/>
          <w:szCs w:val="24"/>
        </w:rPr>
        <w:t xml:space="preserve"> </w:t>
      </w:r>
      <w:r>
        <w:rPr>
          <w:rFonts w:ascii="Times New Roman" w:hAnsi="Times New Roman"/>
          <w:sz w:val="24"/>
          <w:szCs w:val="24"/>
        </w:rPr>
        <w:t>còn</w:t>
      </w:r>
      <w:r>
        <w:rPr>
          <w:rFonts w:ascii="Times New Roman" w:hAnsi="Times New Roman"/>
          <w:spacing w:val="-4"/>
          <w:sz w:val="24"/>
          <w:szCs w:val="24"/>
        </w:rPr>
        <w:t xml:space="preserve"> </w:t>
      </w:r>
      <w:r>
        <w:rPr>
          <w:rFonts w:ascii="Times New Roman" w:hAnsi="Times New Roman"/>
          <w:sz w:val="24"/>
          <w:szCs w:val="24"/>
        </w:rPr>
        <w:t>t</w:t>
      </w:r>
      <w:r>
        <w:rPr>
          <w:rFonts w:ascii="Times New Roman" w:hAnsi="Times New Roman"/>
          <w:spacing w:val="2"/>
          <w:sz w:val="24"/>
          <w:szCs w:val="24"/>
        </w:rPr>
        <w:t>ồ</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z w:val="24"/>
          <w:szCs w:val="24"/>
        </w:rPr>
        <w:t>k</w:t>
      </w:r>
      <w:r>
        <w:rPr>
          <w:rFonts w:ascii="Times New Roman" w:hAnsi="Times New Roman"/>
          <w:spacing w:val="2"/>
          <w:sz w:val="24"/>
          <w:szCs w:val="24"/>
        </w:rPr>
        <w:t>h</w:t>
      </w:r>
      <w:r>
        <w:rPr>
          <w:rFonts w:ascii="Times New Roman" w:hAnsi="Times New Roman"/>
          <w:sz w:val="24"/>
          <w:szCs w:val="24"/>
        </w:rPr>
        <w:t>o.</w:t>
      </w:r>
    </w:p>
    <w:p>
      <w:pPr>
        <w:widowControl w:val="0"/>
        <w:tabs>
          <w:tab w:val="left" w:pos="284"/>
          <w:tab w:val="left" w:pos="360"/>
          <w:tab w:val="left" w:pos="567"/>
          <w:tab w:val="left" w:pos="720"/>
          <w:tab w:val="left" w:pos="1134"/>
        </w:tabs>
        <w:autoSpaceDE w:val="0"/>
        <w:autoSpaceDN w:val="0"/>
        <w:adjustRightInd w:val="0"/>
        <w:spacing w:after="0" w:line="312" w:lineRule="auto"/>
        <w:jc w:val="both"/>
        <w:rPr>
          <w:rFonts w:ascii="Times New Roman" w:hAnsi="Times New Roman"/>
          <w:sz w:val="24"/>
          <w:szCs w:val="24"/>
        </w:rPr>
      </w:pP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-Phương pháp đơn giá bình quân:</w:t>
      </w:r>
      <w:r>
        <w:rPr>
          <w:rFonts w:ascii="Times New Roman" w:hAnsi="Times New Roman"/>
          <w:sz w:val="24"/>
          <w:szCs w:val="24"/>
        </w:rPr>
        <w:t xml:space="preserve"> Theo</w:t>
      </w:r>
      <w:r>
        <w:rPr>
          <w:rFonts w:ascii="Times New Roman" w:hAnsi="Times New Roman"/>
          <w:spacing w:val="-3"/>
          <w:sz w:val="24"/>
          <w:szCs w:val="24"/>
        </w:rPr>
        <w:t xml:space="preserve"> </w:t>
      </w:r>
      <w:r>
        <w:rPr>
          <w:rFonts w:ascii="Times New Roman" w:hAnsi="Times New Roman"/>
          <w:sz w:val="24"/>
          <w:szCs w:val="24"/>
        </w:rPr>
        <w:t>ph</w:t>
      </w:r>
      <w:r>
        <w:rPr>
          <w:rFonts w:ascii="Times New Roman" w:hAnsi="Times New Roman"/>
          <w:spacing w:val="1"/>
          <w:sz w:val="24"/>
          <w:szCs w:val="24"/>
        </w:rPr>
        <w:t>ư</w:t>
      </w:r>
      <w:r>
        <w:rPr>
          <w:rFonts w:ascii="Times New Roman" w:hAnsi="Times New Roman"/>
          <w:sz w:val="24"/>
          <w:szCs w:val="24"/>
        </w:rPr>
        <w:t>ơng</w:t>
      </w:r>
      <w:r>
        <w:rPr>
          <w:rFonts w:ascii="Times New Roman" w:hAnsi="Times New Roman"/>
          <w:spacing w:val="-6"/>
          <w:sz w:val="24"/>
          <w:szCs w:val="24"/>
        </w:rPr>
        <w:t xml:space="preserve"> </w:t>
      </w:r>
      <w:r>
        <w:rPr>
          <w:rFonts w:ascii="Times New Roman" w:hAnsi="Times New Roman"/>
          <w:sz w:val="24"/>
          <w:szCs w:val="24"/>
        </w:rPr>
        <w:t>p</w:t>
      </w:r>
      <w:r>
        <w:rPr>
          <w:rFonts w:ascii="Times New Roman" w:hAnsi="Times New Roman"/>
          <w:spacing w:val="2"/>
          <w:sz w:val="24"/>
          <w:szCs w:val="24"/>
        </w:rPr>
        <w:t>h</w:t>
      </w:r>
      <w:r>
        <w:rPr>
          <w:rFonts w:ascii="Times New Roman" w:hAnsi="Times New Roman"/>
          <w:sz w:val="24"/>
          <w:szCs w:val="24"/>
        </w:rPr>
        <w:t>áp</w:t>
      </w:r>
      <w:r>
        <w:rPr>
          <w:rFonts w:ascii="Times New Roman" w:hAnsi="Times New Roman"/>
          <w:spacing w:val="-3"/>
          <w:sz w:val="24"/>
          <w:szCs w:val="24"/>
        </w:rPr>
        <w:t xml:space="preserve"> </w:t>
      </w:r>
      <w:r>
        <w:rPr>
          <w:rFonts w:ascii="Times New Roman" w:hAnsi="Times New Roman"/>
          <w:sz w:val="24"/>
          <w:szCs w:val="24"/>
        </w:rPr>
        <w:t>bì</w:t>
      </w:r>
      <w:r>
        <w:rPr>
          <w:rFonts w:ascii="Times New Roman" w:hAnsi="Times New Roman"/>
          <w:spacing w:val="2"/>
          <w:sz w:val="24"/>
          <w:szCs w:val="24"/>
        </w:rPr>
        <w:t>n</w:t>
      </w:r>
      <w:r>
        <w:rPr>
          <w:rFonts w:ascii="Times New Roman" w:hAnsi="Times New Roman"/>
          <w:sz w:val="24"/>
          <w:szCs w:val="24"/>
        </w:rPr>
        <w:t>h</w:t>
      </w:r>
      <w:r>
        <w:rPr>
          <w:rFonts w:ascii="Times New Roman" w:hAnsi="Times New Roman"/>
          <w:spacing w:val="-3"/>
          <w:sz w:val="24"/>
          <w:szCs w:val="24"/>
        </w:rPr>
        <w:t xml:space="preserve"> </w:t>
      </w:r>
      <w:r>
        <w:rPr>
          <w:rFonts w:ascii="Times New Roman" w:hAnsi="Times New Roman"/>
          <w:sz w:val="24"/>
          <w:szCs w:val="24"/>
        </w:rPr>
        <w:t>quân</w:t>
      </w:r>
      <w:r>
        <w:rPr>
          <w:rFonts w:ascii="Times New Roman" w:hAnsi="Times New Roman"/>
          <w:spacing w:val="-3"/>
          <w:sz w:val="24"/>
          <w:szCs w:val="24"/>
        </w:rPr>
        <w:t xml:space="preserve"> </w:t>
      </w:r>
      <w:r>
        <w:rPr>
          <w:rFonts w:ascii="Times New Roman" w:hAnsi="Times New Roman"/>
          <w:sz w:val="24"/>
          <w:szCs w:val="24"/>
        </w:rPr>
        <w:t>gia</w:t>
      </w:r>
      <w:r>
        <w:rPr>
          <w:rFonts w:ascii="Times New Roman" w:hAnsi="Times New Roman"/>
          <w:spacing w:val="-1"/>
          <w:sz w:val="24"/>
          <w:szCs w:val="24"/>
        </w:rPr>
        <w:t xml:space="preserve"> </w:t>
      </w:r>
      <w:r>
        <w:rPr>
          <w:rFonts w:ascii="Times New Roman" w:hAnsi="Times New Roman"/>
          <w:sz w:val="24"/>
          <w:szCs w:val="24"/>
        </w:rPr>
        <w:t>q</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pacing w:val="2"/>
          <w:sz w:val="24"/>
          <w:szCs w:val="24"/>
        </w:rPr>
        <w:t>ề</w:t>
      </w:r>
      <w:r>
        <w:rPr>
          <w:rFonts w:ascii="Times New Roman" w:hAnsi="Times New Roman"/>
          <w:sz w:val="24"/>
          <w:szCs w:val="24"/>
        </w:rPr>
        <w:t>n,</w:t>
      </w:r>
      <w:r>
        <w:rPr>
          <w:rFonts w:ascii="Times New Roman" w:hAnsi="Times New Roman"/>
          <w:spacing w:val="-5"/>
          <w:sz w:val="24"/>
          <w:szCs w:val="24"/>
        </w:rPr>
        <w:t xml:space="preserve"> </w:t>
      </w:r>
      <w:r>
        <w:rPr>
          <w:rFonts w:ascii="Times New Roman" w:hAnsi="Times New Roman"/>
          <w:sz w:val="24"/>
          <w:szCs w:val="24"/>
        </w:rPr>
        <w:t>giá</w:t>
      </w:r>
      <w:r>
        <w:rPr>
          <w:rFonts w:ascii="Times New Roman" w:hAnsi="Times New Roman"/>
          <w:spacing w:val="-1"/>
          <w:sz w:val="24"/>
          <w:szCs w:val="24"/>
        </w:rPr>
        <w:t xml:space="preserve"> </w:t>
      </w:r>
      <w:r>
        <w:rPr>
          <w:rFonts w:ascii="Times New Roman" w:hAnsi="Times New Roman"/>
          <w:spacing w:val="2"/>
          <w:sz w:val="24"/>
          <w:szCs w:val="24"/>
        </w:rPr>
        <w:t>t</w:t>
      </w:r>
      <w:r>
        <w:rPr>
          <w:rFonts w:ascii="Times New Roman" w:hAnsi="Times New Roman"/>
          <w:sz w:val="24"/>
          <w:szCs w:val="24"/>
        </w:rPr>
        <w:t>rị của</w:t>
      </w:r>
      <w:r>
        <w:rPr>
          <w:rFonts w:ascii="Times New Roman" w:hAnsi="Times New Roman"/>
          <w:spacing w:val="-2"/>
          <w:sz w:val="24"/>
          <w:szCs w:val="24"/>
        </w:rPr>
        <w:t xml:space="preserve"> </w:t>
      </w:r>
      <w:r>
        <w:rPr>
          <w:rFonts w:ascii="Times New Roman" w:hAnsi="Times New Roman"/>
          <w:sz w:val="24"/>
          <w:szCs w:val="24"/>
        </w:rPr>
        <w:t>t</w:t>
      </w:r>
      <w:r>
        <w:rPr>
          <w:rFonts w:ascii="Times New Roman" w:hAnsi="Times New Roman"/>
          <w:spacing w:val="1"/>
          <w:sz w:val="24"/>
          <w:szCs w:val="24"/>
        </w:rPr>
        <w:t>ừ</w:t>
      </w:r>
      <w:r>
        <w:rPr>
          <w:rFonts w:ascii="Times New Roman" w:hAnsi="Times New Roman"/>
          <w:sz w:val="24"/>
          <w:szCs w:val="24"/>
        </w:rPr>
        <w:t>ng</w:t>
      </w:r>
      <w:r>
        <w:rPr>
          <w:rFonts w:ascii="Times New Roman" w:hAnsi="Times New Roman"/>
          <w:spacing w:val="-3"/>
          <w:sz w:val="24"/>
          <w:szCs w:val="24"/>
        </w:rPr>
        <w:t xml:space="preserve"> </w:t>
      </w:r>
      <w:r>
        <w:rPr>
          <w:rFonts w:ascii="Times New Roman" w:hAnsi="Times New Roman"/>
          <w:sz w:val="24"/>
          <w:szCs w:val="24"/>
        </w:rPr>
        <w:t>loại</w:t>
      </w:r>
      <w:r>
        <w:rPr>
          <w:rFonts w:ascii="Times New Roman" w:hAnsi="Times New Roman"/>
          <w:spacing w:val="-2"/>
          <w:sz w:val="24"/>
          <w:szCs w:val="24"/>
        </w:rPr>
        <w:t xml:space="preserve"> </w:t>
      </w:r>
      <w:r>
        <w:rPr>
          <w:rFonts w:ascii="Times New Roman" w:hAnsi="Times New Roman"/>
          <w:sz w:val="24"/>
          <w:szCs w:val="24"/>
        </w:rPr>
        <w:t>hàng</w:t>
      </w:r>
      <w:r>
        <w:rPr>
          <w:rFonts w:ascii="Times New Roman" w:hAnsi="Times New Roman"/>
          <w:spacing w:val="-3"/>
          <w:sz w:val="24"/>
          <w:szCs w:val="24"/>
        </w:rPr>
        <w:t xml:space="preserve"> </w:t>
      </w:r>
      <w:r>
        <w:rPr>
          <w:rFonts w:ascii="Times New Roman" w:hAnsi="Times New Roman"/>
          <w:spacing w:val="2"/>
          <w:sz w:val="24"/>
          <w:szCs w:val="24"/>
        </w:rPr>
        <w:t>tồ</w:t>
      </w:r>
      <w:r>
        <w:rPr>
          <w:rFonts w:ascii="Times New Roman" w:hAnsi="Times New Roman"/>
          <w:sz w:val="24"/>
          <w:szCs w:val="24"/>
        </w:rPr>
        <w:t>n</w:t>
      </w:r>
      <w:r>
        <w:rPr>
          <w:rFonts w:ascii="Times New Roman" w:hAnsi="Times New Roman"/>
          <w:spacing w:val="7"/>
          <w:sz w:val="24"/>
          <w:szCs w:val="24"/>
        </w:rPr>
        <w:t xml:space="preserve"> </w:t>
      </w:r>
      <w:r>
        <w:rPr>
          <w:rFonts w:ascii="Times New Roman" w:hAnsi="Times New Roman"/>
          <w:sz w:val="24"/>
          <w:szCs w:val="24"/>
        </w:rPr>
        <w:t>kho</w:t>
      </w:r>
      <w:r>
        <w:rPr>
          <w:rFonts w:ascii="Times New Roman" w:hAnsi="Times New Roman"/>
          <w:spacing w:val="-2"/>
          <w:sz w:val="24"/>
          <w:szCs w:val="24"/>
        </w:rPr>
        <w:t xml:space="preserve"> </w:t>
      </w:r>
      <w:r>
        <w:rPr>
          <w:rFonts w:ascii="Times New Roman" w:hAnsi="Times New Roman"/>
          <w:sz w:val="24"/>
          <w:szCs w:val="24"/>
        </w:rPr>
        <w:t>đ</w:t>
      </w:r>
      <w:r>
        <w:rPr>
          <w:rFonts w:ascii="Times New Roman" w:hAnsi="Times New Roman"/>
          <w:spacing w:val="1"/>
          <w:sz w:val="24"/>
          <w:szCs w:val="24"/>
        </w:rPr>
        <w:t>ư</w:t>
      </w:r>
      <w:r>
        <w:rPr>
          <w:rFonts w:ascii="Times New Roman" w:hAnsi="Times New Roman"/>
          <w:sz w:val="24"/>
          <w:szCs w:val="24"/>
        </w:rPr>
        <w:t>ợc tính</w:t>
      </w:r>
      <w:r>
        <w:rPr>
          <w:rFonts w:ascii="Times New Roman" w:hAnsi="Times New Roman"/>
          <w:spacing w:val="10"/>
          <w:sz w:val="24"/>
          <w:szCs w:val="24"/>
        </w:rPr>
        <w:t xml:space="preserve"> </w:t>
      </w:r>
      <w:r>
        <w:rPr>
          <w:rFonts w:ascii="Times New Roman" w:hAnsi="Times New Roman"/>
          <w:sz w:val="24"/>
          <w:szCs w:val="24"/>
        </w:rPr>
        <w:t>theo</w:t>
      </w:r>
      <w:r>
        <w:rPr>
          <w:rFonts w:ascii="Times New Roman" w:hAnsi="Times New Roman"/>
          <w:spacing w:val="10"/>
          <w:sz w:val="24"/>
          <w:szCs w:val="24"/>
        </w:rPr>
        <w:t xml:space="preserve"> </w:t>
      </w:r>
      <w:r>
        <w:rPr>
          <w:rFonts w:ascii="Times New Roman" w:hAnsi="Times New Roman"/>
          <w:sz w:val="24"/>
          <w:szCs w:val="24"/>
        </w:rPr>
        <w:t>giá</w:t>
      </w:r>
      <w:r>
        <w:rPr>
          <w:rFonts w:ascii="Times New Roman" w:hAnsi="Times New Roman"/>
          <w:spacing w:val="11"/>
          <w:sz w:val="24"/>
          <w:szCs w:val="24"/>
        </w:rPr>
        <w:t xml:space="preserve"> </w:t>
      </w:r>
      <w:r>
        <w:rPr>
          <w:rFonts w:ascii="Times New Roman" w:hAnsi="Times New Roman"/>
          <w:sz w:val="24"/>
          <w:szCs w:val="24"/>
        </w:rPr>
        <w:t>trị</w:t>
      </w:r>
      <w:r>
        <w:rPr>
          <w:rFonts w:ascii="Times New Roman" w:hAnsi="Times New Roman"/>
          <w:spacing w:val="12"/>
          <w:sz w:val="24"/>
          <w:szCs w:val="24"/>
        </w:rPr>
        <w:t xml:space="preserve"> </w:t>
      </w:r>
      <w:r>
        <w:rPr>
          <w:rFonts w:ascii="Times New Roman" w:hAnsi="Times New Roman"/>
          <w:sz w:val="24"/>
          <w:szCs w:val="24"/>
        </w:rPr>
        <w:t>trung</w:t>
      </w:r>
      <w:r>
        <w:rPr>
          <w:rFonts w:ascii="Times New Roman" w:hAnsi="Times New Roman"/>
          <w:spacing w:val="11"/>
          <w:sz w:val="24"/>
          <w:szCs w:val="24"/>
        </w:rPr>
        <w:t xml:space="preserve"> </w:t>
      </w:r>
      <w:r>
        <w:rPr>
          <w:rFonts w:ascii="Times New Roman" w:hAnsi="Times New Roman"/>
          <w:sz w:val="24"/>
          <w:szCs w:val="24"/>
        </w:rPr>
        <w:t>bình</w:t>
      </w:r>
      <w:r>
        <w:rPr>
          <w:rFonts w:ascii="Times New Roman" w:hAnsi="Times New Roman"/>
          <w:spacing w:val="9"/>
          <w:sz w:val="24"/>
          <w:szCs w:val="24"/>
        </w:rPr>
        <w:t xml:space="preserve"> </w:t>
      </w:r>
      <w:r>
        <w:rPr>
          <w:rFonts w:ascii="Times New Roman" w:hAnsi="Times New Roman"/>
          <w:sz w:val="24"/>
          <w:szCs w:val="24"/>
        </w:rPr>
        <w:t>của</w:t>
      </w:r>
      <w:r>
        <w:rPr>
          <w:rFonts w:ascii="Times New Roman" w:hAnsi="Times New Roman"/>
          <w:spacing w:val="10"/>
          <w:sz w:val="24"/>
          <w:szCs w:val="24"/>
        </w:rPr>
        <w:t xml:space="preserve"> </w:t>
      </w:r>
      <w:r>
        <w:rPr>
          <w:rFonts w:ascii="Times New Roman" w:hAnsi="Times New Roman"/>
          <w:sz w:val="24"/>
          <w:szCs w:val="24"/>
        </w:rPr>
        <w:t>t</w:t>
      </w:r>
      <w:r>
        <w:rPr>
          <w:rFonts w:ascii="Times New Roman" w:hAnsi="Times New Roman"/>
          <w:spacing w:val="1"/>
          <w:sz w:val="24"/>
          <w:szCs w:val="24"/>
        </w:rPr>
        <w:t>ừ</w:t>
      </w:r>
      <w:r>
        <w:rPr>
          <w:rFonts w:ascii="Times New Roman" w:hAnsi="Times New Roman"/>
          <w:sz w:val="24"/>
          <w:szCs w:val="24"/>
        </w:rPr>
        <w:t>ng</w:t>
      </w:r>
      <w:r>
        <w:rPr>
          <w:rFonts w:ascii="Times New Roman" w:hAnsi="Times New Roman"/>
          <w:spacing w:val="9"/>
          <w:sz w:val="24"/>
          <w:szCs w:val="24"/>
        </w:rPr>
        <w:t xml:space="preserve"> </w:t>
      </w:r>
      <w:r>
        <w:rPr>
          <w:rFonts w:ascii="Times New Roman" w:hAnsi="Times New Roman"/>
          <w:sz w:val="24"/>
          <w:szCs w:val="24"/>
        </w:rPr>
        <w:t>loại</w:t>
      </w:r>
      <w:r>
        <w:rPr>
          <w:rFonts w:ascii="Times New Roman" w:hAnsi="Times New Roman"/>
          <w:spacing w:val="10"/>
          <w:sz w:val="24"/>
          <w:szCs w:val="24"/>
        </w:rPr>
        <w:t xml:space="preserve"> </w:t>
      </w:r>
      <w:r>
        <w:rPr>
          <w:rFonts w:ascii="Times New Roman" w:hAnsi="Times New Roman"/>
          <w:sz w:val="24"/>
          <w:szCs w:val="24"/>
        </w:rPr>
        <w:t>hàng</w:t>
      </w:r>
      <w:r>
        <w:rPr>
          <w:rFonts w:ascii="Times New Roman" w:hAnsi="Times New Roman"/>
          <w:spacing w:val="9"/>
          <w:sz w:val="24"/>
          <w:szCs w:val="24"/>
        </w:rPr>
        <w:t xml:space="preserve"> </w:t>
      </w:r>
      <w:r>
        <w:rPr>
          <w:rFonts w:ascii="Times New Roman" w:hAnsi="Times New Roman"/>
          <w:sz w:val="24"/>
          <w:szCs w:val="24"/>
        </w:rPr>
        <w:t>tồn</w:t>
      </w:r>
      <w:r>
        <w:rPr>
          <w:rFonts w:ascii="Times New Roman" w:hAnsi="Times New Roman"/>
          <w:spacing w:val="11"/>
          <w:sz w:val="24"/>
          <w:szCs w:val="24"/>
        </w:rPr>
        <w:t xml:space="preserve"> </w:t>
      </w:r>
      <w:r>
        <w:rPr>
          <w:rFonts w:ascii="Times New Roman" w:hAnsi="Times New Roman"/>
          <w:sz w:val="24"/>
          <w:szCs w:val="24"/>
        </w:rPr>
        <w:t>kho</w:t>
      </w:r>
      <w:r>
        <w:rPr>
          <w:rFonts w:ascii="Times New Roman" w:hAnsi="Times New Roman"/>
          <w:spacing w:val="10"/>
          <w:sz w:val="24"/>
          <w:szCs w:val="24"/>
        </w:rPr>
        <w:t xml:space="preserve"> </w:t>
      </w:r>
      <w:r>
        <w:rPr>
          <w:rFonts w:ascii="Times New Roman" w:hAnsi="Times New Roman"/>
          <w:sz w:val="24"/>
          <w:szCs w:val="24"/>
        </w:rPr>
        <w:t>t</w:t>
      </w:r>
      <w:r>
        <w:rPr>
          <w:rFonts w:ascii="Times New Roman" w:hAnsi="Times New Roman"/>
          <w:spacing w:val="1"/>
          <w:sz w:val="24"/>
          <w:szCs w:val="24"/>
        </w:rPr>
        <w:t>ư</w:t>
      </w:r>
      <w:r>
        <w:rPr>
          <w:rFonts w:ascii="Times New Roman" w:hAnsi="Times New Roman"/>
          <w:sz w:val="24"/>
          <w:szCs w:val="24"/>
        </w:rPr>
        <w:t>ơng</w:t>
      </w:r>
      <w:r>
        <w:rPr>
          <w:rFonts w:ascii="Times New Roman" w:hAnsi="Times New Roman"/>
          <w:spacing w:val="8"/>
          <w:sz w:val="24"/>
          <w:szCs w:val="24"/>
        </w:rPr>
        <w:t xml:space="preserve"> </w:t>
      </w:r>
      <w:r>
        <w:rPr>
          <w:rFonts w:ascii="Times New Roman" w:hAnsi="Times New Roman"/>
          <w:sz w:val="24"/>
          <w:szCs w:val="24"/>
        </w:rPr>
        <w:t>tự</w:t>
      </w:r>
      <w:r>
        <w:rPr>
          <w:rFonts w:ascii="Times New Roman" w:hAnsi="Times New Roman"/>
          <w:spacing w:val="13"/>
          <w:sz w:val="24"/>
          <w:szCs w:val="24"/>
        </w:rPr>
        <w:t xml:space="preserve"> </w:t>
      </w:r>
      <w:r>
        <w:rPr>
          <w:rFonts w:ascii="Times New Roman" w:hAnsi="Times New Roman"/>
          <w:sz w:val="24"/>
          <w:szCs w:val="24"/>
        </w:rPr>
        <w:t>đầu</w:t>
      </w:r>
      <w:r>
        <w:rPr>
          <w:rFonts w:ascii="Times New Roman" w:hAnsi="Times New Roman"/>
          <w:spacing w:val="8"/>
          <w:sz w:val="24"/>
          <w:szCs w:val="24"/>
        </w:rPr>
        <w:t xml:space="preserve"> </w:t>
      </w:r>
      <w:r>
        <w:rPr>
          <w:rFonts w:ascii="Times New Roman" w:hAnsi="Times New Roman"/>
          <w:spacing w:val="2"/>
          <w:sz w:val="24"/>
          <w:szCs w:val="24"/>
        </w:rPr>
        <w:t>k</w:t>
      </w:r>
      <w:r>
        <w:rPr>
          <w:rFonts w:ascii="Times New Roman" w:hAnsi="Times New Roman"/>
          <w:sz w:val="24"/>
          <w:szCs w:val="24"/>
        </w:rPr>
        <w:t>ỳ</w:t>
      </w:r>
      <w:r>
        <w:rPr>
          <w:rFonts w:ascii="Times New Roman" w:hAnsi="Times New Roman"/>
          <w:spacing w:val="6"/>
          <w:sz w:val="24"/>
          <w:szCs w:val="24"/>
        </w:rPr>
        <w:t xml:space="preserve"> </w:t>
      </w:r>
      <w:r>
        <w:rPr>
          <w:rFonts w:ascii="Times New Roman" w:hAnsi="Times New Roman"/>
          <w:sz w:val="24"/>
          <w:szCs w:val="24"/>
        </w:rPr>
        <w:t>và</w:t>
      </w:r>
      <w:r>
        <w:rPr>
          <w:rFonts w:ascii="Times New Roman" w:hAnsi="Times New Roman"/>
          <w:spacing w:val="12"/>
          <w:sz w:val="24"/>
          <w:szCs w:val="24"/>
        </w:rPr>
        <w:t xml:space="preserve"> </w:t>
      </w:r>
      <w:r>
        <w:rPr>
          <w:rFonts w:ascii="Times New Roman" w:hAnsi="Times New Roman"/>
          <w:sz w:val="24"/>
          <w:szCs w:val="24"/>
        </w:rPr>
        <w:t>giá</w:t>
      </w:r>
      <w:r>
        <w:rPr>
          <w:rFonts w:ascii="Times New Roman" w:hAnsi="Times New Roman"/>
          <w:spacing w:val="11"/>
          <w:sz w:val="24"/>
          <w:szCs w:val="24"/>
        </w:rPr>
        <w:t xml:space="preserve"> </w:t>
      </w:r>
      <w:r>
        <w:rPr>
          <w:rFonts w:ascii="Times New Roman" w:hAnsi="Times New Roman"/>
          <w:sz w:val="24"/>
          <w:szCs w:val="24"/>
        </w:rPr>
        <w:t>trị</w:t>
      </w:r>
      <w:r>
        <w:rPr>
          <w:rFonts w:ascii="Times New Roman" w:hAnsi="Times New Roman"/>
          <w:spacing w:val="18"/>
          <w:sz w:val="24"/>
          <w:szCs w:val="24"/>
        </w:rPr>
        <w:t xml:space="preserve"> </w:t>
      </w:r>
      <w:r>
        <w:rPr>
          <w:rFonts w:ascii="Times New Roman" w:hAnsi="Times New Roman"/>
          <w:sz w:val="24"/>
          <w:szCs w:val="24"/>
        </w:rPr>
        <w:t>t</w:t>
      </w:r>
      <w:r>
        <w:rPr>
          <w:rFonts w:ascii="Times New Roman" w:hAnsi="Times New Roman"/>
          <w:spacing w:val="1"/>
          <w:sz w:val="24"/>
          <w:szCs w:val="24"/>
        </w:rPr>
        <w:t>ừ</w:t>
      </w:r>
      <w:r>
        <w:rPr>
          <w:rFonts w:ascii="Times New Roman" w:hAnsi="Times New Roman"/>
          <w:sz w:val="24"/>
          <w:szCs w:val="24"/>
        </w:rPr>
        <w:t>ng loại</w:t>
      </w:r>
      <w:r>
        <w:rPr>
          <w:rFonts w:ascii="Times New Roman" w:hAnsi="Times New Roman"/>
          <w:spacing w:val="-2"/>
          <w:sz w:val="24"/>
          <w:szCs w:val="24"/>
        </w:rPr>
        <w:t xml:space="preserve"> </w:t>
      </w:r>
      <w:r>
        <w:rPr>
          <w:rFonts w:ascii="Times New Roman" w:hAnsi="Times New Roman"/>
          <w:sz w:val="24"/>
          <w:szCs w:val="24"/>
        </w:rPr>
        <w:t>hàng</w:t>
      </w:r>
      <w:r>
        <w:rPr>
          <w:rFonts w:ascii="Times New Roman" w:hAnsi="Times New Roman"/>
          <w:spacing w:val="-3"/>
          <w:sz w:val="24"/>
          <w:szCs w:val="24"/>
        </w:rPr>
        <w:t xml:space="preserve"> </w:t>
      </w:r>
      <w:r>
        <w:rPr>
          <w:rFonts w:ascii="Times New Roman" w:hAnsi="Times New Roman"/>
          <w:spacing w:val="2"/>
          <w:sz w:val="24"/>
          <w:szCs w:val="24"/>
        </w:rPr>
        <w:t>t</w:t>
      </w:r>
      <w:r>
        <w:rPr>
          <w:rFonts w:ascii="Times New Roman" w:hAnsi="Times New Roman"/>
          <w:sz w:val="24"/>
          <w:szCs w:val="24"/>
        </w:rPr>
        <w:t>ồn</w:t>
      </w:r>
      <w:r>
        <w:rPr>
          <w:rFonts w:ascii="Times New Roman" w:hAnsi="Times New Roman"/>
          <w:spacing w:val="-1"/>
          <w:sz w:val="24"/>
          <w:szCs w:val="24"/>
        </w:rPr>
        <w:t xml:space="preserve"> </w:t>
      </w:r>
      <w:r>
        <w:rPr>
          <w:rFonts w:ascii="Times New Roman" w:hAnsi="Times New Roman"/>
          <w:sz w:val="24"/>
          <w:szCs w:val="24"/>
        </w:rPr>
        <w:t>kho đ</w:t>
      </w:r>
      <w:r>
        <w:rPr>
          <w:rFonts w:ascii="Times New Roman" w:hAnsi="Times New Roman"/>
          <w:spacing w:val="1"/>
          <w:sz w:val="24"/>
          <w:szCs w:val="24"/>
        </w:rPr>
        <w:t>ư</w:t>
      </w:r>
      <w:r>
        <w:rPr>
          <w:rFonts w:ascii="Times New Roman" w:hAnsi="Times New Roman"/>
          <w:sz w:val="24"/>
          <w:szCs w:val="24"/>
        </w:rPr>
        <w:t>ợc</w:t>
      </w:r>
      <w:r>
        <w:rPr>
          <w:rFonts w:ascii="Times New Roman" w:hAnsi="Times New Roman"/>
          <w:spacing w:val="-1"/>
          <w:sz w:val="24"/>
          <w:szCs w:val="24"/>
        </w:rPr>
        <w:t xml:space="preserve"> </w:t>
      </w:r>
      <w:r>
        <w:rPr>
          <w:rFonts w:ascii="Times New Roman" w:hAnsi="Times New Roman"/>
          <w:sz w:val="24"/>
          <w:szCs w:val="24"/>
        </w:rPr>
        <w:t>mua</w:t>
      </w:r>
      <w:r>
        <w:rPr>
          <w:rFonts w:ascii="Times New Roman" w:hAnsi="Times New Roman"/>
          <w:spacing w:val="-2"/>
          <w:sz w:val="24"/>
          <w:szCs w:val="24"/>
        </w:rPr>
        <w:t xml:space="preserve"> </w:t>
      </w:r>
      <w:r>
        <w:rPr>
          <w:rFonts w:ascii="Times New Roman" w:hAnsi="Times New Roman"/>
          <w:sz w:val="24"/>
          <w:szCs w:val="24"/>
        </w:rPr>
        <w:t>hoặc</w:t>
      </w:r>
      <w:r>
        <w:rPr>
          <w:rFonts w:ascii="Times New Roman" w:hAnsi="Times New Roman"/>
          <w:spacing w:val="-1"/>
          <w:sz w:val="24"/>
          <w:szCs w:val="24"/>
        </w:rPr>
        <w:t xml:space="preserve"> </w:t>
      </w:r>
      <w:r>
        <w:rPr>
          <w:rFonts w:ascii="Times New Roman" w:hAnsi="Times New Roman"/>
          <w:sz w:val="24"/>
          <w:szCs w:val="24"/>
        </w:rPr>
        <w:t>sản</w:t>
      </w:r>
      <w:r>
        <w:rPr>
          <w:rFonts w:ascii="Times New Roman" w:hAnsi="Times New Roman"/>
          <w:spacing w:val="-1"/>
          <w:sz w:val="24"/>
          <w:szCs w:val="24"/>
        </w:rPr>
        <w:t xml:space="preserve"> </w:t>
      </w:r>
      <w:r>
        <w:rPr>
          <w:rFonts w:ascii="Times New Roman" w:hAnsi="Times New Roman"/>
          <w:sz w:val="24"/>
          <w:szCs w:val="24"/>
        </w:rPr>
        <w:t>xu</w:t>
      </w:r>
      <w:r>
        <w:rPr>
          <w:rFonts w:ascii="Times New Roman" w:hAnsi="Times New Roman"/>
          <w:spacing w:val="2"/>
          <w:sz w:val="24"/>
          <w:szCs w:val="24"/>
        </w:rPr>
        <w:t>ấ</w:t>
      </w:r>
      <w:r>
        <w:rPr>
          <w:rFonts w:ascii="Times New Roman" w:hAnsi="Times New Roman"/>
          <w:sz w:val="24"/>
          <w:szCs w:val="24"/>
        </w:rPr>
        <w:t>t</w:t>
      </w:r>
      <w:r>
        <w:rPr>
          <w:rFonts w:ascii="Times New Roman" w:hAnsi="Times New Roman"/>
          <w:spacing w:val="-2"/>
          <w:sz w:val="24"/>
          <w:szCs w:val="24"/>
        </w:rPr>
        <w:t xml:space="preserve"> </w:t>
      </w:r>
      <w:r>
        <w:rPr>
          <w:rFonts w:ascii="Times New Roman" w:hAnsi="Times New Roman"/>
          <w:sz w:val="24"/>
          <w:szCs w:val="24"/>
        </w:rPr>
        <w:t>tr</w:t>
      </w:r>
      <w:r>
        <w:rPr>
          <w:rFonts w:ascii="Times New Roman" w:hAnsi="Times New Roman"/>
          <w:spacing w:val="2"/>
          <w:sz w:val="24"/>
          <w:szCs w:val="24"/>
        </w:rPr>
        <w:t>o</w:t>
      </w:r>
      <w:r>
        <w:rPr>
          <w:rFonts w:ascii="Times New Roman" w:hAnsi="Times New Roman"/>
          <w:sz w:val="24"/>
          <w:szCs w:val="24"/>
        </w:rPr>
        <w:t>ng</w:t>
      </w:r>
      <w:r>
        <w:rPr>
          <w:rFonts w:ascii="Times New Roman" w:hAnsi="Times New Roman"/>
          <w:spacing w:val="-3"/>
          <w:sz w:val="24"/>
          <w:szCs w:val="24"/>
        </w:rPr>
        <w:t xml:space="preserve"> </w:t>
      </w:r>
      <w:r>
        <w:rPr>
          <w:rFonts w:ascii="Times New Roman" w:hAnsi="Times New Roman"/>
          <w:spacing w:val="5"/>
          <w:sz w:val="24"/>
          <w:szCs w:val="24"/>
        </w:rPr>
        <w:t>k</w:t>
      </w:r>
      <w:r>
        <w:rPr>
          <w:rFonts w:ascii="Times New Roman" w:hAnsi="Times New Roman"/>
          <w:spacing w:val="-5"/>
          <w:sz w:val="24"/>
          <w:szCs w:val="24"/>
        </w:rPr>
        <w:t>ỳ</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Giá trị tr</w:t>
      </w:r>
      <w:r>
        <w:rPr>
          <w:rFonts w:ascii="Times New Roman" w:hAnsi="Times New Roman"/>
          <w:spacing w:val="2"/>
          <w:sz w:val="24"/>
          <w:szCs w:val="24"/>
        </w:rPr>
        <w:t>u</w:t>
      </w:r>
      <w:r>
        <w:rPr>
          <w:rFonts w:ascii="Times New Roman" w:hAnsi="Times New Roman"/>
          <w:sz w:val="24"/>
          <w:szCs w:val="24"/>
        </w:rPr>
        <w:t>ng</w:t>
      </w:r>
      <w:r>
        <w:rPr>
          <w:rFonts w:ascii="Times New Roman" w:hAnsi="Times New Roman"/>
          <w:spacing w:val="-3"/>
          <w:sz w:val="24"/>
          <w:szCs w:val="24"/>
        </w:rPr>
        <w:t xml:space="preserve"> </w:t>
      </w:r>
      <w:r>
        <w:rPr>
          <w:rFonts w:ascii="Times New Roman" w:hAnsi="Times New Roman"/>
          <w:sz w:val="24"/>
          <w:szCs w:val="24"/>
        </w:rPr>
        <w:t>bì</w:t>
      </w:r>
      <w:r>
        <w:rPr>
          <w:rFonts w:ascii="Times New Roman" w:hAnsi="Times New Roman"/>
          <w:spacing w:val="2"/>
          <w:sz w:val="24"/>
          <w:szCs w:val="24"/>
        </w:rPr>
        <w:t>n</w:t>
      </w:r>
      <w:r>
        <w:rPr>
          <w:rFonts w:ascii="Times New Roman" w:hAnsi="Times New Roman"/>
          <w:sz w:val="24"/>
          <w:szCs w:val="24"/>
        </w:rPr>
        <w:t>h</w:t>
      </w:r>
      <w:r>
        <w:rPr>
          <w:rFonts w:ascii="Times New Roman" w:hAnsi="Times New Roman"/>
          <w:spacing w:val="-3"/>
          <w:sz w:val="24"/>
          <w:szCs w:val="24"/>
        </w:rPr>
        <w:t xml:space="preserve"> </w:t>
      </w:r>
      <w:r>
        <w:rPr>
          <w:rFonts w:ascii="Times New Roman" w:hAnsi="Times New Roman"/>
          <w:sz w:val="24"/>
          <w:szCs w:val="24"/>
        </w:rPr>
        <w:t>có thể</w:t>
      </w:r>
      <w:r>
        <w:rPr>
          <w:rFonts w:ascii="Times New Roman" w:hAnsi="Times New Roman"/>
          <w:spacing w:val="-1"/>
          <w:sz w:val="24"/>
          <w:szCs w:val="24"/>
        </w:rPr>
        <w:t xml:space="preserve"> </w:t>
      </w:r>
      <w:r>
        <w:rPr>
          <w:rFonts w:ascii="Times New Roman" w:hAnsi="Times New Roman"/>
          <w:sz w:val="24"/>
          <w:szCs w:val="24"/>
        </w:rPr>
        <w:t>đ</w:t>
      </w:r>
      <w:r>
        <w:rPr>
          <w:rFonts w:ascii="Times New Roman" w:hAnsi="Times New Roman"/>
          <w:spacing w:val="1"/>
          <w:sz w:val="24"/>
          <w:szCs w:val="24"/>
        </w:rPr>
        <w:t>ư</w:t>
      </w:r>
      <w:r>
        <w:rPr>
          <w:rFonts w:ascii="Times New Roman" w:hAnsi="Times New Roman"/>
          <w:sz w:val="24"/>
          <w:szCs w:val="24"/>
        </w:rPr>
        <w:t>ợc</w:t>
      </w:r>
      <w:r>
        <w:rPr>
          <w:rFonts w:ascii="Times New Roman" w:hAnsi="Times New Roman"/>
          <w:spacing w:val="9"/>
          <w:sz w:val="24"/>
          <w:szCs w:val="24"/>
        </w:rPr>
        <w:t xml:space="preserve"> </w:t>
      </w:r>
      <w:r>
        <w:rPr>
          <w:rFonts w:ascii="Times New Roman" w:hAnsi="Times New Roman"/>
          <w:sz w:val="24"/>
          <w:szCs w:val="24"/>
        </w:rPr>
        <w:t>tính theo</w:t>
      </w:r>
      <w:r>
        <w:rPr>
          <w:rFonts w:ascii="Times New Roman" w:hAnsi="Times New Roman"/>
          <w:spacing w:val="-2"/>
          <w:sz w:val="24"/>
          <w:szCs w:val="24"/>
        </w:rPr>
        <w:t xml:space="preserve"> </w:t>
      </w:r>
      <w:r>
        <w:rPr>
          <w:rFonts w:ascii="Times New Roman" w:hAnsi="Times New Roman"/>
          <w:sz w:val="24"/>
          <w:szCs w:val="24"/>
        </w:rPr>
        <w:t xml:space="preserve">thời </w:t>
      </w:r>
      <w:r>
        <w:rPr>
          <w:rFonts w:ascii="Times New Roman" w:hAnsi="Times New Roman"/>
          <w:spacing w:val="5"/>
          <w:sz w:val="24"/>
          <w:szCs w:val="24"/>
        </w:rPr>
        <w:t>k</w:t>
      </w:r>
      <w:r>
        <w:rPr>
          <w:rFonts w:ascii="Times New Roman" w:hAnsi="Times New Roman"/>
          <w:sz w:val="24"/>
          <w:szCs w:val="24"/>
        </w:rPr>
        <w:t>ỳ</w:t>
      </w:r>
      <w:r>
        <w:rPr>
          <w:rFonts w:ascii="Times New Roman" w:hAnsi="Times New Roman"/>
          <w:spacing w:val="-6"/>
          <w:sz w:val="24"/>
          <w:szCs w:val="24"/>
        </w:rPr>
        <w:t xml:space="preserve"> </w:t>
      </w:r>
      <w:r>
        <w:rPr>
          <w:rFonts w:ascii="Times New Roman" w:hAnsi="Times New Roman"/>
          <w:sz w:val="24"/>
          <w:szCs w:val="24"/>
        </w:rPr>
        <w:t>hoặc</w:t>
      </w:r>
      <w:r>
        <w:rPr>
          <w:rFonts w:ascii="Times New Roman" w:hAnsi="Times New Roman"/>
          <w:spacing w:val="-1"/>
          <w:sz w:val="24"/>
          <w:szCs w:val="24"/>
        </w:rPr>
        <w:t xml:space="preserve"> </w:t>
      </w:r>
      <w:r>
        <w:rPr>
          <w:rFonts w:ascii="Times New Roman" w:hAnsi="Times New Roman"/>
          <w:sz w:val="24"/>
          <w:szCs w:val="24"/>
        </w:rPr>
        <w:t xml:space="preserve">vào </w:t>
      </w:r>
      <w:r>
        <w:rPr>
          <w:rFonts w:ascii="Times New Roman" w:hAnsi="Times New Roman"/>
          <w:spacing w:val="-2"/>
          <w:sz w:val="24"/>
          <w:szCs w:val="24"/>
        </w:rPr>
        <w:t>m</w:t>
      </w:r>
      <w:r>
        <w:rPr>
          <w:rFonts w:ascii="Times New Roman" w:hAnsi="Times New Roman"/>
          <w:spacing w:val="2"/>
          <w:sz w:val="24"/>
          <w:szCs w:val="24"/>
        </w:rPr>
        <w:t>ỗ</w:t>
      </w:r>
      <w:r>
        <w:rPr>
          <w:rFonts w:ascii="Times New Roman" w:hAnsi="Times New Roman"/>
          <w:sz w:val="24"/>
          <w:szCs w:val="24"/>
        </w:rPr>
        <w:t>i</w:t>
      </w:r>
      <w:r>
        <w:rPr>
          <w:rFonts w:ascii="Times New Roman" w:hAnsi="Times New Roman"/>
          <w:spacing w:val="-1"/>
          <w:sz w:val="24"/>
          <w:szCs w:val="24"/>
        </w:rPr>
        <w:t xml:space="preserve"> </w:t>
      </w:r>
      <w:r>
        <w:rPr>
          <w:rFonts w:ascii="Times New Roman" w:hAnsi="Times New Roman"/>
          <w:sz w:val="24"/>
          <w:szCs w:val="24"/>
        </w:rPr>
        <w:t>khi</w:t>
      </w:r>
      <w:r>
        <w:rPr>
          <w:rFonts w:ascii="Times New Roman" w:hAnsi="Times New Roman"/>
          <w:spacing w:val="-1"/>
          <w:sz w:val="24"/>
          <w:szCs w:val="24"/>
        </w:rPr>
        <w:t xml:space="preserve"> </w:t>
      </w:r>
      <w:r>
        <w:rPr>
          <w:rFonts w:ascii="Times New Roman" w:hAnsi="Times New Roman"/>
          <w:spacing w:val="2"/>
          <w:sz w:val="24"/>
          <w:szCs w:val="24"/>
        </w:rPr>
        <w:t>n</w:t>
      </w:r>
      <w:r>
        <w:rPr>
          <w:rFonts w:ascii="Times New Roman" w:hAnsi="Times New Roman"/>
          <w:sz w:val="24"/>
          <w:szCs w:val="24"/>
        </w:rPr>
        <w:t>hập</w:t>
      </w:r>
      <w:r>
        <w:rPr>
          <w:rFonts w:ascii="Times New Roman" w:hAnsi="Times New Roman"/>
          <w:spacing w:val="-1"/>
          <w:sz w:val="24"/>
          <w:szCs w:val="24"/>
        </w:rPr>
        <w:t xml:space="preserve"> </w:t>
      </w:r>
      <w:r>
        <w:rPr>
          <w:rFonts w:ascii="Times New Roman" w:hAnsi="Times New Roman"/>
          <w:spacing w:val="-2"/>
          <w:sz w:val="24"/>
          <w:szCs w:val="24"/>
        </w:rPr>
        <w:t>m</w:t>
      </w:r>
      <w:r>
        <w:rPr>
          <w:rFonts w:ascii="Times New Roman" w:hAnsi="Times New Roman"/>
          <w:spacing w:val="2"/>
          <w:sz w:val="24"/>
          <w:szCs w:val="24"/>
        </w:rPr>
        <w:t>ộ</w:t>
      </w:r>
      <w:r>
        <w:rPr>
          <w:rFonts w:ascii="Times New Roman" w:hAnsi="Times New Roman"/>
          <w:sz w:val="24"/>
          <w:szCs w:val="24"/>
        </w:rPr>
        <w:t>t</w:t>
      </w:r>
      <w:r>
        <w:rPr>
          <w:rFonts w:ascii="Times New Roman" w:hAnsi="Times New Roman"/>
          <w:spacing w:val="-1"/>
          <w:sz w:val="24"/>
          <w:szCs w:val="24"/>
        </w:rPr>
        <w:t xml:space="preserve"> </w:t>
      </w:r>
      <w:r>
        <w:rPr>
          <w:rFonts w:ascii="Times New Roman" w:hAnsi="Times New Roman"/>
          <w:sz w:val="24"/>
          <w:szCs w:val="24"/>
        </w:rPr>
        <w:t>lô h</w:t>
      </w:r>
      <w:r>
        <w:rPr>
          <w:rFonts w:ascii="Times New Roman" w:hAnsi="Times New Roman"/>
          <w:spacing w:val="2"/>
          <w:sz w:val="24"/>
          <w:szCs w:val="24"/>
        </w:rPr>
        <w:t>à</w:t>
      </w:r>
      <w:r>
        <w:rPr>
          <w:rFonts w:ascii="Times New Roman" w:hAnsi="Times New Roman"/>
          <w:sz w:val="24"/>
          <w:szCs w:val="24"/>
        </w:rPr>
        <w:t>ng</w:t>
      </w:r>
      <w:r>
        <w:rPr>
          <w:rFonts w:ascii="Times New Roman" w:hAnsi="Times New Roman"/>
          <w:spacing w:val="-3"/>
          <w:sz w:val="24"/>
          <w:szCs w:val="24"/>
        </w:rPr>
        <w:t xml:space="preserve"> </w:t>
      </w:r>
      <w:r>
        <w:rPr>
          <w:rFonts w:ascii="Times New Roman" w:hAnsi="Times New Roman"/>
          <w:sz w:val="24"/>
          <w:szCs w:val="24"/>
        </w:rPr>
        <w:t>về,</w:t>
      </w:r>
      <w:r>
        <w:rPr>
          <w:rFonts w:ascii="Times New Roman" w:hAnsi="Times New Roman"/>
          <w:spacing w:val="-1"/>
          <w:sz w:val="24"/>
          <w:szCs w:val="24"/>
        </w:rPr>
        <w:t xml:space="preserve"> </w:t>
      </w:r>
      <w:r>
        <w:rPr>
          <w:rFonts w:ascii="Times New Roman" w:hAnsi="Times New Roman"/>
          <w:sz w:val="24"/>
          <w:szCs w:val="24"/>
        </w:rPr>
        <w:t>phụ thuộc</w:t>
      </w:r>
      <w:r>
        <w:rPr>
          <w:rFonts w:ascii="Times New Roman" w:hAnsi="Times New Roman"/>
          <w:spacing w:val="-2"/>
          <w:sz w:val="24"/>
          <w:szCs w:val="24"/>
        </w:rPr>
        <w:t xml:space="preserve"> </w:t>
      </w:r>
      <w:r>
        <w:rPr>
          <w:rFonts w:ascii="Times New Roman" w:hAnsi="Times New Roman"/>
          <w:sz w:val="24"/>
          <w:szCs w:val="24"/>
        </w:rPr>
        <w:t>vào</w:t>
      </w:r>
      <w:r>
        <w:rPr>
          <w:rFonts w:ascii="Times New Roman" w:hAnsi="Times New Roman"/>
          <w:spacing w:val="-2"/>
          <w:sz w:val="24"/>
          <w:szCs w:val="24"/>
        </w:rPr>
        <w:t xml:space="preserve"> </w:t>
      </w:r>
      <w:r>
        <w:rPr>
          <w:rFonts w:ascii="Times New Roman" w:hAnsi="Times New Roman"/>
          <w:sz w:val="24"/>
          <w:szCs w:val="24"/>
        </w:rPr>
        <w:t>t</w:t>
      </w:r>
      <w:r>
        <w:rPr>
          <w:rFonts w:ascii="Times New Roman" w:hAnsi="Times New Roman"/>
          <w:spacing w:val="2"/>
          <w:sz w:val="24"/>
          <w:szCs w:val="24"/>
        </w:rPr>
        <w:t>ì</w:t>
      </w:r>
      <w:r>
        <w:rPr>
          <w:rFonts w:ascii="Times New Roman" w:hAnsi="Times New Roman"/>
          <w:sz w:val="24"/>
          <w:szCs w:val="24"/>
        </w:rPr>
        <w:t>nh</w:t>
      </w:r>
      <w:r>
        <w:rPr>
          <w:rFonts w:ascii="Times New Roman" w:hAnsi="Times New Roman"/>
          <w:spacing w:val="-1"/>
          <w:sz w:val="24"/>
          <w:szCs w:val="24"/>
        </w:rPr>
        <w:t xml:space="preserve"> </w:t>
      </w:r>
      <w:r>
        <w:rPr>
          <w:rFonts w:ascii="Times New Roman" w:hAnsi="Times New Roman"/>
          <w:sz w:val="24"/>
          <w:szCs w:val="24"/>
        </w:rPr>
        <w:t>hình</w:t>
      </w:r>
      <w:r>
        <w:rPr>
          <w:rFonts w:ascii="Times New Roman" w:hAnsi="Times New Roman"/>
          <w:spacing w:val="-3"/>
          <w:sz w:val="24"/>
          <w:szCs w:val="24"/>
        </w:rPr>
        <w:t xml:space="preserve"> </w:t>
      </w:r>
      <w:r>
        <w:rPr>
          <w:rFonts w:ascii="Times New Roman" w:hAnsi="Times New Roman"/>
          <w:sz w:val="24"/>
          <w:szCs w:val="24"/>
        </w:rPr>
        <w:t>c</w:t>
      </w:r>
      <w:r>
        <w:rPr>
          <w:rFonts w:ascii="Times New Roman" w:hAnsi="Times New Roman"/>
          <w:spacing w:val="2"/>
          <w:sz w:val="24"/>
          <w:szCs w:val="24"/>
        </w:rPr>
        <w:t>ủ</w:t>
      </w:r>
      <w:r>
        <w:rPr>
          <w:rFonts w:ascii="Times New Roman" w:hAnsi="Times New Roman"/>
          <w:sz w:val="24"/>
          <w:szCs w:val="24"/>
        </w:rPr>
        <w:t>a</w:t>
      </w:r>
      <w:r>
        <w:rPr>
          <w:rFonts w:ascii="Times New Roman" w:hAnsi="Times New Roman"/>
          <w:spacing w:val="-2"/>
          <w:sz w:val="24"/>
          <w:szCs w:val="24"/>
        </w:rPr>
        <w:t xml:space="preserve"> </w:t>
      </w:r>
      <w:r>
        <w:rPr>
          <w:rFonts w:ascii="Times New Roman" w:hAnsi="Times New Roman"/>
          <w:sz w:val="24"/>
          <w:szCs w:val="24"/>
        </w:rPr>
        <w:t>doanh nghiệp.</w:t>
      </w:r>
    </w:p>
    <w:p>
      <w:pPr>
        <w:tabs>
          <w:tab w:val="left" w:pos="284"/>
          <w:tab w:val="left" w:pos="360"/>
          <w:tab w:val="left" w:pos="567"/>
          <w:tab w:val="left" w:pos="720"/>
          <w:tab w:val="left" w:pos="1134"/>
        </w:tabs>
        <w:spacing w:after="0" w:line="312" w:lineRule="auto"/>
        <w:jc w:val="both"/>
        <w:rPr>
          <w:rFonts w:ascii="Times New Roman" w:hAnsi="Times New Roman"/>
          <w:b/>
          <w:i/>
          <w:sz w:val="24"/>
          <w:szCs w:val="24"/>
          <w:u w:val="single"/>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Việc sử dụng phương pháp nào là do doanh nghiệp quyết định nhưng phải tuân thủ nguyên tắc nhất quán.</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b/>
          <w:i/>
          <w:sz w:val="24"/>
          <w:szCs w:val="24"/>
          <w:u w:val="single"/>
        </w:rPr>
        <w:t>*Ví dụ:</w:t>
      </w:r>
      <w:r>
        <w:rPr>
          <w:rFonts w:ascii="Times New Roman" w:hAnsi="Times New Roman"/>
          <w:sz w:val="24"/>
          <w:szCs w:val="24"/>
        </w:rPr>
        <w:t xml:space="preserve"> -Vật liệu tồn kho đầu tháng : 300Kg, đơn giá  4.000 đ/kg</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-Tình hình nhập xuất trong tháng:</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Ngày 01: Nhập kho 700kg, đơn giá nhập 4.500đ/kg</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Ngày 05: Xuất sử dụng 500 kg.</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Ngày  09: Nhập kho 500kg, đơn giá nhập 4.200đ/kg</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Ngày 15: Xuất sử dụng 850kg</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Ngày 17: Nhập kho 300kg, đơn giá nhập 4.700đ/kg</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Ngày 25: Xuất sử dụng  350 kg</w:t>
      </w:r>
    </w:p>
    <w:p>
      <w:pPr>
        <w:tabs>
          <w:tab w:val="left" w:pos="284"/>
          <w:tab w:val="left" w:pos="360"/>
          <w:tab w:val="left" w:pos="567"/>
          <w:tab w:val="left" w:pos="720"/>
          <w:tab w:val="left" w:pos="1134"/>
          <w:tab w:val="left" w:pos="7500"/>
        </w:tabs>
        <w:spacing w:after="0" w:line="312" w:lineRule="auto"/>
        <w:jc w:val="both"/>
        <w:rPr>
          <w:rFonts w:ascii="Times New Roman" w:hAnsi="Times New Roman"/>
          <w:sz w:val="24"/>
          <w:szCs w:val="24"/>
        </w:rPr>
      </w:pPr>
      <w:r>
        <w:rPr>
          <w:rFonts w:ascii="Times New Roman" w:hAnsi="Times New Roman"/>
          <w:b/>
          <w:i/>
          <w:sz w:val="24"/>
          <w:szCs w:val="24"/>
          <w:u w:val="single"/>
        </w:rPr>
        <w:t>Yêu cầu:</w:t>
      </w:r>
      <w:r>
        <w:rPr>
          <w:rFonts w:ascii="Times New Roman" w:hAnsi="Times New Roman"/>
          <w:sz w:val="24"/>
          <w:szCs w:val="24"/>
        </w:rPr>
        <w:t xml:space="preserve"> Tính giá xuất kho vật liệu theo các phương pháp.</w:t>
      </w:r>
      <w:r>
        <w:rPr>
          <w:rFonts w:ascii="Times New Roman" w:hAnsi="Times New Roman"/>
          <w:sz w:val="24"/>
          <w:szCs w:val="24"/>
        </w:rPr>
        <w:tab/>
      </w:r>
    </w:p>
    <w:p>
      <w:pPr>
        <w:tabs>
          <w:tab w:val="left" w:pos="284"/>
          <w:tab w:val="left" w:pos="360"/>
          <w:tab w:val="left" w:pos="567"/>
          <w:tab w:val="left" w:pos="720"/>
          <w:tab w:val="left" w:pos="1134"/>
        </w:tabs>
        <w:spacing w:after="0" w:line="312" w:lineRule="auto"/>
        <w:jc w:val="both"/>
        <w:rPr>
          <w:rFonts w:ascii="Times New Roman" w:hAnsi="Times New Roman"/>
          <w:i/>
          <w:sz w:val="24"/>
          <w:szCs w:val="24"/>
        </w:rPr>
      </w:pPr>
      <w:r>
        <w:rPr>
          <w:rFonts w:ascii="Times New Roman" w:hAnsi="Times New Roman"/>
          <w:i/>
          <w:sz w:val="24"/>
          <w:szCs w:val="24"/>
        </w:rPr>
        <w:tab/>
      </w:r>
      <w:r>
        <w:rPr>
          <w:rFonts w:ascii="Times New Roman" w:hAnsi="Times New Roman"/>
          <w:i/>
          <w:sz w:val="24"/>
          <w:szCs w:val="24"/>
        </w:rPr>
        <w:t>-Phương pháp nhập trước- xuất trước( FIFO)</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i/>
          <w:sz w:val="24"/>
          <w:szCs w:val="24"/>
        </w:rPr>
        <w:tab/>
      </w:r>
      <w:r>
        <w:rPr>
          <w:rFonts w:ascii="Times New Roman" w:hAnsi="Times New Roman"/>
          <w:i/>
          <w:sz w:val="24"/>
          <w:szCs w:val="24"/>
        </w:rPr>
        <w:t>-Phương pháp đơn giá bình quân</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i/>
          <w:sz w:val="24"/>
          <w:szCs w:val="24"/>
        </w:rPr>
        <w:t xml:space="preserve">-Phương pháp thực tế đích danh: </w:t>
      </w:r>
      <w:r>
        <w:rPr>
          <w:rFonts w:ascii="Times New Roman" w:hAnsi="Times New Roman"/>
          <w:sz w:val="24"/>
          <w:szCs w:val="24"/>
        </w:rPr>
        <w:t xml:space="preserve"> giả sử trong ví dụ trên thì số liệu  xuất ra trong ngày 05 gồm có 200kg thuộc số tồn đầu tháng và 300kg thuộc số nhập ngày 01. Số liệu  xuất ra trong ngày 15 gồm có 100kg thuộc số tồn đầu tháng và  250kg thuộc số nhập ngày 01, 500kg thuộc số nhập ngày 09. Số liệu  xuất ra trong ngày 25 gồm có 100kg thuộc số nhập ngày 01 và 250kg thuộc số nhập ngày 17. </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 xml:space="preserve">2.  Kế toán chi tiết vật liệu- công cụ dụng cụ </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2.1. Chứng từ kế toán</w:t>
      </w:r>
      <w:r>
        <w:rPr>
          <w:rFonts w:ascii="Times New Roman" w:hAnsi="Times New Roman"/>
          <w:b/>
          <w:sz w:val="24"/>
          <w:szCs w:val="24"/>
        </w:rPr>
        <w:tab/>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-Phiếu nhập xuất kho,</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-Phiếu xuất kho kiêm vận chuyển nội bộ,</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-Phiếu xuất vật tư theo hạn mức,</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-Phiếu báo vật tư còn lại cuối kỳ,</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-Bảng phân bổ vật liệu, công cụ dụng cụ sử dụng,</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-Sổ chi tiết vật liệu, công cụ dụng cụ.</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2.2. Các phương pháp kế toán chi tiết</w:t>
      </w:r>
      <w:r>
        <w:rPr>
          <w:rFonts w:ascii="Times New Roman" w:hAnsi="Times New Roman"/>
          <w:b/>
          <w:sz w:val="24"/>
          <w:szCs w:val="24"/>
        </w:rPr>
        <w:tab/>
      </w:r>
    </w:p>
    <w:p>
      <w:pPr>
        <w:tabs>
          <w:tab w:val="left" w:pos="284"/>
          <w:tab w:val="left" w:pos="567"/>
          <w:tab w:val="left" w:pos="1134"/>
        </w:tabs>
        <w:spacing w:after="0" w:line="312" w:lineRule="auto"/>
        <w:jc w:val="both"/>
        <w:rPr>
          <w:rFonts w:ascii="Times New Roman" w:hAnsi="Times New Roman"/>
          <w:b/>
          <w:sz w:val="24"/>
          <w:szCs w:val="24"/>
        </w:rPr>
      </w:pPr>
      <w:r>
        <w:rPr>
          <w:rFonts w:ascii="Times New Roman" w:hAnsi="Times New Roman"/>
          <w:b/>
          <w:sz w:val="24"/>
          <w:szCs w:val="24"/>
        </w:rPr>
        <w:t xml:space="preserve">a.Thẻ song song </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w:t>
      </w:r>
      <w:r>
        <w:rPr>
          <w:rFonts w:ascii="Times New Roman" w:hAnsi="Times New Roman"/>
          <w:i/>
          <w:sz w:val="24"/>
          <w:szCs w:val="24"/>
        </w:rPr>
        <w:t>Ở kho:</w:t>
      </w:r>
      <w:r>
        <w:rPr>
          <w:rFonts w:ascii="Times New Roman" w:hAnsi="Times New Roman"/>
          <w:b/>
          <w:sz w:val="24"/>
          <w:szCs w:val="24"/>
        </w:rPr>
        <w:t xml:space="preserve"> </w:t>
      </w:r>
      <w:r>
        <w:rPr>
          <w:rFonts w:ascii="Times New Roman" w:hAnsi="Times New Roman"/>
          <w:sz w:val="24"/>
          <w:szCs w:val="24"/>
        </w:rPr>
        <w:t>Thủ kho sử dụng thẻ kho để ghi chép. Hằng ngày, căn cứ vào chứng từ nhập xuất để ghi số lượng vật liệu, công cụ dụng cụ vào thẻ kho và cuối ngày tính ra số tồn kho của từng loại  trên thẻ kho.</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 xml:space="preserve">-Ở phòng kế toán: </w:t>
      </w:r>
      <w:r>
        <w:rPr>
          <w:rFonts w:ascii="Times New Roman" w:hAnsi="Times New Roman"/>
          <w:sz w:val="24"/>
          <w:szCs w:val="24"/>
        </w:rPr>
        <w:t>Sử dụng sổ chi tiết để ghi chép tình hình nhập xuất tồn của từng loại vật liệu cả về mặt số lượng lẫn giá trị.</w:t>
      </w:r>
    </w:p>
    <w:p>
      <w:pPr>
        <w:tabs>
          <w:tab w:val="left" w:pos="284"/>
          <w:tab w:val="left" w:pos="360"/>
          <w:tab w:val="left" w:pos="567"/>
          <w:tab w:val="left" w:pos="720"/>
          <w:tab w:val="left" w:pos="1134"/>
        </w:tabs>
        <w:spacing w:after="0" w:line="312"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Hằng ngày hoặc định   kỳ, khi nhận được các chứng từ nhật xuất vật liệu, công cụ dụng cụ được thủ kho chuyển lên, kế toán phải tiến hành kiểm tra, ghi giá và phản ánh vào các sổ chi tiết. Cuối tháng căn cứ vào các sổ chi tiết để lập bảng tổng hợp chi tiết nhập xuất tồn vật liệu, công cụ dụng cụ. Số tồn trên sổ chi tiết phải khớp đúng với số tồn trên thẻ kho</w:t>
      </w:r>
      <w:r>
        <w:rPr>
          <w:rFonts w:ascii="Times New Roman" w:hAnsi="Times New Roman"/>
          <w:b/>
          <w:sz w:val="24"/>
          <w:szCs w:val="24"/>
        </w:rPr>
        <w:tab/>
      </w:r>
    </w:p>
    <w:p>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b/>
          <w:sz w:val="24"/>
          <w:szCs w:val="24"/>
        </w:rPr>
      </w:pPr>
      <w:r>
        <w:rPr>
          <w:rFonts w:ascii="Times New Roman" w:hAnsi="Times New Roman"/>
          <w:sz w:val="24"/>
          <w:szCs w:val="24"/>
          <w:lang w:val="en-US"/>
        </w:rPr>
        <mc:AlternateContent>
          <mc:Choice Requires="wpg">
            <w:drawing>
              <wp:anchor distT="0" distB="0" distL="114300" distR="114300" simplePos="0" relativeHeight="251662336" behindDoc="0" locked="0" layoutInCell="1" allowOverlap="1">
                <wp:simplePos x="0" y="0"/>
                <wp:positionH relativeFrom="column">
                  <wp:posOffset>45720</wp:posOffset>
                </wp:positionH>
                <wp:positionV relativeFrom="paragraph">
                  <wp:posOffset>68580</wp:posOffset>
                </wp:positionV>
                <wp:extent cx="4232275" cy="2398395"/>
                <wp:effectExtent l="0" t="0" r="15875" b="20955"/>
                <wp:wrapNone/>
                <wp:docPr id="219" name="Group 219"/>
                <wp:cNvGraphicFramePr/>
                <a:graphic xmlns:a="http://schemas.openxmlformats.org/drawingml/2006/main">
                  <a:graphicData uri="http://schemas.microsoft.com/office/word/2010/wordprocessingGroup">
                    <wpg:wgp>
                      <wpg:cNvGrpSpPr/>
                      <wpg:grpSpPr>
                        <a:xfrm>
                          <a:off x="0" y="0"/>
                          <a:ext cx="4232275" cy="2398395"/>
                          <a:chOff x="2891" y="9849"/>
                          <a:chExt cx="6665" cy="3777"/>
                        </a:xfrm>
                      </wpg:grpSpPr>
                      <wps:wsp>
                        <wps:cNvPr id="220" name="Text Box 30"/>
                        <wps:cNvSpPr txBox="1">
                          <a:spLocks noChangeArrowheads="1"/>
                        </wps:cNvSpPr>
                        <wps:spPr bwMode="auto">
                          <a:xfrm>
                            <a:off x="5393" y="9849"/>
                            <a:ext cx="2077" cy="500"/>
                          </a:xfrm>
                          <a:prstGeom prst="rect">
                            <a:avLst/>
                          </a:prstGeom>
                          <a:solidFill>
                            <a:srgbClr val="FFFFFF"/>
                          </a:solidFill>
                          <a:ln w="9525">
                            <a:solidFill>
                              <a:srgbClr val="000000"/>
                            </a:solidFill>
                            <a:miter lim="800000"/>
                          </a:ln>
                        </wps:spPr>
                        <wps:txbx>
                          <w:txbxContent>
                            <w:p>
                              <w:pPr>
                                <w:widowControl w:val="0"/>
                                <w:spacing w:before="80"/>
                                <w:jc w:val="center"/>
                                <w:rPr>
                                  <w:rFonts w:ascii="Times New Roman" w:hAnsi="Times New Roman"/>
                                  <w:bCs/>
                                  <w:sz w:val="26"/>
                                  <w:szCs w:val="26"/>
                                </w:rPr>
                              </w:pPr>
                              <w:r>
                                <w:rPr>
                                  <w:rFonts w:ascii="Times New Roman" w:hAnsi="Times New Roman"/>
                                  <w:bCs/>
                                  <w:sz w:val="26"/>
                                  <w:szCs w:val="26"/>
                                </w:rPr>
                                <w:t>Thẻ kho</w:t>
                              </w:r>
                            </w:p>
                          </w:txbxContent>
                        </wps:txbx>
                        <wps:bodyPr rot="0" vert="horz" wrap="square" lIns="0" tIns="0" rIns="0" bIns="0" anchor="t" anchorCtr="0" upright="1">
                          <a:noAutofit/>
                        </wps:bodyPr>
                      </wps:wsp>
                      <wps:wsp>
                        <wps:cNvPr id="221" name="Text Box 31"/>
                        <wps:cNvSpPr txBox="1">
                          <a:spLocks noChangeArrowheads="1"/>
                        </wps:cNvSpPr>
                        <wps:spPr bwMode="auto">
                          <a:xfrm>
                            <a:off x="2891" y="10875"/>
                            <a:ext cx="2077" cy="500"/>
                          </a:xfrm>
                          <a:prstGeom prst="rect">
                            <a:avLst/>
                          </a:prstGeom>
                          <a:solidFill>
                            <a:srgbClr val="FFFFFF"/>
                          </a:solidFill>
                          <a:ln w="9525">
                            <a:solidFill>
                              <a:srgbClr val="000000"/>
                            </a:solidFill>
                            <a:miter lim="800000"/>
                          </a:ln>
                        </wps:spPr>
                        <wps:txbx>
                          <w:txbxContent>
                            <w:p>
                              <w:pPr>
                                <w:widowControl w:val="0"/>
                                <w:spacing w:before="80"/>
                                <w:jc w:val="center"/>
                                <w:rPr>
                                  <w:rFonts w:ascii="Times New Roman" w:hAnsi="Times New Roman"/>
                                  <w:bCs/>
                                  <w:sz w:val="26"/>
                                  <w:szCs w:val="26"/>
                                </w:rPr>
                              </w:pPr>
                              <w:r>
                                <w:rPr>
                                  <w:rFonts w:ascii="Times New Roman" w:hAnsi="Times New Roman"/>
                                  <w:bCs/>
                                  <w:sz w:val="26"/>
                                  <w:szCs w:val="26"/>
                                </w:rPr>
                                <w:t>Chứng từ nhập</w:t>
                              </w:r>
                            </w:p>
                          </w:txbxContent>
                        </wps:txbx>
                        <wps:bodyPr rot="0" vert="horz" wrap="square" lIns="0" tIns="0" rIns="0" bIns="0" anchor="t" anchorCtr="0" upright="1">
                          <a:noAutofit/>
                        </wps:bodyPr>
                      </wps:wsp>
                      <wps:wsp>
                        <wps:cNvPr id="222" name="Text Box 32"/>
                        <wps:cNvSpPr txBox="1">
                          <a:spLocks noChangeArrowheads="1"/>
                        </wps:cNvSpPr>
                        <wps:spPr bwMode="auto">
                          <a:xfrm>
                            <a:off x="7479" y="10862"/>
                            <a:ext cx="2077" cy="500"/>
                          </a:xfrm>
                          <a:prstGeom prst="rect">
                            <a:avLst/>
                          </a:prstGeom>
                          <a:solidFill>
                            <a:srgbClr val="FFFFFF"/>
                          </a:solidFill>
                          <a:ln w="9525">
                            <a:solidFill>
                              <a:srgbClr val="000000"/>
                            </a:solidFill>
                            <a:miter lim="800000"/>
                          </a:ln>
                        </wps:spPr>
                        <wps:txbx>
                          <w:txbxContent>
                            <w:p>
                              <w:pPr>
                                <w:widowControl w:val="0"/>
                                <w:spacing w:before="80"/>
                                <w:jc w:val="center"/>
                                <w:rPr>
                                  <w:rFonts w:ascii="Times New Roman" w:hAnsi="Times New Roman"/>
                                  <w:bCs/>
                                  <w:sz w:val="26"/>
                                  <w:szCs w:val="26"/>
                                </w:rPr>
                              </w:pPr>
                              <w:r>
                                <w:rPr>
                                  <w:rFonts w:ascii="Times New Roman" w:hAnsi="Times New Roman"/>
                                  <w:bCs/>
                                  <w:sz w:val="26"/>
                                  <w:szCs w:val="26"/>
                                </w:rPr>
                                <w:t>Chứng từ xuất</w:t>
                              </w:r>
                            </w:p>
                          </w:txbxContent>
                        </wps:txbx>
                        <wps:bodyPr rot="0" vert="horz" wrap="square" lIns="0" tIns="0" rIns="0" bIns="0" anchor="t" anchorCtr="0" upright="1">
                          <a:noAutofit/>
                        </wps:bodyPr>
                      </wps:wsp>
                      <wps:wsp>
                        <wps:cNvPr id="223" name="Text Box 33"/>
                        <wps:cNvSpPr txBox="1">
                          <a:spLocks noChangeArrowheads="1"/>
                        </wps:cNvSpPr>
                        <wps:spPr bwMode="auto">
                          <a:xfrm>
                            <a:off x="5289" y="12014"/>
                            <a:ext cx="2211" cy="500"/>
                          </a:xfrm>
                          <a:prstGeom prst="rect">
                            <a:avLst/>
                          </a:prstGeom>
                          <a:solidFill>
                            <a:srgbClr val="FFFFFF"/>
                          </a:solidFill>
                          <a:ln w="9525">
                            <a:solidFill>
                              <a:srgbClr val="000000"/>
                            </a:solidFill>
                            <a:miter lim="800000"/>
                          </a:ln>
                        </wps:spPr>
                        <wps:txbx>
                          <w:txbxContent>
                            <w:p>
                              <w:pPr>
                                <w:widowControl w:val="0"/>
                                <w:spacing w:before="80"/>
                                <w:jc w:val="center"/>
                                <w:rPr>
                                  <w:rFonts w:ascii="Times New Roman" w:hAnsi="Times New Roman"/>
                                  <w:bCs/>
                                  <w:sz w:val="26"/>
                                  <w:szCs w:val="26"/>
                                </w:rPr>
                              </w:pPr>
                              <w:r>
                                <w:rPr>
                                  <w:rFonts w:ascii="Times New Roman" w:hAnsi="Times New Roman"/>
                                  <w:bCs/>
                                  <w:sz w:val="26"/>
                                  <w:szCs w:val="26"/>
                                </w:rPr>
                                <w:t>Sổ kế toán chi tiết</w:t>
                              </w:r>
                            </w:p>
                          </w:txbxContent>
                        </wps:txbx>
                        <wps:bodyPr rot="0" vert="horz" wrap="square" lIns="0" tIns="0" rIns="0" bIns="0" anchor="t" anchorCtr="0" upright="1">
                          <a:noAutofit/>
                        </wps:bodyPr>
                      </wps:wsp>
                      <wps:wsp>
                        <wps:cNvPr id="224" name="Text Box 34"/>
                        <wps:cNvSpPr txBox="1">
                          <a:spLocks noChangeArrowheads="1"/>
                        </wps:cNvSpPr>
                        <wps:spPr bwMode="auto">
                          <a:xfrm>
                            <a:off x="4276" y="13126"/>
                            <a:ext cx="4288" cy="500"/>
                          </a:xfrm>
                          <a:prstGeom prst="rect">
                            <a:avLst/>
                          </a:prstGeom>
                          <a:solidFill>
                            <a:srgbClr val="FFFFFF"/>
                          </a:solidFill>
                          <a:ln w="9525">
                            <a:solidFill>
                              <a:srgbClr val="000000"/>
                            </a:solidFill>
                            <a:miter lim="800000"/>
                          </a:ln>
                        </wps:spPr>
                        <wps:txbx>
                          <w:txbxContent>
                            <w:p>
                              <w:pPr>
                                <w:widowControl w:val="0"/>
                                <w:spacing w:before="80"/>
                                <w:jc w:val="center"/>
                                <w:rPr>
                                  <w:rFonts w:ascii="Times New Roman" w:hAnsi="Times New Roman"/>
                                  <w:bCs/>
                                  <w:sz w:val="26"/>
                                  <w:szCs w:val="26"/>
                                </w:rPr>
                              </w:pPr>
                              <w:r>
                                <w:rPr>
                                  <w:rFonts w:ascii="Times New Roman" w:hAnsi="Times New Roman"/>
                                  <w:bCs/>
                                  <w:sz w:val="26"/>
                                  <w:szCs w:val="26"/>
                                </w:rPr>
                                <w:t>Bảng kê tổng hợp Nhập – Xuất – Tồn</w:t>
                              </w:r>
                            </w:p>
                          </w:txbxContent>
                        </wps:txbx>
                        <wps:bodyPr rot="0" vert="horz" wrap="square" lIns="0" tIns="0" rIns="0" bIns="0" anchor="t" anchorCtr="0" upright="1">
                          <a:noAutofit/>
                        </wps:bodyPr>
                      </wps:wsp>
                      <wps:wsp>
                        <wps:cNvPr id="225" name="Freeform 35"/>
                        <wps:cNvSpPr/>
                        <wps:spPr bwMode="auto">
                          <a:xfrm>
                            <a:off x="3919" y="10144"/>
                            <a:ext cx="1474" cy="726"/>
                          </a:xfrm>
                          <a:custGeom>
                            <a:avLst/>
                            <a:gdLst>
                              <a:gd name="T0" fmla="*/ 0 w 1474"/>
                              <a:gd name="T1" fmla="*/ 720 h 720"/>
                              <a:gd name="T2" fmla="*/ 0 w 1474"/>
                              <a:gd name="T3" fmla="*/ 0 h 720"/>
                              <a:gd name="T4" fmla="*/ 1474 w 1474"/>
                              <a:gd name="T5" fmla="*/ 0 h 720"/>
                            </a:gdLst>
                            <a:ahLst/>
                            <a:cxnLst>
                              <a:cxn ang="0">
                                <a:pos x="T0" y="T1"/>
                              </a:cxn>
                              <a:cxn ang="0">
                                <a:pos x="T2" y="T3"/>
                              </a:cxn>
                              <a:cxn ang="0">
                                <a:pos x="T4" y="T5"/>
                              </a:cxn>
                            </a:cxnLst>
                            <a:rect l="0" t="0" r="r" b="b"/>
                            <a:pathLst>
                              <a:path w="1474" h="720">
                                <a:moveTo>
                                  <a:pt x="0" y="720"/>
                                </a:moveTo>
                                <a:lnTo>
                                  <a:pt x="0" y="0"/>
                                </a:lnTo>
                                <a:lnTo>
                                  <a:pt x="1474" y="0"/>
                                </a:lnTo>
                              </a:path>
                            </a:pathLst>
                          </a:custGeom>
                          <a:noFill/>
                          <a:ln w="9525">
                            <a:solidFill>
                              <a:srgbClr val="000000"/>
                            </a:solidFill>
                            <a:round/>
                            <a:headEnd type="none" w="med" len="med"/>
                            <a:tailEnd type="triangle" w="med" len="med"/>
                          </a:ln>
                        </wps:spPr>
                        <wps:bodyPr rot="0" vert="horz" wrap="square" lIns="91440" tIns="45720" rIns="91440" bIns="45720" anchor="t" anchorCtr="0" upright="1">
                          <a:noAutofit/>
                        </wps:bodyPr>
                      </wps:wsp>
                      <wps:wsp>
                        <wps:cNvPr id="226" name="Freeform 36"/>
                        <wps:cNvSpPr/>
                        <wps:spPr bwMode="auto">
                          <a:xfrm>
                            <a:off x="3906" y="11374"/>
                            <a:ext cx="1406" cy="901"/>
                          </a:xfrm>
                          <a:custGeom>
                            <a:avLst/>
                            <a:gdLst>
                              <a:gd name="T0" fmla="*/ 0 w 1407"/>
                              <a:gd name="T1" fmla="*/ 0 h 1080"/>
                              <a:gd name="T2" fmla="*/ 0 w 1407"/>
                              <a:gd name="T3" fmla="*/ 1080 h 1080"/>
                              <a:gd name="T4" fmla="*/ 1407 w 1407"/>
                              <a:gd name="T5" fmla="*/ 1080 h 1080"/>
                            </a:gdLst>
                            <a:ahLst/>
                            <a:cxnLst>
                              <a:cxn ang="0">
                                <a:pos x="T0" y="T1"/>
                              </a:cxn>
                              <a:cxn ang="0">
                                <a:pos x="T2" y="T3"/>
                              </a:cxn>
                              <a:cxn ang="0">
                                <a:pos x="T4" y="T5"/>
                              </a:cxn>
                            </a:cxnLst>
                            <a:rect l="0" t="0" r="r" b="b"/>
                            <a:pathLst>
                              <a:path w="1407" h="1080">
                                <a:moveTo>
                                  <a:pt x="0" y="0"/>
                                </a:moveTo>
                                <a:lnTo>
                                  <a:pt x="0" y="1080"/>
                                </a:lnTo>
                                <a:lnTo>
                                  <a:pt x="1407" y="1080"/>
                                </a:lnTo>
                              </a:path>
                            </a:pathLst>
                          </a:custGeom>
                          <a:noFill/>
                          <a:ln w="9525">
                            <a:solidFill>
                              <a:srgbClr val="000000"/>
                            </a:solidFill>
                            <a:round/>
                            <a:headEnd type="none" w="med" len="med"/>
                            <a:tailEnd type="triangle" w="med" len="med"/>
                          </a:ln>
                        </wps:spPr>
                        <wps:bodyPr rot="0" vert="horz" wrap="square" lIns="91440" tIns="45720" rIns="91440" bIns="45720" anchor="t" anchorCtr="0" upright="1">
                          <a:noAutofit/>
                        </wps:bodyPr>
                      </wps:wsp>
                      <wps:wsp>
                        <wps:cNvPr id="227" name="Freeform 37"/>
                        <wps:cNvSpPr/>
                        <wps:spPr bwMode="auto">
                          <a:xfrm>
                            <a:off x="7470" y="10126"/>
                            <a:ext cx="1072" cy="720"/>
                          </a:xfrm>
                          <a:custGeom>
                            <a:avLst/>
                            <a:gdLst>
                              <a:gd name="T0" fmla="*/ 0 w 1072"/>
                              <a:gd name="T1" fmla="*/ 0 h 720"/>
                              <a:gd name="T2" fmla="*/ 1072 w 1072"/>
                              <a:gd name="T3" fmla="*/ 0 h 720"/>
                              <a:gd name="T4" fmla="*/ 1072 w 1072"/>
                              <a:gd name="T5" fmla="*/ 720 h 720"/>
                            </a:gdLst>
                            <a:ahLst/>
                            <a:cxnLst>
                              <a:cxn ang="0">
                                <a:pos x="T0" y="T1"/>
                              </a:cxn>
                              <a:cxn ang="0">
                                <a:pos x="T2" y="T3"/>
                              </a:cxn>
                              <a:cxn ang="0">
                                <a:pos x="T4" y="T5"/>
                              </a:cxn>
                            </a:cxnLst>
                            <a:rect l="0" t="0" r="r" b="b"/>
                            <a:pathLst>
                              <a:path w="1072" h="720">
                                <a:moveTo>
                                  <a:pt x="0" y="0"/>
                                </a:moveTo>
                                <a:lnTo>
                                  <a:pt x="1072" y="0"/>
                                </a:lnTo>
                                <a:lnTo>
                                  <a:pt x="1072" y="720"/>
                                </a:lnTo>
                              </a:path>
                            </a:pathLst>
                          </a:custGeom>
                          <a:noFill/>
                          <a:ln w="9525">
                            <a:solidFill>
                              <a:srgbClr val="000000"/>
                            </a:solidFill>
                            <a:round/>
                            <a:headEnd type="triangle" w="med" len="med"/>
                            <a:tailEnd type="none" w="med" len="med"/>
                          </a:ln>
                        </wps:spPr>
                        <wps:bodyPr rot="0" vert="horz" wrap="square" lIns="91440" tIns="45720" rIns="91440" bIns="45720" anchor="t" anchorCtr="0" upright="1">
                          <a:noAutofit/>
                        </wps:bodyPr>
                      </wps:wsp>
                      <wps:wsp>
                        <wps:cNvPr id="228" name="Freeform 38"/>
                        <wps:cNvSpPr/>
                        <wps:spPr bwMode="auto">
                          <a:xfrm>
                            <a:off x="7511" y="11359"/>
                            <a:ext cx="1026" cy="896"/>
                          </a:xfrm>
                          <a:custGeom>
                            <a:avLst/>
                            <a:gdLst>
                              <a:gd name="T0" fmla="*/ 1005 w 1005"/>
                              <a:gd name="T1" fmla="*/ 0 h 900"/>
                              <a:gd name="T2" fmla="*/ 1005 w 1005"/>
                              <a:gd name="T3" fmla="*/ 900 h 900"/>
                              <a:gd name="T4" fmla="*/ 0 w 1005"/>
                              <a:gd name="T5" fmla="*/ 900 h 900"/>
                            </a:gdLst>
                            <a:ahLst/>
                            <a:cxnLst>
                              <a:cxn ang="0">
                                <a:pos x="T0" y="T1"/>
                              </a:cxn>
                              <a:cxn ang="0">
                                <a:pos x="T2" y="T3"/>
                              </a:cxn>
                              <a:cxn ang="0">
                                <a:pos x="T4" y="T5"/>
                              </a:cxn>
                            </a:cxnLst>
                            <a:rect l="0" t="0" r="r" b="b"/>
                            <a:pathLst>
                              <a:path w="1005" h="900">
                                <a:moveTo>
                                  <a:pt x="1005" y="0"/>
                                </a:moveTo>
                                <a:lnTo>
                                  <a:pt x="1005" y="900"/>
                                </a:lnTo>
                                <a:lnTo>
                                  <a:pt x="0" y="900"/>
                                </a:lnTo>
                              </a:path>
                            </a:pathLst>
                          </a:custGeom>
                          <a:noFill/>
                          <a:ln w="9525">
                            <a:solidFill>
                              <a:srgbClr val="000000"/>
                            </a:solidFill>
                            <a:round/>
                            <a:headEnd type="none" w="med" len="med"/>
                            <a:tailEnd type="triangle" w="med" len="med"/>
                          </a:ln>
                        </wps:spPr>
                        <wps:bodyPr rot="0" vert="horz" wrap="square" lIns="91440" tIns="45720" rIns="91440" bIns="45720" anchor="t" anchorCtr="0" upright="1">
                          <a:noAutofit/>
                        </wps:bodyPr>
                      </wps:wsp>
                      <wps:wsp>
                        <wps:cNvPr id="229" name="Line 39"/>
                        <wps:cNvCnPr/>
                        <wps:spPr bwMode="auto">
                          <a:xfrm>
                            <a:off x="6458" y="10374"/>
                            <a:ext cx="0" cy="1618"/>
                          </a:xfrm>
                          <a:prstGeom prst="line">
                            <a:avLst/>
                          </a:prstGeom>
                          <a:noFill/>
                          <a:ln w="9525">
                            <a:solidFill>
                              <a:srgbClr val="000000"/>
                            </a:solidFill>
                            <a:prstDash val="sysDot"/>
                            <a:round/>
                            <a:headEnd type="triangle" w="med" len="med"/>
                            <a:tailEnd type="triangle" w="med" len="med"/>
                          </a:ln>
                        </wps:spPr>
                        <wps:bodyPr/>
                      </wps:wsp>
                      <wps:wsp>
                        <wps:cNvPr id="230" name="Line 40"/>
                        <wps:cNvCnPr/>
                        <wps:spPr bwMode="auto">
                          <a:xfrm>
                            <a:off x="6465" y="12517"/>
                            <a:ext cx="0" cy="612"/>
                          </a:xfrm>
                          <a:prstGeom prst="line">
                            <a:avLst/>
                          </a:prstGeom>
                          <a:noFill/>
                          <a:ln w="38100" cmpd="dbl">
                            <a:solidFill>
                              <a:srgbClr val="000000"/>
                            </a:solidFill>
                            <a:round/>
                            <a:tailEnd type="triangle" w="med" len="med"/>
                          </a:ln>
                        </wps:spPr>
                        <wps:bodyPr/>
                      </wps:wsp>
                    </wpg:wgp>
                  </a:graphicData>
                </a:graphic>
              </wp:anchor>
            </w:drawing>
          </mc:Choice>
          <mc:Fallback>
            <w:pict>
              <v:group id="_x0000_s1026" o:spid="_x0000_s1026" o:spt="203" style="position:absolute;left:0pt;margin-left:3.6pt;margin-top:5.4pt;height:188.85pt;width:333.25pt;z-index:251662336;mso-width-relative:page;mso-height-relative:page;" coordorigin="2891,9849" coordsize="6665,3777" o:gfxdata="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">
                <o:lock v:ext="edit" aspectratio="f"/>
                <v:shape id="Text Box 30" o:spid="_x0000_s1026" o:spt="202" type="#_x0000_t202" style="position:absolute;left:5393;top:9849;height:500;width:2077;" fillcolor="#FFFFFF" filled="t" stroked="t" coordsize="21600,21600" o:gfxdata="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iiRnLsAAADc&#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0mm,0mm,0mm,0mm">
                    <w:txbxContent>
                      <w:p>
                        <w:pPr>
                          <w:widowControl w:val="0"/>
                          <w:spacing w:before="80"/>
                          <w:jc w:val="center"/>
                          <w:rPr>
                            <w:rFonts w:ascii="Times New Roman" w:hAnsi="Times New Roman"/>
                            <w:bCs/>
                            <w:sz w:val="26"/>
                            <w:szCs w:val="26"/>
                          </w:rPr>
                        </w:pPr>
                        <w:r>
                          <w:rPr>
                            <w:rFonts w:ascii="Times New Roman" w:hAnsi="Times New Roman"/>
                            <w:bCs/>
                            <w:sz w:val="26"/>
                            <w:szCs w:val="26"/>
                          </w:rPr>
                          <w:t>Thẻ kho</w:t>
                        </w:r>
                      </w:p>
                    </w:txbxContent>
                  </v:textbox>
                </v:shape>
                <v:shape id="Text Box 31" o:spid="_x0000_s1026" o:spt="202" type="#_x0000_t202" style="position:absolute;left:2891;top:10875;height:500;width:2077;" fillcolor="#FFFFFF" filled="t" stroked="t" coordsize="21600,21600" o:gfxdata="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ZDQH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0mm,0mm,0mm,0mm">
                    <w:txbxContent>
                      <w:p>
                        <w:pPr>
                          <w:widowControl w:val="0"/>
                          <w:spacing w:before="80"/>
                          <w:jc w:val="center"/>
                          <w:rPr>
                            <w:rFonts w:ascii="Times New Roman" w:hAnsi="Times New Roman"/>
                            <w:bCs/>
                            <w:sz w:val="26"/>
                            <w:szCs w:val="26"/>
                          </w:rPr>
                        </w:pPr>
                        <w:r>
                          <w:rPr>
                            <w:rFonts w:ascii="Times New Roman" w:hAnsi="Times New Roman"/>
                            <w:bCs/>
                            <w:sz w:val="26"/>
                            <w:szCs w:val="26"/>
                          </w:rPr>
                          <w:t>Chứng từ nhập</w:t>
                        </w:r>
                      </w:p>
                    </w:txbxContent>
                  </v:textbox>
                </v:shape>
                <v:shape id="Text Box 32" o:spid="_x0000_s1026" o:spt="202" type="#_x0000_t202" style="position:absolute;left:7479;top:10862;height:500;width:2077;" fillcolor="#FFFFFF" filled="t" stroked="t" coordsize="21600,21600" o:gfxdata="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W2qnC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0mm,0mm,0mm,0mm">
                    <w:txbxContent>
                      <w:p>
                        <w:pPr>
                          <w:widowControl w:val="0"/>
                          <w:spacing w:before="80"/>
                          <w:jc w:val="center"/>
                          <w:rPr>
                            <w:rFonts w:ascii="Times New Roman" w:hAnsi="Times New Roman"/>
                            <w:bCs/>
                            <w:sz w:val="26"/>
                            <w:szCs w:val="26"/>
                          </w:rPr>
                        </w:pPr>
                        <w:r>
                          <w:rPr>
                            <w:rFonts w:ascii="Times New Roman" w:hAnsi="Times New Roman"/>
                            <w:bCs/>
                            <w:sz w:val="26"/>
                            <w:szCs w:val="26"/>
                          </w:rPr>
                          <w:t>Chứng từ xuất</w:t>
                        </w:r>
                      </w:p>
                    </w:txbxContent>
                  </v:textbox>
                </v:shape>
                <v:shape id="Text Box 33" o:spid="_x0000_s1026" o:spt="202" type="#_x0000_t202" style="position:absolute;left:5289;top:12014;height:500;width:2211;" fillcolor="#FFFFFF" filled="t" stroked="t" coordsize="21600,21600" o:gfxdata="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g/r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0mm,0mm,0mm,0mm">
                    <w:txbxContent>
                      <w:p>
                        <w:pPr>
                          <w:widowControl w:val="0"/>
                          <w:spacing w:before="80"/>
                          <w:jc w:val="center"/>
                          <w:rPr>
                            <w:rFonts w:ascii="Times New Roman" w:hAnsi="Times New Roman"/>
                            <w:bCs/>
                            <w:sz w:val="26"/>
                            <w:szCs w:val="26"/>
                          </w:rPr>
                        </w:pPr>
                        <w:r>
                          <w:rPr>
                            <w:rFonts w:ascii="Times New Roman" w:hAnsi="Times New Roman"/>
                            <w:bCs/>
                            <w:sz w:val="26"/>
                            <w:szCs w:val="26"/>
                          </w:rPr>
                          <w:t>Sổ kế toán chi tiết</w:t>
                        </w:r>
                      </w:p>
                    </w:txbxContent>
                  </v:textbox>
                </v:shape>
                <v:shape id="Text Box 34" o:spid="_x0000_s1026" o:spt="202" type="#_x0000_t202" style="position:absolute;left:4276;top:13126;height:500;width:4288;" fillcolor="#FFFFFF" filled="t" stroked="t" coordsize="21600,21600" o:gfxdata="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E5ef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0mm,0mm,0mm,0mm">
                    <w:txbxContent>
                      <w:p>
                        <w:pPr>
                          <w:widowControl w:val="0"/>
                          <w:spacing w:before="80"/>
                          <w:jc w:val="center"/>
                          <w:rPr>
                            <w:rFonts w:ascii="Times New Roman" w:hAnsi="Times New Roman"/>
                            <w:bCs/>
                            <w:sz w:val="26"/>
                            <w:szCs w:val="26"/>
                          </w:rPr>
                        </w:pPr>
                        <w:r>
                          <w:rPr>
                            <w:rFonts w:ascii="Times New Roman" w:hAnsi="Times New Roman"/>
                            <w:bCs/>
                            <w:sz w:val="26"/>
                            <w:szCs w:val="26"/>
                          </w:rPr>
                          <w:t>Bảng kê tổng hợp Nhập – Xuất – Tồn</w:t>
                        </w:r>
                      </w:p>
                    </w:txbxContent>
                  </v:textbox>
                </v:shape>
                <v:shape id="Freeform 35" o:spid="_x0000_s1026" o:spt="100" style="position:absolute;left:3919;top:10144;height:726;width:1474;" filled="f" stroked="t" coordsize="1474,720" o:gfxdata="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9G5Tb4A&#10;AADcAAAADwAAAAAAAAABACAAAAAiAAAAZHJzL2Rvd25yZXYueG1sUEsBAhQAFAAAAAgAh07iQDMv&#10;BZ47AAAAOQAAABAAAAAAAAAAAQAgAAAADQEAAGRycy9zaGFwZXhtbC54bWxQSwUGAAAAAAYABgBb&#10;AQAAtwMAAAAA&#10;" path="m0,720l0,0,1474,0e">
                  <v:path o:connectlocs="0,726;0,0;1474,0" o:connectangles="0,0,0"/>
                  <v:fill on="f" focussize="0,0"/>
                  <v:stroke color="#000000" joinstyle="round" endarrow="block"/>
                  <v:imagedata o:title=""/>
                  <o:lock v:ext="edit" aspectratio="f"/>
                </v:shape>
                <v:shape id="Freeform 36" o:spid="_x0000_s1026" o:spt="100" style="position:absolute;left:3906;top:11374;height:901;width:1406;" filled="f" stroked="t" coordsize="1407,1080" o:gfxdata="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f+ysr4A&#10;AADcAAAADwAAAAAAAAABACAAAAAiAAAAZHJzL2Rvd25yZXYueG1sUEsBAhQAFAAAAAgAh07iQDMv&#10;BZ47AAAAOQAAABAAAAAAAAAAAQAgAAAADQEAAGRycy9zaGFwZXhtbC54bWxQSwUGAAAAAAYABgBb&#10;AQAAtwMAAAAA&#10;" path="m0,0l0,1080,1407,1080e">
                  <v:path o:connectlocs="0,0;0,901;1406,901" o:connectangles="0,0,0"/>
                  <v:fill on="f" focussize="0,0"/>
                  <v:stroke color="#000000" joinstyle="round" endarrow="block"/>
                  <v:imagedata o:title=""/>
                  <o:lock v:ext="edit" aspectratio="f"/>
                </v:shape>
                <v:shape id="Freeform 37" o:spid="_x0000_s1026" o:spt="100" style="position:absolute;left:7470;top:10126;height:720;width:1072;" filled="f" stroked="t" coordsize="1072,720" o:gfxdata="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xy97q/&#10;AAAA3AAAAA8AAAAAAAAAAQAgAAAAIgAAAGRycy9kb3ducmV2LnhtbFBLAQIUABQAAAAIAIdO4kAz&#10;LwWeOwAAADkAAAAQAAAAAAAAAAEAIAAAAA4BAABkcnMvc2hhcGV4bWwueG1sUEsFBgAAAAAGAAYA&#10;WwEAALgDAAAAAA==&#10;" path="m0,0l1072,0,1072,720e">
                  <v:path o:connectlocs="0,0;1072,0;1072,720" o:connectangles="0,0,0"/>
                  <v:fill on="f" focussize="0,0"/>
                  <v:stroke color="#000000" joinstyle="round" startarrow="block"/>
                  <v:imagedata o:title=""/>
                  <o:lock v:ext="edit" aspectratio="f"/>
                </v:shape>
                <v:shape id="Freeform 38" o:spid="_x0000_s1026" o:spt="100" style="position:absolute;left:7511;top:11359;height:896;width:1026;" filled="f" stroked="t" coordsize="1005,900" o:gfxdata="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4KZse8AAAA&#10;3AAAAA8AAAAAAAAAAQAgAAAAIgAAAGRycy9kb3ducmV2LnhtbFBLAQIUABQAAAAIAIdO4kAzLwWe&#10;OwAAADkAAAAQAAAAAAAAAAEAIAAAAAsBAABkcnMvc2hhcGV4bWwueG1sUEsFBgAAAAAGAAYAWwEA&#10;ALUDAAAAAA==&#10;" path="m1005,0l1005,900,0,900e">
                  <v:path o:connectlocs="1026,0;1026,896;0,896" o:connectangles="0,0,0"/>
                  <v:fill on="f" focussize="0,0"/>
                  <v:stroke color="#000000" joinstyle="round" endarrow="block"/>
                  <v:imagedata o:title=""/>
                  <o:lock v:ext="edit" aspectratio="f"/>
                </v:shape>
                <v:line id="Line 39" o:spid="_x0000_s1026" o:spt="20" style="position:absolute;left:6458;top:10374;height:1618;width:0;" filled="f" stroked="t" coordsize="21600,21600" o:gfxdata="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d8HDvQAA&#10;ANwAAAAPAAAAAAAAAAEAIAAAACIAAABkcnMvZG93bnJldi54bWxQSwECFAAUAAAACACHTuJAMy8F&#10;njsAAAA5AAAAEAAAAAAAAAABACAAAAAMAQAAZHJzL3NoYXBleG1sLnhtbFBLBQYAAAAABgAGAFsB&#10;AAC2AwAAAAA=&#10;">
                  <v:fill on="f" focussize="0,0"/>
                  <v:stroke color="#000000" joinstyle="round" dashstyle="1 1" startarrow="block" endarrow="block"/>
                  <v:imagedata o:title=""/>
                  <o:lock v:ext="edit" aspectratio="f"/>
                </v:line>
                <v:line id="Line 40" o:spid="_x0000_s1026" o:spt="20" style="position:absolute;left:6465;top:12517;height:612;width:0;" filled="f" stroked="t" coordsize="21600,21600" o:gfxdata="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QCR1C8AAAA&#10;3AAAAA8AAAAAAAAAAQAgAAAAIgAAAGRycy9kb3ducmV2LnhtbFBLAQIUABQAAAAIAIdO4kAzLwWe&#10;OwAAADkAAAAQAAAAAAAAAAEAIAAAAAsBAABkcnMvc2hhcGV4bWwueG1sUEsFBgAAAAAGAAYAWwEA&#10;ALUDAAAAAA==&#10;">
                  <v:fill on="f" focussize="0,0"/>
                  <v:stroke weight="3pt" color="#000000" linestyle="thinThin" joinstyle="round" endarrow="block"/>
                  <v:imagedata o:title=""/>
                  <o:lock v:ext="edit" aspectratio="f"/>
                </v:line>
              </v:group>
            </w:pict>
          </mc:Fallback>
        </mc:AlternateContent>
      </w:r>
    </w:p>
    <w:p>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b/>
          <w:sz w:val="24"/>
          <w:szCs w:val="24"/>
        </w:rPr>
      </w:pPr>
      <w:r>
        <w:rPr>
          <w:rFonts w:ascii="Times New Roman" w:hAnsi="Times New Roman"/>
          <w:b/>
          <w:sz w:val="24"/>
          <w:szCs w:val="24"/>
        </w:rPr>
        <w:t>Sơ đồ 3.1:Sơ đồ kế toán chi tiết hàng tồn kho theo phương pháp ghi thẻ song song</w:t>
      </w:r>
    </w:p>
    <w:p>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lang w:val="en-US"/>
        </w:rPr>
        <mc:AlternateContent>
          <mc:Choice Requires="wpg">
            <w:drawing>
              <wp:anchor distT="0" distB="0" distL="114300" distR="114300" simplePos="0" relativeHeight="251663360" behindDoc="0" locked="0" layoutInCell="1" allowOverlap="1">
                <wp:simplePos x="0" y="0"/>
                <wp:positionH relativeFrom="column">
                  <wp:posOffset>1257300</wp:posOffset>
                </wp:positionH>
                <wp:positionV relativeFrom="paragraph">
                  <wp:posOffset>19050</wp:posOffset>
                </wp:positionV>
                <wp:extent cx="2335530" cy="812800"/>
                <wp:effectExtent l="38100" t="0" r="7620" b="6350"/>
                <wp:wrapNone/>
                <wp:docPr id="212" name="Group 212"/>
                <wp:cNvGraphicFramePr/>
                <a:graphic xmlns:a="http://schemas.openxmlformats.org/drawingml/2006/main">
                  <a:graphicData uri="http://schemas.microsoft.com/office/word/2010/wordprocessingGroup">
                    <wpg:wgp>
                      <wpg:cNvGrpSpPr/>
                      <wpg:grpSpPr>
                        <a:xfrm>
                          <a:off x="0" y="0"/>
                          <a:ext cx="2335530" cy="812800"/>
                          <a:chOff x="3064" y="13828"/>
                          <a:chExt cx="3688" cy="1620"/>
                        </a:xfrm>
                      </wpg:grpSpPr>
                      <wps:wsp>
                        <wps:cNvPr id="213" name="Line 42"/>
                        <wps:cNvCnPr/>
                        <wps:spPr bwMode="auto">
                          <a:xfrm>
                            <a:off x="3131" y="14008"/>
                            <a:ext cx="1072" cy="0"/>
                          </a:xfrm>
                          <a:prstGeom prst="line">
                            <a:avLst/>
                          </a:prstGeom>
                          <a:noFill/>
                          <a:ln w="9525">
                            <a:solidFill>
                              <a:srgbClr val="000000"/>
                            </a:solidFill>
                            <a:round/>
                            <a:tailEnd type="triangle" w="med" len="med"/>
                          </a:ln>
                        </wps:spPr>
                        <wps:bodyPr/>
                      </wps:wsp>
                      <wps:wsp>
                        <wps:cNvPr id="214" name="Line 43"/>
                        <wps:cNvCnPr/>
                        <wps:spPr bwMode="auto">
                          <a:xfrm>
                            <a:off x="3131" y="14548"/>
                            <a:ext cx="1072" cy="0"/>
                          </a:xfrm>
                          <a:prstGeom prst="line">
                            <a:avLst/>
                          </a:prstGeom>
                          <a:noFill/>
                          <a:ln w="38100" cmpd="dbl">
                            <a:solidFill>
                              <a:srgbClr val="000000"/>
                            </a:solidFill>
                            <a:round/>
                            <a:tailEnd type="triangle" w="med" len="med"/>
                          </a:ln>
                        </wps:spPr>
                        <wps:bodyPr/>
                      </wps:wsp>
                      <wps:wsp>
                        <wps:cNvPr id="215" name="Line 44"/>
                        <wps:cNvCnPr/>
                        <wps:spPr bwMode="auto">
                          <a:xfrm>
                            <a:off x="3064" y="15088"/>
                            <a:ext cx="1072" cy="0"/>
                          </a:xfrm>
                          <a:prstGeom prst="line">
                            <a:avLst/>
                          </a:prstGeom>
                          <a:noFill/>
                          <a:ln w="9525" cap="rnd">
                            <a:solidFill>
                              <a:srgbClr val="000000"/>
                            </a:solidFill>
                            <a:prstDash val="sysDot"/>
                            <a:round/>
                            <a:headEnd type="triangle" w="med" len="med"/>
                            <a:tailEnd type="triangle" w="med" len="med"/>
                          </a:ln>
                        </wps:spPr>
                        <wps:bodyPr/>
                      </wps:wsp>
                      <wps:wsp>
                        <wps:cNvPr id="216" name="Text Box 45"/>
                        <wps:cNvSpPr txBox="1">
                          <a:spLocks noChangeArrowheads="1"/>
                        </wps:cNvSpPr>
                        <wps:spPr bwMode="auto">
                          <a:xfrm>
                            <a:off x="4541" y="13828"/>
                            <a:ext cx="2211" cy="540"/>
                          </a:xfrm>
                          <a:prstGeom prst="rect">
                            <a:avLst/>
                          </a:prstGeom>
                          <a:solidFill>
                            <a:srgbClr val="FFFFFF"/>
                          </a:solidFill>
                          <a:ln>
                            <a:noFill/>
                          </a:ln>
                        </wps:spPr>
                        <wps:txbx>
                          <w:txbxContent>
                            <w:p>
                              <w:pPr>
                                <w:rPr>
                                  <w:rFonts w:ascii="Times New Roman" w:hAnsi="Times New Roman"/>
                                  <w:sz w:val="26"/>
                                  <w:szCs w:val="26"/>
                                </w:rPr>
                              </w:pPr>
                              <w:r>
                                <w:rPr>
                                  <w:rFonts w:ascii="Times New Roman" w:hAnsi="Times New Roman"/>
                                  <w:bCs/>
                                  <w:sz w:val="26"/>
                                  <w:szCs w:val="26"/>
                                </w:rPr>
                                <w:t>Ghi ngày tháng</w:t>
                              </w:r>
                            </w:p>
                          </w:txbxContent>
                        </wps:txbx>
                        <wps:bodyPr rot="0" vert="horz" wrap="square" lIns="0" tIns="0" rIns="0" bIns="0" anchor="t" anchorCtr="0" upright="1">
                          <a:noAutofit/>
                        </wps:bodyPr>
                      </wps:wsp>
                      <wps:wsp>
                        <wps:cNvPr id="217" name="Text Box 46"/>
                        <wps:cNvSpPr txBox="1">
                          <a:spLocks noChangeArrowheads="1"/>
                        </wps:cNvSpPr>
                        <wps:spPr bwMode="auto">
                          <a:xfrm>
                            <a:off x="4538" y="14368"/>
                            <a:ext cx="2211" cy="540"/>
                          </a:xfrm>
                          <a:prstGeom prst="rect">
                            <a:avLst/>
                          </a:prstGeom>
                          <a:solidFill>
                            <a:srgbClr val="FFFFFF"/>
                          </a:solidFill>
                          <a:ln>
                            <a:noFill/>
                          </a:ln>
                        </wps:spPr>
                        <wps:txbx>
                          <w:txbxContent>
                            <w:p>
                              <w:pPr>
                                <w:rPr>
                                  <w:rFonts w:ascii="Times New Roman" w:hAnsi="Times New Roman"/>
                                  <w:bCs/>
                                  <w:sz w:val="26"/>
                                  <w:szCs w:val="26"/>
                                </w:rPr>
                              </w:pPr>
                              <w:r>
                                <w:rPr>
                                  <w:rFonts w:ascii="Times New Roman" w:hAnsi="Times New Roman"/>
                                  <w:bCs/>
                                  <w:sz w:val="26"/>
                                  <w:szCs w:val="26"/>
                                </w:rPr>
                                <w:t>Ghi cuối tháng</w:t>
                              </w:r>
                            </w:p>
                          </w:txbxContent>
                        </wps:txbx>
                        <wps:bodyPr rot="0" vert="horz" wrap="square" lIns="0" tIns="0" rIns="0" bIns="0" anchor="t" anchorCtr="0" upright="1">
                          <a:noAutofit/>
                        </wps:bodyPr>
                      </wps:wsp>
                      <wps:wsp>
                        <wps:cNvPr id="218" name="Text Box 47"/>
                        <wps:cNvSpPr txBox="1">
                          <a:spLocks noChangeArrowheads="1"/>
                        </wps:cNvSpPr>
                        <wps:spPr bwMode="auto">
                          <a:xfrm>
                            <a:off x="4538" y="14908"/>
                            <a:ext cx="2211" cy="540"/>
                          </a:xfrm>
                          <a:prstGeom prst="rect">
                            <a:avLst/>
                          </a:prstGeom>
                          <a:solidFill>
                            <a:srgbClr val="FFFFFF"/>
                          </a:solidFill>
                          <a:ln>
                            <a:noFill/>
                          </a:ln>
                        </wps:spPr>
                        <wps:txbx>
                          <w:txbxContent>
                            <w:p>
                              <w:pPr>
                                <w:rPr>
                                  <w:rFonts w:ascii="Times New Roman" w:hAnsi="Times New Roman"/>
                                  <w:sz w:val="26"/>
                                  <w:szCs w:val="26"/>
                                </w:rPr>
                              </w:pPr>
                              <w:r>
                                <w:rPr>
                                  <w:rFonts w:ascii="Times New Roman" w:hAnsi="Times New Roman"/>
                                  <w:bCs/>
                                  <w:sz w:val="26"/>
                                  <w:szCs w:val="26"/>
                                </w:rPr>
                                <w:t>Đối chiếu số liệu</w:t>
                              </w:r>
                            </w:p>
                          </w:txbxContent>
                        </wps:txbx>
                        <wps:bodyPr rot="0" vert="horz" wrap="square" lIns="0" tIns="0" rIns="0" bIns="0" anchor="t" anchorCtr="0" upright="1">
                          <a:noAutofit/>
                        </wps:bodyPr>
                      </wps:wsp>
                    </wpg:wgp>
                  </a:graphicData>
                </a:graphic>
              </wp:anchor>
            </w:drawing>
          </mc:Choice>
          <mc:Fallback>
            <w:pict>
              <v:group id="_x0000_s1026" o:spid="_x0000_s1026" o:spt="203" style="position:absolute;left:0pt;margin-left:99pt;margin-top:1.5pt;height:64pt;width:183.9pt;z-index:251663360;mso-width-relative:page;mso-height-relative:page;" coordorigin="3064,13828" coordsize="3688,1620" o:gfxdata="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">
                <o:lock v:ext="edit" aspectratio="f"/>
                <v:line id="Line 42" o:spid="_x0000_s1026" o:spt="20" style="position:absolute;left:3131;top:14008;height:0;width:1072;" filled="f" stroked="t" coordsize="21600,21600" o:gfxdata="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iTl2C/&#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Line 43" o:spid="_x0000_s1026" o:spt="20" style="position:absolute;left:3131;top:14548;height:0;width:1072;" filled="f" stroked="t" coordsize="21600,21600" o:gfxdata="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IwdM74A&#10;AADcAAAADwAAAAAAAAABACAAAAAiAAAAZHJzL2Rvd25yZXYueG1sUEsBAhQAFAAAAAgAh07iQDMv&#10;BZ47AAAAOQAAABAAAAAAAAAAAQAgAAAADQEAAGRycy9zaGFwZXhtbC54bWxQSwUGAAAAAAYABgBb&#10;AQAAtwMAAAAA&#10;">
                  <v:fill on="f" focussize="0,0"/>
                  <v:stroke weight="3pt" color="#000000" linestyle="thinThin" joinstyle="round" endarrow="block"/>
                  <v:imagedata o:title=""/>
                  <o:lock v:ext="edit" aspectratio="f"/>
                </v:line>
                <v:line id="Line 44" o:spid="_x0000_s1026" o:spt="20" style="position:absolute;left:3064;top:15088;height:0;width:1072;" filled="f" stroked="t" coordsize="21600,21600" o:gfxdata="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cAtV8&#10;wAAAANwAAAAPAAAAAAAAAAEAIAAAACIAAABkcnMvZG93bnJldi54bWxQSwECFAAUAAAACACHTuJA&#10;My8FnjsAAAA5AAAAEAAAAAAAAAABACAAAAAPAQAAZHJzL3NoYXBleG1sLnhtbFBLBQYAAAAABgAG&#10;AFsBAAC5AwAAAAA=&#10;">
                  <v:fill on="f" focussize="0,0"/>
                  <v:stroke color="#000000" joinstyle="round" dashstyle="1 1" endcap="round" startarrow="block" endarrow="block"/>
                  <v:imagedata o:title=""/>
                  <o:lock v:ext="edit" aspectratio="f"/>
                </v:line>
                <v:shape id="Text Box 45" o:spid="_x0000_s1026" o:spt="202" type="#_x0000_t202" style="position:absolute;left:4541;top:13828;height:540;width:2211;" fillcolor="#FFFFFF" filled="t" stroked="f" coordsize="21600,21600" o:gfxdata="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YHvIvQAA&#10;ANwAAAAPAAAAAAAAAAEAIAAAACIAAABkcnMvZG93bnJldi54bWxQSwECFAAUAAAACACHTuJAMy8F&#10;njsAAAA5AAAAEAAAAAAAAAABACAAAAAMAQAAZHJzL3NoYXBleG1sLnhtbFBLBQYAAAAABgAGAFsB&#10;AAC2AwAAAAA=&#10;">
                  <v:fill on="t" focussize="0,0"/>
                  <v:stroke on="f"/>
                  <v:imagedata o:title=""/>
                  <o:lock v:ext="edit" aspectratio="f"/>
                  <v:textbox inset="0mm,0mm,0mm,0mm">
                    <w:txbxContent>
                      <w:p>
                        <w:pPr>
                          <w:rPr>
                            <w:rFonts w:ascii="Times New Roman" w:hAnsi="Times New Roman"/>
                            <w:sz w:val="26"/>
                            <w:szCs w:val="26"/>
                          </w:rPr>
                        </w:pPr>
                        <w:r>
                          <w:rPr>
                            <w:rFonts w:ascii="Times New Roman" w:hAnsi="Times New Roman"/>
                            <w:bCs/>
                            <w:sz w:val="26"/>
                            <w:szCs w:val="26"/>
                          </w:rPr>
                          <w:t>Ghi ngày tháng</w:t>
                        </w:r>
                      </w:p>
                    </w:txbxContent>
                  </v:textbox>
                </v:shape>
                <v:shape id="Text Box 46" o:spid="_x0000_s1026" o:spt="202" type="#_x0000_t202" style="position:absolute;left:4538;top:14368;height:540;width:2211;" fillcolor="#FFFFFF" filled="t" stroked="f" coordsize="21600,21600" o:gfxdata="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s3lO/&#10;AAAA3AAAAA8AAAAAAAAAAQAgAAAAIgAAAGRycy9kb3ducmV2LnhtbFBLAQIUABQAAAAIAIdO4kAz&#10;LwWeOwAAADkAAAAQAAAAAAAAAAEAIAAAAA4BAABkcnMvc2hhcGV4bWwueG1sUEsFBgAAAAAGAAYA&#10;WwEAALgDAAAAAA==&#10;">
                  <v:fill on="t" focussize="0,0"/>
                  <v:stroke on="f"/>
                  <v:imagedata o:title=""/>
                  <o:lock v:ext="edit" aspectratio="f"/>
                  <v:textbox inset="0mm,0mm,0mm,0mm">
                    <w:txbxContent>
                      <w:p>
                        <w:pPr>
                          <w:rPr>
                            <w:rFonts w:ascii="Times New Roman" w:hAnsi="Times New Roman"/>
                            <w:bCs/>
                            <w:sz w:val="26"/>
                            <w:szCs w:val="26"/>
                          </w:rPr>
                        </w:pPr>
                        <w:r>
                          <w:rPr>
                            <w:rFonts w:ascii="Times New Roman" w:hAnsi="Times New Roman"/>
                            <w:bCs/>
                            <w:sz w:val="26"/>
                            <w:szCs w:val="26"/>
                          </w:rPr>
                          <w:t>Ghi cuối tháng</w:t>
                        </w:r>
                      </w:p>
                    </w:txbxContent>
                  </v:textbox>
                </v:shape>
                <v:shape id="Text Box 47" o:spid="_x0000_s1026" o:spt="202" type="#_x0000_t202" style="position:absolute;left:4538;top:14908;height:540;width:2211;" fillcolor="#FFFFFF" filled="t" stroked="f" coordsize="21600,21600" o:gfxdata="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ezSiG5AAAA3AAA&#10;AA8AAAAAAAAAAQAgAAAAIgAAAGRycy9kb3ducmV2LnhtbFBLAQIUABQAAAAIAIdO4kAzLwWeOwAA&#10;ADkAAAAQAAAAAAAAAAEAIAAAAAgBAABkcnMvc2hhcGV4bWwueG1sUEsFBgAAAAAGAAYAWwEAALID&#10;AAAAAA==&#10;">
                  <v:fill on="t" focussize="0,0"/>
                  <v:stroke on="f"/>
                  <v:imagedata o:title=""/>
                  <o:lock v:ext="edit" aspectratio="f"/>
                  <v:textbox inset="0mm,0mm,0mm,0mm">
                    <w:txbxContent>
                      <w:p>
                        <w:pPr>
                          <w:rPr>
                            <w:rFonts w:ascii="Times New Roman" w:hAnsi="Times New Roman"/>
                            <w:sz w:val="26"/>
                            <w:szCs w:val="26"/>
                          </w:rPr>
                        </w:pPr>
                        <w:r>
                          <w:rPr>
                            <w:rFonts w:ascii="Times New Roman" w:hAnsi="Times New Roman"/>
                            <w:bCs/>
                            <w:sz w:val="26"/>
                            <w:szCs w:val="26"/>
                          </w:rPr>
                          <w:t>Đối chiếu số liệu</w:t>
                        </w:r>
                      </w:p>
                    </w:txbxContent>
                  </v:textbox>
                </v:shape>
              </v:group>
            </w:pict>
          </mc:Fallback>
        </mc:AlternateContent>
      </w:r>
      <w:r>
        <w:rPr>
          <w:rFonts w:ascii="Times New Roman" w:hAnsi="Times New Roman"/>
          <w:i/>
          <w:sz w:val="24"/>
          <w:szCs w:val="24"/>
          <w:u w:val="single"/>
        </w:rPr>
        <w:t>Ghi chú:</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pPr>
        <w:tabs>
          <w:tab w:val="left" w:pos="284"/>
          <w:tab w:val="left" w:pos="567"/>
          <w:tab w:val="left" w:pos="1134"/>
        </w:tabs>
        <w:spacing w:after="0" w:line="312" w:lineRule="auto"/>
        <w:jc w:val="both"/>
        <w:rPr>
          <w:rFonts w:ascii="Times New Roman" w:hAnsi="Times New Roman"/>
          <w:b/>
          <w:sz w:val="24"/>
          <w:szCs w:val="24"/>
        </w:rPr>
      </w:pPr>
      <w:r>
        <w:rPr>
          <w:rFonts w:ascii="Times New Roman" w:hAnsi="Times New Roman"/>
          <w:b/>
          <w:sz w:val="24"/>
          <w:szCs w:val="24"/>
        </w:rPr>
        <w:t>b.Sổ đối chiếu luân chuyển</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i/>
          <w:sz w:val="24"/>
          <w:szCs w:val="24"/>
        </w:rPr>
        <w:tab/>
      </w:r>
      <w:r>
        <w:rPr>
          <w:rFonts w:ascii="Times New Roman" w:hAnsi="Times New Roman"/>
          <w:i/>
          <w:sz w:val="24"/>
          <w:szCs w:val="24"/>
        </w:rPr>
        <w:t>-Ở kho</w:t>
      </w:r>
      <w:r>
        <w:rPr>
          <w:rFonts w:ascii="Times New Roman" w:hAnsi="Times New Roman"/>
          <w:b/>
          <w:i/>
          <w:sz w:val="24"/>
          <w:szCs w:val="24"/>
        </w:rPr>
        <w:t xml:space="preserve">: </w:t>
      </w:r>
      <w:r>
        <w:rPr>
          <w:rFonts w:ascii="Times New Roman" w:hAnsi="Times New Roman"/>
          <w:sz w:val="24"/>
          <w:szCs w:val="24"/>
        </w:rPr>
        <w:t xml:space="preserve"> Thủ kho vẫn sử dụng các thẻ kho để ghi chép tình hình nhập xuất tồn của từng loại về mặt số lượng.</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i/>
          <w:sz w:val="24"/>
          <w:szCs w:val="24"/>
        </w:rPr>
        <w:tab/>
      </w:r>
      <w:r>
        <w:rPr>
          <w:rFonts w:ascii="Times New Roman" w:hAnsi="Times New Roman"/>
          <w:i/>
          <w:sz w:val="24"/>
          <w:szCs w:val="24"/>
        </w:rPr>
        <w:t>-Ở phòng kế toán:</w:t>
      </w:r>
      <w:r>
        <w:rPr>
          <w:rFonts w:ascii="Times New Roman" w:hAnsi="Times New Roman"/>
          <w:sz w:val="24"/>
          <w:szCs w:val="24"/>
        </w:rPr>
        <w:t xml:space="preserve"> Để theo dõi từng loại vật loại vật liệu nhập xuất về số lượng và giá trị , kế toán sử dụng sổ đối chiếu luân chuyển. Đặc điểm ghi chép: chỉ thực hiện ghi chép 1 lần vào cuối tháng trên cơ sở tổng hợp các chứng từ nhập xuất trong tháng và mỗi danh điểm vật liệu được ghi 1 dòng trên sổ đối chiếu luân chuyển</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b/>
          <w:bCs/>
          <w:sz w:val="24"/>
          <w:szCs w:val="24"/>
        </w:rPr>
      </w:pPr>
      <w:r>
        <w:rPr>
          <w:rFonts w:ascii="Times New Roman" w:hAnsi="Times New Roman"/>
          <w:sz w:val="24"/>
          <w:szCs w:val="24"/>
          <w:lang w:val="en-US"/>
        </w:rPr>
        <mc:AlternateContent>
          <mc:Choice Requires="wpg">
            <w:drawing>
              <wp:anchor distT="0" distB="0" distL="114300" distR="114300" simplePos="0" relativeHeight="251664384" behindDoc="0" locked="0" layoutInCell="1" allowOverlap="1">
                <wp:simplePos x="0" y="0"/>
                <wp:positionH relativeFrom="column">
                  <wp:posOffset>0</wp:posOffset>
                </wp:positionH>
                <wp:positionV relativeFrom="paragraph">
                  <wp:posOffset>129540</wp:posOffset>
                </wp:positionV>
                <wp:extent cx="5309235" cy="1617980"/>
                <wp:effectExtent l="0" t="0" r="24765" b="20320"/>
                <wp:wrapNone/>
                <wp:docPr id="196" name="Group 196"/>
                <wp:cNvGraphicFramePr/>
                <a:graphic xmlns:a="http://schemas.openxmlformats.org/drawingml/2006/main">
                  <a:graphicData uri="http://schemas.microsoft.com/office/word/2010/wordprocessingGroup">
                    <wpg:wgp>
                      <wpg:cNvGrpSpPr/>
                      <wpg:grpSpPr>
                        <a:xfrm>
                          <a:off x="0" y="0"/>
                          <a:ext cx="5309235" cy="1617980"/>
                          <a:chOff x="1440" y="2541"/>
                          <a:chExt cx="8361" cy="2548"/>
                        </a:xfrm>
                      </wpg:grpSpPr>
                      <wps:wsp>
                        <wps:cNvPr id="197" name="Text Box 49"/>
                        <wps:cNvSpPr txBox="1">
                          <a:spLocks noChangeArrowheads="1"/>
                        </wps:cNvSpPr>
                        <wps:spPr bwMode="auto">
                          <a:xfrm>
                            <a:off x="2725" y="2541"/>
                            <a:ext cx="1871" cy="473"/>
                          </a:xfrm>
                          <a:prstGeom prst="rect">
                            <a:avLst/>
                          </a:prstGeom>
                          <a:solidFill>
                            <a:srgbClr val="FFFFFF"/>
                          </a:solidFill>
                          <a:ln w="9525">
                            <a:solidFill>
                              <a:srgbClr val="000000"/>
                            </a:solidFill>
                            <a:miter lim="800000"/>
                          </a:ln>
                        </wps:spPr>
                        <wps:txbx>
                          <w:txbxContent>
                            <w:p>
                              <w:pPr>
                                <w:pStyle w:val="21"/>
                                <w:spacing w:line="312" w:lineRule="auto"/>
                                <w:ind w:left="0"/>
                                <w:jc w:val="center"/>
                                <w:rPr>
                                  <w:bCs/>
                                  <w:iCs/>
                                  <w:sz w:val="26"/>
                                  <w:szCs w:val="26"/>
                                </w:rPr>
                              </w:pPr>
                              <w:r>
                                <w:rPr>
                                  <w:bCs/>
                                  <w:iCs/>
                                  <w:sz w:val="26"/>
                                  <w:szCs w:val="26"/>
                                </w:rPr>
                                <w:t>Phiếu nhập kho</w:t>
                              </w:r>
                            </w:p>
                          </w:txbxContent>
                        </wps:txbx>
                        <wps:bodyPr rot="0" vert="horz" wrap="square" lIns="0" tIns="0" rIns="0" bIns="0" anchor="t" anchorCtr="0" upright="1">
                          <a:noAutofit/>
                        </wps:bodyPr>
                      </wps:wsp>
                      <wps:wsp>
                        <wps:cNvPr id="198" name="Text Box 50"/>
                        <wps:cNvSpPr txBox="1">
                          <a:spLocks noChangeArrowheads="1"/>
                        </wps:cNvSpPr>
                        <wps:spPr bwMode="auto">
                          <a:xfrm>
                            <a:off x="5365" y="2541"/>
                            <a:ext cx="1871" cy="473"/>
                          </a:xfrm>
                          <a:prstGeom prst="rect">
                            <a:avLst/>
                          </a:prstGeom>
                          <a:solidFill>
                            <a:srgbClr val="FFFFFF"/>
                          </a:solidFill>
                          <a:ln w="9525">
                            <a:solidFill>
                              <a:srgbClr val="000000"/>
                            </a:solidFill>
                            <a:miter lim="800000"/>
                          </a:ln>
                        </wps:spPr>
                        <wps:txbx>
                          <w:txbxContent>
                            <w:p>
                              <w:pPr>
                                <w:pStyle w:val="21"/>
                                <w:spacing w:line="312" w:lineRule="auto"/>
                                <w:ind w:left="0"/>
                                <w:jc w:val="center"/>
                                <w:rPr>
                                  <w:sz w:val="26"/>
                                  <w:szCs w:val="26"/>
                                </w:rPr>
                              </w:pPr>
                              <w:r>
                                <w:rPr>
                                  <w:bCs/>
                                  <w:iCs/>
                                  <w:sz w:val="26"/>
                                  <w:szCs w:val="26"/>
                                </w:rPr>
                                <w:t>Bảng kê nhập</w:t>
                              </w:r>
                            </w:p>
                          </w:txbxContent>
                        </wps:txbx>
                        <wps:bodyPr rot="0" vert="horz" wrap="square" lIns="0" tIns="0" rIns="0" bIns="0" anchor="t" anchorCtr="0" upright="1">
                          <a:noAutofit/>
                        </wps:bodyPr>
                      </wps:wsp>
                      <wps:wsp>
                        <wps:cNvPr id="199" name="Text Box 51"/>
                        <wps:cNvSpPr txBox="1">
                          <a:spLocks noChangeArrowheads="1"/>
                        </wps:cNvSpPr>
                        <wps:spPr bwMode="auto">
                          <a:xfrm>
                            <a:off x="1440" y="3486"/>
                            <a:ext cx="1871" cy="473"/>
                          </a:xfrm>
                          <a:prstGeom prst="rect">
                            <a:avLst/>
                          </a:prstGeom>
                          <a:solidFill>
                            <a:srgbClr val="FFFFFF"/>
                          </a:solidFill>
                          <a:ln w="9525">
                            <a:solidFill>
                              <a:srgbClr val="000000"/>
                            </a:solidFill>
                            <a:miter lim="800000"/>
                          </a:ln>
                        </wps:spPr>
                        <wps:txbx>
                          <w:txbxContent>
                            <w:p>
                              <w:pPr>
                                <w:pStyle w:val="21"/>
                                <w:spacing w:line="312" w:lineRule="auto"/>
                                <w:ind w:left="0"/>
                                <w:jc w:val="center"/>
                                <w:rPr>
                                  <w:bCs/>
                                  <w:iCs/>
                                  <w:sz w:val="26"/>
                                  <w:szCs w:val="26"/>
                                </w:rPr>
                              </w:pPr>
                              <w:r>
                                <w:rPr>
                                  <w:bCs/>
                                  <w:iCs/>
                                  <w:sz w:val="26"/>
                                  <w:szCs w:val="26"/>
                                </w:rPr>
                                <w:t>Thẻ kho</w:t>
                              </w:r>
                            </w:p>
                          </w:txbxContent>
                        </wps:txbx>
                        <wps:bodyPr rot="0" vert="horz" wrap="square" lIns="0" tIns="0" rIns="0" bIns="0" anchor="t" anchorCtr="0" upright="1">
                          <a:noAutofit/>
                        </wps:bodyPr>
                      </wps:wsp>
                      <wps:wsp>
                        <wps:cNvPr id="200" name="Text Box 52"/>
                        <wps:cNvSpPr txBox="1">
                          <a:spLocks noChangeArrowheads="1"/>
                        </wps:cNvSpPr>
                        <wps:spPr bwMode="auto">
                          <a:xfrm>
                            <a:off x="5359" y="3486"/>
                            <a:ext cx="1871" cy="571"/>
                          </a:xfrm>
                          <a:prstGeom prst="rect">
                            <a:avLst/>
                          </a:prstGeom>
                          <a:solidFill>
                            <a:srgbClr val="FFFFFF"/>
                          </a:solidFill>
                          <a:ln w="9525">
                            <a:solidFill>
                              <a:srgbClr val="000000"/>
                            </a:solidFill>
                            <a:miter lim="800000"/>
                          </a:ln>
                        </wps:spPr>
                        <wps:txbx>
                          <w:txbxContent>
                            <w:p>
                              <w:pPr>
                                <w:pStyle w:val="21"/>
                                <w:ind w:left="0"/>
                                <w:jc w:val="center"/>
                                <w:rPr>
                                  <w:bCs/>
                                  <w:iCs/>
                                  <w:sz w:val="26"/>
                                  <w:szCs w:val="26"/>
                                </w:rPr>
                              </w:pPr>
                              <w:r>
                                <w:rPr>
                                  <w:bCs/>
                                  <w:iCs/>
                                  <w:sz w:val="26"/>
                                  <w:szCs w:val="26"/>
                                </w:rPr>
                                <w:t>Sổ đối chiếu luân chuyển</w:t>
                              </w:r>
                            </w:p>
                          </w:txbxContent>
                        </wps:txbx>
                        <wps:bodyPr rot="0" vert="horz" wrap="square" lIns="0" tIns="0" rIns="0" bIns="0" anchor="t" anchorCtr="0" upright="1">
                          <a:noAutofit/>
                        </wps:bodyPr>
                      </wps:wsp>
                      <wps:wsp>
                        <wps:cNvPr id="201" name="Text Box 53"/>
                        <wps:cNvSpPr txBox="1">
                          <a:spLocks noChangeArrowheads="1"/>
                        </wps:cNvSpPr>
                        <wps:spPr bwMode="auto">
                          <a:xfrm>
                            <a:off x="5352" y="4589"/>
                            <a:ext cx="1871" cy="472"/>
                          </a:xfrm>
                          <a:prstGeom prst="rect">
                            <a:avLst/>
                          </a:prstGeom>
                          <a:solidFill>
                            <a:srgbClr val="FFFFFF"/>
                          </a:solidFill>
                          <a:ln w="9525">
                            <a:solidFill>
                              <a:srgbClr val="000000"/>
                            </a:solidFill>
                            <a:miter lim="800000"/>
                          </a:ln>
                        </wps:spPr>
                        <wps:txbx>
                          <w:txbxContent>
                            <w:p>
                              <w:pPr>
                                <w:pStyle w:val="21"/>
                                <w:ind w:left="0"/>
                                <w:jc w:val="center"/>
                                <w:rPr>
                                  <w:bCs/>
                                  <w:iCs/>
                                  <w:sz w:val="26"/>
                                  <w:szCs w:val="26"/>
                                </w:rPr>
                              </w:pPr>
                              <w:r>
                                <w:rPr>
                                  <w:bCs/>
                                  <w:iCs/>
                                  <w:sz w:val="26"/>
                                  <w:szCs w:val="26"/>
                                </w:rPr>
                                <w:t>Bảng kê xuất</w:t>
                              </w:r>
                            </w:p>
                          </w:txbxContent>
                        </wps:txbx>
                        <wps:bodyPr rot="0" vert="horz" wrap="square" lIns="0" tIns="0" rIns="0" bIns="0" anchor="t" anchorCtr="0" upright="1">
                          <a:noAutofit/>
                        </wps:bodyPr>
                      </wps:wsp>
                      <wps:wsp>
                        <wps:cNvPr id="202" name="Text Box 54"/>
                        <wps:cNvSpPr txBox="1">
                          <a:spLocks noChangeArrowheads="1"/>
                        </wps:cNvSpPr>
                        <wps:spPr bwMode="auto">
                          <a:xfrm>
                            <a:off x="2603" y="4589"/>
                            <a:ext cx="1871" cy="472"/>
                          </a:xfrm>
                          <a:prstGeom prst="rect">
                            <a:avLst/>
                          </a:prstGeom>
                          <a:solidFill>
                            <a:srgbClr val="FFFFFF"/>
                          </a:solidFill>
                          <a:ln w="9525">
                            <a:solidFill>
                              <a:srgbClr val="000000"/>
                            </a:solidFill>
                            <a:miter lim="800000"/>
                          </a:ln>
                        </wps:spPr>
                        <wps:txbx>
                          <w:txbxContent>
                            <w:p>
                              <w:pPr>
                                <w:pStyle w:val="21"/>
                                <w:spacing w:line="312" w:lineRule="auto"/>
                                <w:rPr>
                                  <w:bCs/>
                                  <w:iCs/>
                                  <w:sz w:val="26"/>
                                  <w:szCs w:val="26"/>
                                </w:rPr>
                              </w:pPr>
                              <w:r>
                                <w:rPr>
                                  <w:bCs/>
                                  <w:iCs/>
                                  <w:sz w:val="26"/>
                                  <w:szCs w:val="26"/>
                                </w:rPr>
                                <w:t>Phiếu xuất</w:t>
                              </w:r>
                            </w:p>
                          </w:txbxContent>
                        </wps:txbx>
                        <wps:bodyPr rot="0" vert="horz" wrap="square" lIns="0" tIns="0" rIns="0" bIns="0" anchor="t" anchorCtr="0" upright="1">
                          <a:noAutofit/>
                        </wps:bodyPr>
                      </wps:wsp>
                      <wps:wsp>
                        <wps:cNvPr id="203" name="Text Box 55"/>
                        <wps:cNvSpPr txBox="1">
                          <a:spLocks noChangeArrowheads="1"/>
                        </wps:cNvSpPr>
                        <wps:spPr bwMode="auto">
                          <a:xfrm>
                            <a:off x="7930" y="3240"/>
                            <a:ext cx="1871" cy="834"/>
                          </a:xfrm>
                          <a:prstGeom prst="rect">
                            <a:avLst/>
                          </a:prstGeom>
                          <a:solidFill>
                            <a:srgbClr val="FFFFFF"/>
                          </a:solidFill>
                          <a:ln w="9525">
                            <a:solidFill>
                              <a:srgbClr val="000000"/>
                            </a:solidFill>
                            <a:miter lim="800000"/>
                          </a:ln>
                        </wps:spPr>
                        <wps:txbx>
                          <w:txbxContent>
                            <w:p>
                              <w:pPr>
                                <w:pStyle w:val="21"/>
                                <w:ind w:left="0"/>
                                <w:jc w:val="center"/>
                                <w:rPr>
                                  <w:bCs/>
                                  <w:iCs/>
                                  <w:sz w:val="26"/>
                                  <w:szCs w:val="26"/>
                                  <w:lang w:val="fr-FR"/>
                                </w:rPr>
                              </w:pPr>
                              <w:r>
                                <w:rPr>
                                  <w:bCs/>
                                  <w:iCs/>
                                  <w:sz w:val="26"/>
                                  <w:szCs w:val="26"/>
                                  <w:lang w:val="fr-FR"/>
                                </w:rPr>
                                <w:t xml:space="preserve">Bảng tổng hợp </w:t>
                              </w:r>
                            </w:p>
                            <w:p>
                              <w:pPr>
                                <w:pStyle w:val="21"/>
                                <w:ind w:left="0"/>
                                <w:jc w:val="center"/>
                                <w:rPr>
                                  <w:bCs/>
                                  <w:iCs/>
                                  <w:sz w:val="26"/>
                                  <w:szCs w:val="26"/>
                                  <w:lang w:val="fr-FR"/>
                                </w:rPr>
                              </w:pPr>
                              <w:r>
                                <w:rPr>
                                  <w:bCs/>
                                  <w:iCs/>
                                  <w:sz w:val="26"/>
                                  <w:szCs w:val="26"/>
                                  <w:lang w:val="fr-FR"/>
                                </w:rPr>
                                <w:t>N-X-T</w:t>
                              </w:r>
                            </w:p>
                          </w:txbxContent>
                        </wps:txbx>
                        <wps:bodyPr rot="0" vert="horz" wrap="square" lIns="0" tIns="0" rIns="0" bIns="0" anchor="t" anchorCtr="0" upright="1">
                          <a:noAutofit/>
                        </wps:bodyPr>
                      </wps:wsp>
                      <wps:wsp>
                        <wps:cNvPr id="204" name="Text Box 56"/>
                        <wps:cNvSpPr txBox="1">
                          <a:spLocks noChangeArrowheads="1"/>
                        </wps:cNvSpPr>
                        <wps:spPr bwMode="auto">
                          <a:xfrm>
                            <a:off x="7910" y="4519"/>
                            <a:ext cx="1871" cy="570"/>
                          </a:xfrm>
                          <a:prstGeom prst="rect">
                            <a:avLst/>
                          </a:prstGeom>
                          <a:solidFill>
                            <a:srgbClr val="FFFFFF"/>
                          </a:solidFill>
                          <a:ln w="9525">
                            <a:solidFill>
                              <a:srgbClr val="000000"/>
                            </a:solidFill>
                            <a:miter lim="800000"/>
                          </a:ln>
                        </wps:spPr>
                        <wps:txbx>
                          <w:txbxContent>
                            <w:p>
                              <w:pPr>
                                <w:pStyle w:val="21"/>
                                <w:ind w:left="0"/>
                                <w:rPr>
                                  <w:bCs/>
                                  <w:iCs/>
                                  <w:sz w:val="26"/>
                                  <w:szCs w:val="26"/>
                                </w:rPr>
                              </w:pPr>
                              <w:r>
                                <w:rPr>
                                  <w:bCs/>
                                  <w:iCs/>
                                  <w:sz w:val="26"/>
                                  <w:szCs w:val="26"/>
                                </w:rPr>
                                <w:t>Kế toán tổng hợp</w:t>
                              </w:r>
                            </w:p>
                          </w:txbxContent>
                        </wps:txbx>
                        <wps:bodyPr rot="0" vert="horz" wrap="square" lIns="0" tIns="0" rIns="0" bIns="0" anchor="t" anchorCtr="0" upright="1">
                          <a:noAutofit/>
                        </wps:bodyPr>
                      </wps:wsp>
                      <wps:wsp>
                        <wps:cNvPr id="205" name="Freeform 57"/>
                        <wps:cNvSpPr/>
                        <wps:spPr bwMode="auto">
                          <a:xfrm>
                            <a:off x="1978" y="2754"/>
                            <a:ext cx="735" cy="719"/>
                          </a:xfrm>
                          <a:custGeom>
                            <a:avLst/>
                            <a:gdLst>
                              <a:gd name="T0" fmla="*/ 737 w 737"/>
                              <a:gd name="T1" fmla="*/ 0 h 900"/>
                              <a:gd name="T2" fmla="*/ 0 w 737"/>
                              <a:gd name="T3" fmla="*/ 0 h 900"/>
                              <a:gd name="T4" fmla="*/ 0 w 737"/>
                              <a:gd name="T5" fmla="*/ 900 h 900"/>
                            </a:gdLst>
                            <a:ahLst/>
                            <a:cxnLst>
                              <a:cxn ang="0">
                                <a:pos x="T0" y="T1"/>
                              </a:cxn>
                              <a:cxn ang="0">
                                <a:pos x="T2" y="T3"/>
                              </a:cxn>
                              <a:cxn ang="0">
                                <a:pos x="T4" y="T5"/>
                              </a:cxn>
                            </a:cxnLst>
                            <a:rect l="0" t="0" r="r" b="b"/>
                            <a:pathLst>
                              <a:path w="737" h="900">
                                <a:moveTo>
                                  <a:pt x="737" y="0"/>
                                </a:moveTo>
                                <a:lnTo>
                                  <a:pt x="0" y="0"/>
                                </a:lnTo>
                                <a:lnTo>
                                  <a:pt x="0" y="900"/>
                                </a:lnTo>
                              </a:path>
                            </a:pathLst>
                          </a:custGeom>
                          <a:noFill/>
                          <a:ln w="9525">
                            <a:solidFill>
                              <a:srgbClr val="000000"/>
                            </a:solidFill>
                            <a:round/>
                            <a:headEnd type="none" w="med" len="med"/>
                            <a:tailEnd type="triangle" w="med" len="med"/>
                          </a:ln>
                        </wps:spPr>
                        <wps:bodyPr rot="0" vert="horz" wrap="square" lIns="91440" tIns="45720" rIns="91440" bIns="45720" anchor="t" anchorCtr="0" upright="1">
                          <a:noAutofit/>
                        </wps:bodyPr>
                      </wps:wsp>
                      <wps:wsp>
                        <wps:cNvPr id="206" name="Freeform 58"/>
                        <wps:cNvSpPr/>
                        <wps:spPr bwMode="auto">
                          <a:xfrm>
                            <a:off x="1978" y="3959"/>
                            <a:ext cx="601" cy="888"/>
                          </a:xfrm>
                          <a:custGeom>
                            <a:avLst/>
                            <a:gdLst>
                              <a:gd name="T0" fmla="*/ 0 w 603"/>
                              <a:gd name="T1" fmla="*/ 0 h 900"/>
                              <a:gd name="T2" fmla="*/ 0 w 603"/>
                              <a:gd name="T3" fmla="*/ 900 h 900"/>
                              <a:gd name="T4" fmla="*/ 603 w 603"/>
                              <a:gd name="T5" fmla="*/ 900 h 900"/>
                            </a:gdLst>
                            <a:ahLst/>
                            <a:cxnLst>
                              <a:cxn ang="0">
                                <a:pos x="T0" y="T1"/>
                              </a:cxn>
                              <a:cxn ang="0">
                                <a:pos x="T2" y="T3"/>
                              </a:cxn>
                              <a:cxn ang="0">
                                <a:pos x="T4" y="T5"/>
                              </a:cxn>
                            </a:cxnLst>
                            <a:rect l="0" t="0" r="r" b="b"/>
                            <a:pathLst>
                              <a:path w="603" h="900">
                                <a:moveTo>
                                  <a:pt x="0" y="0"/>
                                </a:moveTo>
                                <a:lnTo>
                                  <a:pt x="0" y="900"/>
                                </a:lnTo>
                                <a:lnTo>
                                  <a:pt x="603" y="900"/>
                                </a:lnTo>
                              </a:path>
                            </a:pathLst>
                          </a:custGeom>
                          <a:noFill/>
                          <a:ln w="9525">
                            <a:solidFill>
                              <a:srgbClr val="000000"/>
                            </a:solidFill>
                            <a:round/>
                            <a:headEnd type="triangle" w="med" len="med"/>
                            <a:tailEnd type="none" w="med" len="med"/>
                          </a:ln>
                        </wps:spPr>
                        <wps:bodyPr rot="0" vert="horz" wrap="square" lIns="91440" tIns="45720" rIns="91440" bIns="45720" anchor="t" anchorCtr="0" upright="1">
                          <a:noAutofit/>
                        </wps:bodyPr>
                      </wps:wsp>
                      <wps:wsp>
                        <wps:cNvPr id="207" name="Line 59"/>
                        <wps:cNvCnPr/>
                        <wps:spPr bwMode="auto">
                          <a:xfrm>
                            <a:off x="3331" y="3731"/>
                            <a:ext cx="2005" cy="0"/>
                          </a:xfrm>
                          <a:prstGeom prst="line">
                            <a:avLst/>
                          </a:prstGeom>
                          <a:noFill/>
                          <a:ln w="9525">
                            <a:solidFill>
                              <a:srgbClr val="000000"/>
                            </a:solidFill>
                            <a:prstDash val="sysDot"/>
                            <a:round/>
                            <a:headEnd type="triangle" w="med" len="med"/>
                            <a:tailEnd type="triangle" w="med" len="med"/>
                          </a:ln>
                        </wps:spPr>
                        <wps:bodyPr/>
                      </wps:wsp>
                      <wps:wsp>
                        <wps:cNvPr id="208" name="Line 60"/>
                        <wps:cNvCnPr/>
                        <wps:spPr bwMode="auto">
                          <a:xfrm>
                            <a:off x="6304" y="3014"/>
                            <a:ext cx="0" cy="472"/>
                          </a:xfrm>
                          <a:prstGeom prst="line">
                            <a:avLst/>
                          </a:prstGeom>
                          <a:noFill/>
                          <a:ln w="38100" cmpd="dbl">
                            <a:solidFill>
                              <a:srgbClr val="000000"/>
                            </a:solidFill>
                            <a:round/>
                            <a:tailEnd type="triangle" w="med" len="med"/>
                          </a:ln>
                        </wps:spPr>
                        <wps:bodyPr/>
                      </wps:wsp>
                      <wps:wsp>
                        <wps:cNvPr id="209" name="Line 61"/>
                        <wps:cNvCnPr/>
                        <wps:spPr bwMode="auto">
                          <a:xfrm>
                            <a:off x="6304" y="4081"/>
                            <a:ext cx="0" cy="521"/>
                          </a:xfrm>
                          <a:prstGeom prst="line">
                            <a:avLst/>
                          </a:prstGeom>
                          <a:noFill/>
                          <a:ln w="38100" cmpd="dbl">
                            <a:solidFill>
                              <a:srgbClr val="000000"/>
                            </a:solidFill>
                            <a:round/>
                            <a:tailEnd type="triangle" w="med" len="med"/>
                          </a:ln>
                        </wps:spPr>
                        <wps:bodyPr/>
                      </wps:wsp>
                      <wps:wsp>
                        <wps:cNvPr id="210" name="Line 62"/>
                        <wps:cNvCnPr/>
                        <wps:spPr bwMode="auto">
                          <a:xfrm>
                            <a:off x="7254" y="3801"/>
                            <a:ext cx="668" cy="0"/>
                          </a:xfrm>
                          <a:prstGeom prst="line">
                            <a:avLst/>
                          </a:prstGeom>
                          <a:noFill/>
                          <a:ln w="38100" cmpd="dbl">
                            <a:solidFill>
                              <a:srgbClr val="000000"/>
                            </a:solidFill>
                            <a:round/>
                            <a:tailEnd type="triangle" w="med" len="med"/>
                          </a:ln>
                        </wps:spPr>
                        <wps:bodyPr/>
                      </wps:wsp>
                      <wps:wsp>
                        <wps:cNvPr id="211" name="Line 63"/>
                        <wps:cNvCnPr/>
                        <wps:spPr bwMode="auto">
                          <a:xfrm>
                            <a:off x="8851" y="4064"/>
                            <a:ext cx="0" cy="472"/>
                          </a:xfrm>
                          <a:prstGeom prst="line">
                            <a:avLst/>
                          </a:prstGeom>
                          <a:noFill/>
                          <a:ln w="9525">
                            <a:solidFill>
                              <a:srgbClr val="000000"/>
                            </a:solidFill>
                            <a:prstDash val="sysDot"/>
                            <a:round/>
                            <a:headEnd type="triangle" w="med" len="med"/>
                            <a:tailEnd type="triangle" w="med" len="med"/>
                          </a:ln>
                        </wps:spPr>
                        <wps:bodyPr/>
                      </wps:wsp>
                    </wpg:wgp>
                  </a:graphicData>
                </a:graphic>
              </wp:anchor>
            </w:drawing>
          </mc:Choice>
          <mc:Fallback>
            <w:pict>
              <v:group id="_x0000_s1026" o:spid="_x0000_s1026" o:spt="203" style="position:absolute;left:0pt;margin-left:0pt;margin-top:10.2pt;height:127.4pt;width:418.05pt;z-index:251664384;mso-width-relative:page;mso-height-relative:page;" coordorigin="1440,2541" coordsize="8361,2548" o:gfxdata="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">
                <o:lock v:ext="edit" aspectratio="f"/>
                <v:shape id="Text Box 49" o:spid="_x0000_s1026" o:spt="202" type="#_x0000_t202" style="position:absolute;left:2725;top:2541;height:473;width:1871;" fillcolor="#FFFFFF" filled="t" stroked="t" coordsize="21600,21600" o:gfxdata="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W6FzugAAANw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0mm,0mm,0mm,0mm">
                    <w:txbxContent>
                      <w:p>
                        <w:pPr>
                          <w:pStyle w:val="21"/>
                          <w:spacing w:line="312" w:lineRule="auto"/>
                          <w:ind w:left="0"/>
                          <w:jc w:val="center"/>
                          <w:rPr>
                            <w:bCs/>
                            <w:iCs/>
                            <w:sz w:val="26"/>
                            <w:szCs w:val="26"/>
                          </w:rPr>
                        </w:pPr>
                        <w:r>
                          <w:rPr>
                            <w:bCs/>
                            <w:iCs/>
                            <w:sz w:val="26"/>
                            <w:szCs w:val="26"/>
                          </w:rPr>
                          <w:t>Phiếu nhập kho</w:t>
                        </w:r>
                      </w:p>
                    </w:txbxContent>
                  </v:textbox>
                </v:shape>
                <v:shape id="Text Box 50" o:spid="_x0000_s1026" o:spt="202" type="#_x0000_t202" style="position:absolute;left:5365;top:2541;height:473;width:1871;" fillcolor="#FFFFFF" filled="t" stroked="t" coordsize="21600,21600" o:gfxdata="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MQ1Ab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0mm,0mm,0mm,0mm">
                    <w:txbxContent>
                      <w:p>
                        <w:pPr>
                          <w:pStyle w:val="21"/>
                          <w:spacing w:line="312" w:lineRule="auto"/>
                          <w:ind w:left="0"/>
                          <w:jc w:val="center"/>
                          <w:rPr>
                            <w:sz w:val="26"/>
                            <w:szCs w:val="26"/>
                          </w:rPr>
                        </w:pPr>
                        <w:r>
                          <w:rPr>
                            <w:bCs/>
                            <w:iCs/>
                            <w:sz w:val="26"/>
                            <w:szCs w:val="26"/>
                          </w:rPr>
                          <w:t>Bảng kê nhập</w:t>
                        </w:r>
                      </w:p>
                    </w:txbxContent>
                  </v:textbox>
                </v:shape>
                <v:shape id="Text Box 51" o:spid="_x0000_s1026" o:spt="202" type="#_x0000_t202" style="position:absolute;left:1440;top:3486;height:473;width:1871;" fillcolor="#FFFFFF" filled="t" stroked="t" coordsize="21600,21600" o:gfxdata="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OIkJq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0mm,0mm,0mm,0mm">
                    <w:txbxContent>
                      <w:p>
                        <w:pPr>
                          <w:pStyle w:val="21"/>
                          <w:spacing w:line="312" w:lineRule="auto"/>
                          <w:ind w:left="0"/>
                          <w:jc w:val="center"/>
                          <w:rPr>
                            <w:bCs/>
                            <w:iCs/>
                            <w:sz w:val="26"/>
                            <w:szCs w:val="26"/>
                          </w:rPr>
                        </w:pPr>
                        <w:r>
                          <w:rPr>
                            <w:bCs/>
                            <w:iCs/>
                            <w:sz w:val="26"/>
                            <w:szCs w:val="26"/>
                          </w:rPr>
                          <w:t>Thẻ kho</w:t>
                        </w:r>
                      </w:p>
                    </w:txbxContent>
                  </v:textbox>
                </v:shape>
                <v:shape id="Text Box 52" o:spid="_x0000_s1026" o:spt="202" type="#_x0000_t202" style="position:absolute;left:5359;top:3486;height:571;width:1871;" fillcolor="#FFFFFF" filled="t" stroked="t" coordsize="21600,21600" o:gfxdata="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Z3N/LsAAADc&#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0mm,0mm,0mm,0mm">
                    <w:txbxContent>
                      <w:p>
                        <w:pPr>
                          <w:pStyle w:val="21"/>
                          <w:ind w:left="0"/>
                          <w:jc w:val="center"/>
                          <w:rPr>
                            <w:bCs/>
                            <w:iCs/>
                            <w:sz w:val="26"/>
                            <w:szCs w:val="26"/>
                          </w:rPr>
                        </w:pPr>
                        <w:r>
                          <w:rPr>
                            <w:bCs/>
                            <w:iCs/>
                            <w:sz w:val="26"/>
                            <w:szCs w:val="26"/>
                          </w:rPr>
                          <w:t>Sổ đối chiếu luân chuyển</w:t>
                        </w:r>
                      </w:p>
                    </w:txbxContent>
                  </v:textbox>
                </v:shape>
                <v:shape id="Text Box 53" o:spid="_x0000_s1026" o:spt="202" type="#_x0000_t202" style="position:absolute;left:5352;top:4589;height:472;width:1871;" fillcolor="#FFFFFF" filled="t" stroked="t" coordsize="21600,21600" o:gfxdata="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0Whn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0mm,0mm,0mm,0mm">
                    <w:txbxContent>
                      <w:p>
                        <w:pPr>
                          <w:pStyle w:val="21"/>
                          <w:ind w:left="0"/>
                          <w:jc w:val="center"/>
                          <w:rPr>
                            <w:bCs/>
                            <w:iCs/>
                            <w:sz w:val="26"/>
                            <w:szCs w:val="26"/>
                          </w:rPr>
                        </w:pPr>
                        <w:r>
                          <w:rPr>
                            <w:bCs/>
                            <w:iCs/>
                            <w:sz w:val="26"/>
                            <w:szCs w:val="26"/>
                          </w:rPr>
                          <w:t>Bảng kê xuất</w:t>
                        </w:r>
                      </w:p>
                    </w:txbxContent>
                  </v:textbox>
                </v:shape>
                <v:shape id="Text Box 54" o:spid="_x0000_s1026" o:spt="202" type="#_x0000_t202" style="position:absolute;left:2603;top:4589;height:472;width:1871;" fillcolor="#FFFFFF" filled="t" stroked="t" coordsize="21600,21600" o:gfxdata="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4D9hC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0mm,0mm,0mm,0mm">
                    <w:txbxContent>
                      <w:p>
                        <w:pPr>
                          <w:pStyle w:val="21"/>
                          <w:spacing w:line="312" w:lineRule="auto"/>
                          <w:rPr>
                            <w:bCs/>
                            <w:iCs/>
                            <w:sz w:val="26"/>
                            <w:szCs w:val="26"/>
                          </w:rPr>
                        </w:pPr>
                        <w:r>
                          <w:rPr>
                            <w:bCs/>
                            <w:iCs/>
                            <w:sz w:val="26"/>
                            <w:szCs w:val="26"/>
                          </w:rPr>
                          <w:t>Phiếu xuất</w:t>
                        </w:r>
                      </w:p>
                    </w:txbxContent>
                  </v:textbox>
                </v:shape>
                <v:shape id="Text Box 55" o:spid="_x0000_s1026" o:spt="202" type="#_x0000_t202" style="position:absolute;left:7930;top:3240;height:834;width:1871;" fillcolor="#FFFFFF" filled="t" stroked="t" coordsize="21600,21600" o:gfxdata="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T1OL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0mm,0mm,0mm,0mm">
                    <w:txbxContent>
                      <w:p>
                        <w:pPr>
                          <w:pStyle w:val="21"/>
                          <w:ind w:left="0"/>
                          <w:jc w:val="center"/>
                          <w:rPr>
                            <w:bCs/>
                            <w:iCs/>
                            <w:sz w:val="26"/>
                            <w:szCs w:val="26"/>
                            <w:lang w:val="fr-FR"/>
                          </w:rPr>
                        </w:pPr>
                        <w:r>
                          <w:rPr>
                            <w:bCs/>
                            <w:iCs/>
                            <w:sz w:val="26"/>
                            <w:szCs w:val="26"/>
                            <w:lang w:val="fr-FR"/>
                          </w:rPr>
                          <w:t xml:space="preserve">Bảng tổng hợp </w:t>
                        </w:r>
                      </w:p>
                      <w:p>
                        <w:pPr>
                          <w:pStyle w:val="21"/>
                          <w:ind w:left="0"/>
                          <w:jc w:val="center"/>
                          <w:rPr>
                            <w:bCs/>
                            <w:iCs/>
                            <w:sz w:val="26"/>
                            <w:szCs w:val="26"/>
                            <w:lang w:val="fr-FR"/>
                          </w:rPr>
                        </w:pPr>
                        <w:r>
                          <w:rPr>
                            <w:bCs/>
                            <w:iCs/>
                            <w:sz w:val="26"/>
                            <w:szCs w:val="26"/>
                            <w:lang w:val="fr-FR"/>
                          </w:rPr>
                          <w:t>N-X-T</w:t>
                        </w:r>
                      </w:p>
                    </w:txbxContent>
                  </v:textbox>
                </v:shape>
                <v:shape id="Text Box 56" o:spid="_x0000_s1026" o:spt="202" type="#_x0000_t202" style="position:absolute;left:7910;top:4519;height:570;width:1871;" fillcolor="#FFFFFF" filled="t" stroked="t" coordsize="21600,21600" o:gfxdata="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psv/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0mm,0mm,0mm,0mm">
                    <w:txbxContent>
                      <w:p>
                        <w:pPr>
                          <w:pStyle w:val="21"/>
                          <w:ind w:left="0"/>
                          <w:rPr>
                            <w:bCs/>
                            <w:iCs/>
                            <w:sz w:val="26"/>
                            <w:szCs w:val="26"/>
                          </w:rPr>
                        </w:pPr>
                        <w:r>
                          <w:rPr>
                            <w:bCs/>
                            <w:iCs/>
                            <w:sz w:val="26"/>
                            <w:szCs w:val="26"/>
                          </w:rPr>
                          <w:t>Kế toán tổng hợp</w:t>
                        </w:r>
                      </w:p>
                    </w:txbxContent>
                  </v:textbox>
                </v:shape>
                <v:shape id="Freeform 57" o:spid="_x0000_s1026" o:spt="100" style="position:absolute;left:1978;top:2754;height:719;width:735;" filled="f" stroked="t" coordsize="737,900" o:gfxdata="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HLxp+8AAAA&#10;3AAAAA8AAAAAAAAAAQAgAAAAIgAAAGRycy9kb3ducmV2LnhtbFBLAQIUABQAAAAIAIdO4kAzLwWe&#10;OwAAADkAAAAQAAAAAAAAAAEAIAAAAAsBAABkcnMvc2hhcGV4bWwueG1sUEsFBgAAAAAGAAYAWwEA&#10;ALUDAAAAAA==&#10;" path="m737,0l0,0,0,900e">
                  <v:path o:connectlocs="735,0;0,0;0,719" o:connectangles="0,0,0"/>
                  <v:fill on="f" focussize="0,0"/>
                  <v:stroke color="#000000" joinstyle="round" endarrow="block"/>
                  <v:imagedata o:title=""/>
                  <o:lock v:ext="edit" aspectratio="f"/>
                </v:shape>
                <v:shape id="Freeform 58" o:spid="_x0000_s1026" o:spt="100" style="position:absolute;left:1978;top:3959;height:888;width:601;" filled="f" stroked="t" coordsize="603,900" o:gfxdata="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J4pci8AAAA&#10;3AAAAA8AAAAAAAAAAQAgAAAAIgAAAGRycy9kb3ducmV2LnhtbFBLAQIUABQAAAAIAIdO4kAzLwWe&#10;OwAAADkAAAAQAAAAAAAAAAEAIAAAAAsBAABkcnMvc2hhcGV4bWwueG1sUEsFBgAAAAAGAAYAWwEA&#10;ALUDAAAAAA==&#10;" path="m0,0l0,900,603,900e">
                  <v:path o:connectlocs="0,0;0,888;601,888" o:connectangles="0,0,0"/>
                  <v:fill on="f" focussize="0,0"/>
                  <v:stroke color="#000000" joinstyle="round" startarrow="block"/>
                  <v:imagedata o:title=""/>
                  <o:lock v:ext="edit" aspectratio="f"/>
                </v:shape>
                <v:line id="Line 59" o:spid="_x0000_s1026" o:spt="20" style="position:absolute;left:3331;top:3731;height:0;width:2005;" filled="f" stroked="t" coordsize="21600,21600" o:gfxdata="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8RrEq8AAAA&#10;3AAAAA8AAAAAAAAAAQAgAAAAIgAAAGRycy9kb3ducmV2LnhtbFBLAQIUABQAAAAIAIdO4kAzLwWe&#10;OwAAADkAAAAQAAAAAAAAAAEAIAAAAAsBAABkcnMvc2hhcGV4bWwueG1sUEsFBgAAAAAGAAYAWwEA&#10;ALUDAAAAAA==&#10;">
                  <v:fill on="f" focussize="0,0"/>
                  <v:stroke color="#000000" joinstyle="round" dashstyle="1 1" startarrow="block" endarrow="block"/>
                  <v:imagedata o:title=""/>
                  <o:lock v:ext="edit" aspectratio="f"/>
                </v:line>
                <v:line id="Line 60" o:spid="_x0000_s1026" o:spt="20" style="position:absolute;left:6304;top:3014;height:472;width:0;" filled="f" stroked="t" coordsize="21600,21600" o:gfxdata="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BiB67sAAADc&#10;AAAADwAAAAAAAAABACAAAAAiAAAAZHJzL2Rvd25yZXYueG1sUEsBAhQAFAAAAAgAh07iQDMvBZ47&#10;AAAAOQAAABAAAAAAAAAAAQAgAAAACgEAAGRycy9zaGFwZXhtbC54bWxQSwUGAAAAAAYABgBbAQAA&#10;tAMAAAAA&#10;">
                  <v:fill on="f" focussize="0,0"/>
                  <v:stroke weight="3pt" color="#000000" linestyle="thinThin" joinstyle="round" endarrow="block"/>
                  <v:imagedata o:title=""/>
                  <o:lock v:ext="edit" aspectratio="f"/>
                </v:line>
                <v:line id="Line 61" o:spid="_x0000_s1026" o:spt="20" style="position:absolute;left:6304;top:4081;height:521;width:0;" filled="f" stroked="t" coordsize="21600,21600" o:gfxdata="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VCRwvQAA&#10;ANwAAAAPAAAAAAAAAAEAIAAAACIAAABkcnMvZG93bnJldi54bWxQSwECFAAUAAAACACHTuJAMy8F&#10;njsAAAA5AAAAEAAAAAAAAAABACAAAAAMAQAAZHJzL3NoYXBleG1sLnhtbFBLBQYAAAAABgAGAFsB&#10;AAC2AwAAAAA=&#10;">
                  <v:fill on="f" focussize="0,0"/>
                  <v:stroke weight="3pt" color="#000000" linestyle="thinThin" joinstyle="round" endarrow="block"/>
                  <v:imagedata o:title=""/>
                  <o:lock v:ext="edit" aspectratio="f"/>
                </v:line>
                <v:line id="Line 62" o:spid="_x0000_s1026" o:spt="20" style="position:absolute;left:7254;top:3801;height:0;width:668;" filled="f" stroked="t" coordsize="21600,21600" o:gfxdata="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7cbMLsAAADc&#10;AAAADwAAAAAAAAABACAAAAAiAAAAZHJzL2Rvd25yZXYueG1sUEsBAhQAFAAAAAgAh07iQDMvBZ47&#10;AAAAOQAAABAAAAAAAAAAAQAgAAAACgEAAGRycy9zaGFwZXhtbC54bWxQSwUGAAAAAAYABgBbAQAA&#10;tAMAAAAA&#10;">
                  <v:fill on="f" focussize="0,0"/>
                  <v:stroke weight="3pt" color="#000000" linestyle="thinThin" joinstyle="round" endarrow="block"/>
                  <v:imagedata o:title=""/>
                  <o:lock v:ext="edit" aspectratio="f"/>
                </v:line>
                <v:line id="Line 63" o:spid="_x0000_s1026" o:spt="20" style="position:absolute;left:8851;top:4064;height:472;width:0;" filled="f" stroked="t" coordsize="21600,21600" o:gfxdata="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ptB3i8AAAA&#10;3AAAAA8AAAAAAAAAAQAgAAAAIgAAAGRycy9kb3ducmV2LnhtbFBLAQIUABQAAAAIAIdO4kAzLwWe&#10;OwAAADkAAAAQAAAAAAAAAAEAIAAAAAsBAABkcnMvc2hhcGV4bWwueG1sUEsFBgAAAAAGAAYAWwEA&#10;ALUDAAAAAA==&#10;">
                  <v:fill on="f" focussize="0,0"/>
                  <v:stroke color="#000000" joinstyle="round" dashstyle="1 1" startarrow="block" endarrow="block"/>
                  <v:imagedata o:title=""/>
                  <o:lock v:ext="edit" aspectratio="f"/>
                </v:line>
              </v:group>
            </w:pict>
          </mc:Fallback>
        </mc:AlternateContent>
      </w:r>
    </w:p>
    <w:p>
      <w:pPr>
        <w:widowControl w:val="0"/>
        <w:tabs>
          <w:tab w:val="left" w:pos="284"/>
          <w:tab w:val="left" w:pos="360"/>
          <w:tab w:val="left" w:pos="567"/>
          <w:tab w:val="left" w:pos="720"/>
          <w:tab w:val="left" w:pos="1134"/>
        </w:tabs>
        <w:spacing w:after="0" w:line="312" w:lineRule="auto"/>
        <w:jc w:val="both"/>
        <w:rPr>
          <w:rFonts w:ascii="Times New Roman" w:hAnsi="Times New Roman"/>
          <w:sz w:val="24"/>
          <w:szCs w:val="24"/>
        </w:rPr>
      </w:pPr>
    </w:p>
    <w:p>
      <w:pPr>
        <w:widowControl w:val="0"/>
        <w:tabs>
          <w:tab w:val="left" w:pos="284"/>
          <w:tab w:val="left" w:pos="360"/>
          <w:tab w:val="left" w:pos="567"/>
          <w:tab w:val="left" w:pos="720"/>
          <w:tab w:val="left" w:pos="1134"/>
        </w:tabs>
        <w:spacing w:after="0" w:line="312" w:lineRule="auto"/>
        <w:jc w:val="both"/>
        <w:rPr>
          <w:rFonts w:ascii="Times New Roman" w:hAnsi="Times New Roman"/>
          <w:sz w:val="24"/>
          <w:szCs w:val="24"/>
        </w:rPr>
      </w:pPr>
    </w:p>
    <w:p>
      <w:pPr>
        <w:widowControl w:val="0"/>
        <w:tabs>
          <w:tab w:val="left" w:pos="284"/>
          <w:tab w:val="left" w:pos="360"/>
          <w:tab w:val="left" w:pos="567"/>
          <w:tab w:val="left" w:pos="720"/>
          <w:tab w:val="left" w:pos="1134"/>
        </w:tabs>
        <w:spacing w:after="0" w:line="312" w:lineRule="auto"/>
        <w:jc w:val="both"/>
        <w:rPr>
          <w:rFonts w:ascii="Times New Roman" w:hAnsi="Times New Roman"/>
          <w:sz w:val="24"/>
          <w:szCs w:val="24"/>
        </w:rPr>
      </w:pPr>
    </w:p>
    <w:p>
      <w:pPr>
        <w:widowControl w:val="0"/>
        <w:tabs>
          <w:tab w:val="left" w:pos="284"/>
          <w:tab w:val="left" w:pos="360"/>
          <w:tab w:val="left" w:pos="567"/>
          <w:tab w:val="left" w:pos="720"/>
          <w:tab w:val="left" w:pos="1134"/>
        </w:tabs>
        <w:spacing w:after="0" w:line="312" w:lineRule="auto"/>
        <w:jc w:val="both"/>
        <w:rPr>
          <w:rFonts w:ascii="Times New Roman" w:hAnsi="Times New Roman"/>
          <w:sz w:val="24"/>
          <w:szCs w:val="24"/>
        </w:rPr>
      </w:pPr>
    </w:p>
    <w:p>
      <w:pPr>
        <w:widowControl w:val="0"/>
        <w:tabs>
          <w:tab w:val="left" w:pos="284"/>
          <w:tab w:val="left" w:pos="360"/>
          <w:tab w:val="left" w:pos="567"/>
          <w:tab w:val="left" w:pos="720"/>
          <w:tab w:val="left" w:pos="1134"/>
        </w:tabs>
        <w:spacing w:after="0" w:line="312" w:lineRule="auto"/>
        <w:jc w:val="both"/>
        <w:rPr>
          <w:rFonts w:ascii="Times New Roman" w:hAnsi="Times New Roman"/>
          <w:sz w:val="24"/>
          <w:szCs w:val="24"/>
        </w:rPr>
      </w:pPr>
    </w:p>
    <w:p>
      <w:pPr>
        <w:widowControl w:val="0"/>
        <w:tabs>
          <w:tab w:val="left" w:pos="284"/>
          <w:tab w:val="left" w:pos="360"/>
          <w:tab w:val="left" w:pos="567"/>
          <w:tab w:val="left" w:pos="720"/>
          <w:tab w:val="left" w:pos="1134"/>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b/>
          <w:bCs/>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b/>
          <w:bCs/>
          <w:sz w:val="24"/>
          <w:szCs w:val="24"/>
        </w:rPr>
      </w:pPr>
      <w:r>
        <w:rPr>
          <w:rFonts w:ascii="Times New Roman" w:hAnsi="Times New Roman"/>
          <w:b/>
          <w:bCs/>
          <w:sz w:val="24"/>
          <w:szCs w:val="24"/>
        </w:rPr>
        <w:t>Sơ đồ 3.2: Sơ đồ kế toán chi tiết hàng tồn kho theo phương pháp đối chiếu luân chuyển</w:t>
      </w:r>
    </w:p>
    <w:p>
      <w:pPr>
        <w:tabs>
          <w:tab w:val="left" w:pos="284"/>
          <w:tab w:val="left" w:pos="360"/>
          <w:tab w:val="left" w:pos="567"/>
          <w:tab w:val="left" w:pos="720"/>
          <w:tab w:val="left" w:pos="1134"/>
        </w:tabs>
        <w:spacing w:after="0" w:line="312" w:lineRule="auto"/>
        <w:jc w:val="both"/>
        <w:rPr>
          <w:rFonts w:ascii="Times New Roman" w:hAnsi="Times New Roman"/>
          <w:b/>
          <w:bCs/>
          <w:sz w:val="24"/>
          <w:szCs w:val="24"/>
        </w:rPr>
      </w:pPr>
    </w:p>
    <w:p>
      <w:pPr>
        <w:tabs>
          <w:tab w:val="left" w:pos="284"/>
          <w:tab w:val="left" w:pos="360"/>
          <w:tab w:val="left" w:pos="567"/>
          <w:tab w:val="left" w:pos="720"/>
          <w:tab w:val="left" w:pos="1134"/>
        </w:tabs>
        <w:spacing w:after="0" w:line="312" w:lineRule="auto"/>
        <w:jc w:val="both"/>
        <w:rPr>
          <w:rFonts w:ascii="Times New Roman" w:hAnsi="Times New Roman"/>
          <w:bCs/>
          <w:i/>
          <w:sz w:val="24"/>
          <w:szCs w:val="24"/>
        </w:rPr>
      </w:pPr>
      <w:r>
        <w:rPr>
          <w:rFonts w:ascii="Times New Roman" w:hAnsi="Times New Roman"/>
          <w:bCs/>
          <w:i/>
          <w:sz w:val="24"/>
          <w:szCs w:val="24"/>
          <w:u w:val="single"/>
        </w:rPr>
        <w:t>Ghi chú</w:t>
      </w:r>
      <w:r>
        <w:rPr>
          <w:rFonts w:ascii="Times New Roman" w:hAnsi="Times New Roman"/>
          <w:bCs/>
          <w:i/>
          <w:sz w:val="24"/>
          <w:szCs w:val="24"/>
        </w:rPr>
        <w:t>:</w:t>
      </w:r>
    </w:p>
    <w:p>
      <w:pPr>
        <w:tabs>
          <w:tab w:val="left" w:pos="284"/>
          <w:tab w:val="left" w:pos="360"/>
          <w:tab w:val="left" w:pos="567"/>
          <w:tab w:val="left" w:pos="720"/>
          <w:tab w:val="left" w:pos="1134"/>
        </w:tabs>
        <w:spacing w:after="0" w:line="312" w:lineRule="auto"/>
        <w:jc w:val="both"/>
        <w:rPr>
          <w:rFonts w:ascii="Times New Roman" w:hAnsi="Times New Roman"/>
          <w:b/>
          <w:bCs/>
          <w:sz w:val="24"/>
          <w:szCs w:val="24"/>
        </w:rPr>
      </w:pPr>
      <w:r>
        <w:rPr>
          <w:rFonts w:ascii="Times New Roman" w:hAnsi="Times New Roman"/>
          <w:sz w:val="24"/>
          <w:szCs w:val="24"/>
          <w:lang w:val="en-US"/>
        </w:rPr>
        <mc:AlternateContent>
          <mc:Choice Requires="wpg">
            <w:drawing>
              <wp:anchor distT="0" distB="0" distL="114300" distR="114300" simplePos="0" relativeHeight="251665408" behindDoc="0" locked="0" layoutInCell="1" allowOverlap="1">
                <wp:simplePos x="0" y="0"/>
                <wp:positionH relativeFrom="column">
                  <wp:posOffset>1257300</wp:posOffset>
                </wp:positionH>
                <wp:positionV relativeFrom="paragraph">
                  <wp:posOffset>48260</wp:posOffset>
                </wp:positionV>
                <wp:extent cx="2335530" cy="978535"/>
                <wp:effectExtent l="38100" t="0" r="7620" b="0"/>
                <wp:wrapNone/>
                <wp:docPr id="189" name="Group 189"/>
                <wp:cNvGraphicFramePr/>
                <a:graphic xmlns:a="http://schemas.openxmlformats.org/drawingml/2006/main">
                  <a:graphicData uri="http://schemas.microsoft.com/office/word/2010/wordprocessingGroup">
                    <wpg:wgp>
                      <wpg:cNvGrpSpPr/>
                      <wpg:grpSpPr>
                        <a:xfrm>
                          <a:off x="0" y="0"/>
                          <a:ext cx="2335530" cy="978535"/>
                          <a:chOff x="3064" y="13828"/>
                          <a:chExt cx="3688" cy="1620"/>
                        </a:xfrm>
                      </wpg:grpSpPr>
                      <wps:wsp>
                        <wps:cNvPr id="190" name="Line 65"/>
                        <wps:cNvCnPr/>
                        <wps:spPr bwMode="auto">
                          <a:xfrm>
                            <a:off x="3131" y="14008"/>
                            <a:ext cx="1072" cy="0"/>
                          </a:xfrm>
                          <a:prstGeom prst="line">
                            <a:avLst/>
                          </a:prstGeom>
                          <a:noFill/>
                          <a:ln w="9525">
                            <a:solidFill>
                              <a:srgbClr val="000000"/>
                            </a:solidFill>
                            <a:round/>
                            <a:tailEnd type="triangle" w="med" len="med"/>
                          </a:ln>
                        </wps:spPr>
                        <wps:bodyPr/>
                      </wps:wsp>
                      <wps:wsp>
                        <wps:cNvPr id="191" name="Line 66"/>
                        <wps:cNvCnPr/>
                        <wps:spPr bwMode="auto">
                          <a:xfrm>
                            <a:off x="3131" y="14548"/>
                            <a:ext cx="1072" cy="0"/>
                          </a:xfrm>
                          <a:prstGeom prst="line">
                            <a:avLst/>
                          </a:prstGeom>
                          <a:noFill/>
                          <a:ln w="38100" cmpd="dbl">
                            <a:solidFill>
                              <a:srgbClr val="000000"/>
                            </a:solidFill>
                            <a:round/>
                            <a:tailEnd type="triangle" w="med" len="med"/>
                          </a:ln>
                        </wps:spPr>
                        <wps:bodyPr/>
                      </wps:wsp>
                      <wps:wsp>
                        <wps:cNvPr id="192" name="Line 67"/>
                        <wps:cNvCnPr/>
                        <wps:spPr bwMode="auto">
                          <a:xfrm>
                            <a:off x="3064" y="15088"/>
                            <a:ext cx="1072" cy="0"/>
                          </a:xfrm>
                          <a:prstGeom prst="line">
                            <a:avLst/>
                          </a:prstGeom>
                          <a:noFill/>
                          <a:ln w="9525" cap="rnd">
                            <a:solidFill>
                              <a:srgbClr val="000000"/>
                            </a:solidFill>
                            <a:prstDash val="sysDot"/>
                            <a:round/>
                            <a:headEnd type="triangle" w="med" len="med"/>
                            <a:tailEnd type="triangle" w="med" len="med"/>
                          </a:ln>
                        </wps:spPr>
                        <wps:bodyPr/>
                      </wps:wsp>
                      <wps:wsp>
                        <wps:cNvPr id="193" name="Text Box 68"/>
                        <wps:cNvSpPr txBox="1">
                          <a:spLocks noChangeArrowheads="1"/>
                        </wps:cNvSpPr>
                        <wps:spPr bwMode="auto">
                          <a:xfrm>
                            <a:off x="4541" y="13828"/>
                            <a:ext cx="2211" cy="540"/>
                          </a:xfrm>
                          <a:prstGeom prst="rect">
                            <a:avLst/>
                          </a:prstGeom>
                          <a:solidFill>
                            <a:srgbClr val="FFFFFF"/>
                          </a:solidFill>
                          <a:ln>
                            <a:noFill/>
                          </a:ln>
                        </wps:spPr>
                        <wps:txbx>
                          <w:txbxContent>
                            <w:p>
                              <w:pPr>
                                <w:pStyle w:val="21"/>
                                <w:spacing w:line="312" w:lineRule="auto"/>
                                <w:rPr>
                                  <w:i/>
                                  <w:iCs/>
                                  <w:sz w:val="24"/>
                                  <w:szCs w:val="24"/>
                                </w:rPr>
                              </w:pPr>
                              <w:r>
                                <w:rPr>
                                  <w:i/>
                                  <w:iCs/>
                                  <w:sz w:val="24"/>
                                  <w:szCs w:val="24"/>
                                </w:rPr>
                                <w:t>Ghi ngày thường</w:t>
                              </w:r>
                            </w:p>
                          </w:txbxContent>
                        </wps:txbx>
                        <wps:bodyPr rot="0" vert="horz" wrap="square" lIns="0" tIns="0" rIns="0" bIns="0" anchor="t" anchorCtr="0" upright="1">
                          <a:noAutofit/>
                        </wps:bodyPr>
                      </wps:wsp>
                      <wps:wsp>
                        <wps:cNvPr id="194" name="Text Box 69"/>
                        <wps:cNvSpPr txBox="1">
                          <a:spLocks noChangeArrowheads="1"/>
                        </wps:cNvSpPr>
                        <wps:spPr bwMode="auto">
                          <a:xfrm>
                            <a:off x="4538" y="14368"/>
                            <a:ext cx="2211" cy="540"/>
                          </a:xfrm>
                          <a:prstGeom prst="rect">
                            <a:avLst/>
                          </a:prstGeom>
                          <a:solidFill>
                            <a:srgbClr val="FFFFFF"/>
                          </a:solidFill>
                          <a:ln>
                            <a:noFill/>
                          </a:ln>
                        </wps:spPr>
                        <wps:txbx>
                          <w:txbxContent>
                            <w:p>
                              <w:pPr>
                                <w:pStyle w:val="21"/>
                                <w:spacing w:line="312" w:lineRule="auto"/>
                                <w:rPr>
                                  <w:i/>
                                  <w:iCs/>
                                  <w:sz w:val="24"/>
                                  <w:szCs w:val="24"/>
                                </w:rPr>
                              </w:pPr>
                              <w:r>
                                <w:rPr>
                                  <w:i/>
                                  <w:iCs/>
                                  <w:sz w:val="24"/>
                                  <w:szCs w:val="24"/>
                                </w:rPr>
                                <w:t>Ghi cuối tháng</w:t>
                              </w:r>
                            </w:p>
                          </w:txbxContent>
                        </wps:txbx>
                        <wps:bodyPr rot="0" vert="horz" wrap="square" lIns="0" tIns="0" rIns="0" bIns="0" anchor="t" anchorCtr="0" upright="1">
                          <a:noAutofit/>
                        </wps:bodyPr>
                      </wps:wsp>
                      <wps:wsp>
                        <wps:cNvPr id="195" name="Text Box 70"/>
                        <wps:cNvSpPr txBox="1">
                          <a:spLocks noChangeArrowheads="1"/>
                        </wps:cNvSpPr>
                        <wps:spPr bwMode="auto">
                          <a:xfrm>
                            <a:off x="4538" y="14908"/>
                            <a:ext cx="2211" cy="540"/>
                          </a:xfrm>
                          <a:prstGeom prst="rect">
                            <a:avLst/>
                          </a:prstGeom>
                          <a:solidFill>
                            <a:srgbClr val="FFFFFF"/>
                          </a:solidFill>
                          <a:ln>
                            <a:noFill/>
                          </a:ln>
                        </wps:spPr>
                        <wps:txbx>
                          <w:txbxContent>
                            <w:p>
                              <w:pPr>
                                <w:pStyle w:val="21"/>
                                <w:spacing w:line="312" w:lineRule="auto"/>
                                <w:ind w:left="0"/>
                                <w:rPr>
                                  <w:sz w:val="24"/>
                                  <w:szCs w:val="24"/>
                                </w:rPr>
                              </w:pPr>
                              <w:r>
                                <w:rPr>
                                  <w:i/>
                                  <w:iCs/>
                                  <w:sz w:val="24"/>
                                  <w:szCs w:val="24"/>
                                </w:rPr>
                                <w:t xml:space="preserve">       Đối chiếu số liệu</w:t>
                              </w:r>
                            </w:p>
                          </w:txbxContent>
                        </wps:txbx>
                        <wps:bodyPr rot="0" vert="horz" wrap="square" lIns="0" tIns="0" rIns="0" bIns="0" anchor="t" anchorCtr="0" upright="1">
                          <a:noAutofit/>
                        </wps:bodyPr>
                      </wps:wsp>
                    </wpg:wgp>
                  </a:graphicData>
                </a:graphic>
              </wp:anchor>
            </w:drawing>
          </mc:Choice>
          <mc:Fallback>
            <w:pict>
              <v:group id="_x0000_s1026" o:spid="_x0000_s1026" o:spt="203" style="position:absolute;left:0pt;margin-left:99pt;margin-top:3.8pt;height:77.05pt;width:183.9pt;z-index:251665408;mso-width-relative:page;mso-height-relative:page;" coordorigin="3064,13828" coordsize="3688,1620" o:gfxdata="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">
                <o:lock v:ext="edit" aspectratio="f"/>
                <v:line id="Line 65" o:spid="_x0000_s1026" o:spt="20" style="position:absolute;left:3131;top:14008;height:0;width:1072;" filled="f" stroked="t" coordsize="21600,21600" o:gfxdata="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rdr&#10;McEAAADc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line id="Line 66" o:spid="_x0000_s1026" o:spt="20" style="position:absolute;left:3131;top:14548;height:0;width:1072;" filled="f" stroked="t" coordsize="21600,21600" o:gfxdata="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g3cjb4A&#10;AADcAAAADwAAAAAAAAABACAAAAAiAAAAZHJzL2Rvd25yZXYueG1sUEsBAhQAFAAAAAgAh07iQDMv&#10;BZ47AAAAOQAAABAAAAAAAAAAAQAgAAAADQEAAGRycy9zaGFwZXhtbC54bWxQSwUGAAAAAAYABgBb&#10;AQAAtwMAAAAA&#10;">
                  <v:fill on="f" focussize="0,0"/>
                  <v:stroke weight="3pt" color="#000000" linestyle="thinThin" joinstyle="round" endarrow="block"/>
                  <v:imagedata o:title=""/>
                  <o:lock v:ext="edit" aspectratio="f"/>
                </v:line>
                <v:line id="Line 67" o:spid="_x0000_s1026" o:spt="20" style="position:absolute;left:3064;top:15088;height:0;width:1072;" filled="f" stroked="t" coordsize="21600,21600" o:gfxdata="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HS8uvQAA&#10;ANwAAAAPAAAAAAAAAAEAIAAAACIAAABkcnMvZG93bnJldi54bWxQSwECFAAUAAAACACHTuJAMy8F&#10;njsAAAA5AAAAEAAAAAAAAAABACAAAAAMAQAAZHJzL3NoYXBleG1sLnhtbFBLBQYAAAAABgAGAFsB&#10;AAC2AwAAAAA=&#10;">
                  <v:fill on="f" focussize="0,0"/>
                  <v:stroke color="#000000" joinstyle="round" dashstyle="1 1" endcap="round" startarrow="block" endarrow="block"/>
                  <v:imagedata o:title=""/>
                  <o:lock v:ext="edit" aspectratio="f"/>
                </v:line>
                <v:shape id="Text Box 68" o:spid="_x0000_s1026" o:spt="202" type="#_x0000_t202" style="position:absolute;left:4541;top:13828;height:540;width:2211;" fillcolor="#FFFFFF" filled="t" stroked="f" coordsize="21600,21600" o:gfxdata="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huna8AAAA&#10;3AAAAA8AAAAAAAAAAQAgAAAAIgAAAGRycy9kb3ducmV2LnhtbFBLAQIUABQAAAAIAIdO4kAzLwWe&#10;OwAAADkAAAAQAAAAAAAAAAEAIAAAAAsBAABkcnMvc2hhcGV4bWwueG1sUEsFBgAAAAAGAAYAWwEA&#10;ALUDAAAAAA==&#10;">
                  <v:fill on="t" focussize="0,0"/>
                  <v:stroke on="f"/>
                  <v:imagedata o:title=""/>
                  <o:lock v:ext="edit" aspectratio="f"/>
                  <v:textbox inset="0mm,0mm,0mm,0mm">
                    <w:txbxContent>
                      <w:p>
                        <w:pPr>
                          <w:pStyle w:val="21"/>
                          <w:spacing w:line="312" w:lineRule="auto"/>
                          <w:rPr>
                            <w:i/>
                            <w:iCs/>
                            <w:sz w:val="24"/>
                            <w:szCs w:val="24"/>
                          </w:rPr>
                        </w:pPr>
                        <w:r>
                          <w:rPr>
                            <w:i/>
                            <w:iCs/>
                            <w:sz w:val="24"/>
                            <w:szCs w:val="24"/>
                          </w:rPr>
                          <w:t>Ghi ngày thường</w:t>
                        </w:r>
                      </w:p>
                    </w:txbxContent>
                  </v:textbox>
                </v:shape>
                <v:shape id="Text Box 69" o:spid="_x0000_s1026" o:spt="202" type="#_x0000_t202" style="position:absolute;left:4538;top:14368;height:540;width:2211;" fillcolor="#FFFFFF" filled="t" stroked="f" coordsize="21600,21600" o:gfxdata="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AIIgK8AAAA&#10;3AAAAA8AAAAAAAAAAQAgAAAAIgAAAGRycy9kb3ducmV2LnhtbFBLAQIUABQAAAAIAIdO4kAzLwWe&#10;OwAAADkAAAAQAAAAAAAAAAEAIAAAAAsBAABkcnMvc2hhcGV4bWwueG1sUEsFBgAAAAAGAAYAWwEA&#10;ALUDAAAAAA==&#10;">
                  <v:fill on="t" focussize="0,0"/>
                  <v:stroke on="f"/>
                  <v:imagedata o:title=""/>
                  <o:lock v:ext="edit" aspectratio="f"/>
                  <v:textbox inset="0mm,0mm,0mm,0mm">
                    <w:txbxContent>
                      <w:p>
                        <w:pPr>
                          <w:pStyle w:val="21"/>
                          <w:spacing w:line="312" w:lineRule="auto"/>
                          <w:rPr>
                            <w:i/>
                            <w:iCs/>
                            <w:sz w:val="24"/>
                            <w:szCs w:val="24"/>
                          </w:rPr>
                        </w:pPr>
                        <w:r>
                          <w:rPr>
                            <w:i/>
                            <w:iCs/>
                            <w:sz w:val="24"/>
                            <w:szCs w:val="24"/>
                          </w:rPr>
                          <w:t>Ghi cuối tháng</w:t>
                        </w:r>
                      </w:p>
                    </w:txbxContent>
                  </v:textbox>
                </v:shape>
                <v:shape id="Text Box 70" o:spid="_x0000_s1026" o:spt="202" type="#_x0000_t202" style="position:absolute;left:4538;top:14908;height:540;width:2211;" fillcolor="#FFFFFF" filled="t" stroked="f" coordsize="21600,21600" o:gfxdata="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9Eh5m8AAAA&#10;3AAAAA8AAAAAAAAAAQAgAAAAIgAAAGRycy9kb3ducmV2LnhtbFBLAQIUABQAAAAIAIdO4kAzLwWe&#10;OwAAADkAAAAQAAAAAAAAAAEAIAAAAAsBAABkcnMvc2hhcGV4bWwueG1sUEsFBgAAAAAGAAYAWwEA&#10;ALUDAAAAAA==&#10;">
                  <v:fill on="t" focussize="0,0"/>
                  <v:stroke on="f"/>
                  <v:imagedata o:title=""/>
                  <o:lock v:ext="edit" aspectratio="f"/>
                  <v:textbox inset="0mm,0mm,0mm,0mm">
                    <w:txbxContent>
                      <w:p>
                        <w:pPr>
                          <w:pStyle w:val="21"/>
                          <w:spacing w:line="312" w:lineRule="auto"/>
                          <w:ind w:left="0"/>
                          <w:rPr>
                            <w:sz w:val="24"/>
                            <w:szCs w:val="24"/>
                          </w:rPr>
                        </w:pPr>
                        <w:r>
                          <w:rPr>
                            <w:i/>
                            <w:iCs/>
                            <w:sz w:val="24"/>
                            <w:szCs w:val="24"/>
                          </w:rPr>
                          <w:t xml:space="preserve">       Đối chiếu số liệu</w:t>
                        </w:r>
                      </w:p>
                    </w:txbxContent>
                  </v:textbox>
                </v:shape>
              </v:group>
            </w:pict>
          </mc:Fallback>
        </mc:AlternateContent>
      </w:r>
    </w:p>
    <w:p>
      <w:pPr>
        <w:tabs>
          <w:tab w:val="left" w:pos="284"/>
          <w:tab w:val="left" w:pos="567"/>
          <w:tab w:val="left" w:pos="1134"/>
        </w:tabs>
        <w:spacing w:after="0" w:line="312" w:lineRule="auto"/>
        <w:jc w:val="both"/>
        <w:rPr>
          <w:rFonts w:ascii="Times New Roman" w:hAnsi="Times New Roman"/>
          <w:b/>
          <w:sz w:val="24"/>
          <w:szCs w:val="24"/>
        </w:rPr>
      </w:pPr>
    </w:p>
    <w:p>
      <w:pPr>
        <w:tabs>
          <w:tab w:val="left" w:pos="284"/>
          <w:tab w:val="left" w:pos="567"/>
          <w:tab w:val="left" w:pos="1134"/>
        </w:tabs>
        <w:spacing w:after="0" w:line="312" w:lineRule="auto"/>
        <w:jc w:val="both"/>
        <w:rPr>
          <w:rFonts w:ascii="Times New Roman" w:hAnsi="Times New Roman"/>
          <w:b/>
          <w:sz w:val="24"/>
          <w:szCs w:val="24"/>
        </w:rPr>
      </w:pPr>
    </w:p>
    <w:p>
      <w:pPr>
        <w:tabs>
          <w:tab w:val="left" w:pos="284"/>
          <w:tab w:val="left" w:pos="567"/>
          <w:tab w:val="left" w:pos="1134"/>
        </w:tabs>
        <w:spacing w:after="0" w:line="312" w:lineRule="auto"/>
        <w:jc w:val="both"/>
        <w:rPr>
          <w:rFonts w:ascii="Times New Roman" w:hAnsi="Times New Roman"/>
          <w:b/>
          <w:sz w:val="24"/>
          <w:szCs w:val="24"/>
        </w:rPr>
      </w:pPr>
    </w:p>
    <w:p>
      <w:pPr>
        <w:tabs>
          <w:tab w:val="left" w:pos="284"/>
          <w:tab w:val="left" w:pos="567"/>
          <w:tab w:val="left" w:pos="1134"/>
        </w:tabs>
        <w:spacing w:after="0" w:line="312" w:lineRule="auto"/>
        <w:jc w:val="both"/>
        <w:rPr>
          <w:rFonts w:ascii="Times New Roman" w:hAnsi="Times New Roman"/>
          <w:b/>
          <w:sz w:val="24"/>
          <w:szCs w:val="24"/>
        </w:rPr>
      </w:pPr>
      <w:r>
        <w:rPr>
          <w:rFonts w:ascii="Times New Roman" w:hAnsi="Times New Roman"/>
          <w:b/>
          <w:sz w:val="24"/>
          <w:szCs w:val="24"/>
        </w:rPr>
        <w:t>c.Sổ số dư</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Phương pháp sổ số dư là phương pháp được sử dụng cho những doanh nghiệp dùng giá hạch toán để hạch toán giá trị vật liệu, công cụ dụng cụ nhập, xuất tồn kho. Đặc điểm của phương pháp này là ở kho chỉ theo dõi vật liệu, công cụ dụng cụ về số lượng còn ở phòng kế toán theo dõi về giá trị ( theo giá hạch toán).</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i/>
          <w:sz w:val="24"/>
          <w:szCs w:val="24"/>
        </w:rPr>
        <w:t>-Ở kho:</w:t>
      </w:r>
      <w:r>
        <w:rPr>
          <w:rFonts w:ascii="Times New Roman" w:hAnsi="Times New Roman"/>
          <w:sz w:val="24"/>
          <w:szCs w:val="24"/>
        </w:rPr>
        <w:t xml:space="preserve"> Thủ kho vẫn sử dụng thẻ kho để ghi chép số lượng nhập, xuất tồn trên cơ sở chứng từ nhập, xuất. Ngoài ra, vào cuối tháng thủ kho còn phải căn cứ vào số tồn kho của vật liệu, công cụ dụng cụ trên thẻ kho để ghi vào sổ số dư. Sổ số dư do phòng kế toán lập và gửi xuống cho thủ kho vào ngày cuối tháng để ghi sổ. Các chứng từ nhập, xuất sau khi đã ghi vào thẻ kho phải được thủ kho phân loại theo chứng từ nhập, chứng từ xuất của từng loại vật liệu, công cụ dụng cụ để lập phiếu giao nhận chứng từ và chuyển vào phòng kế toán kềm theo các chứng từ nhập, xuất.</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i/>
          <w:sz w:val="24"/>
          <w:szCs w:val="24"/>
        </w:rPr>
        <w:t>-Ở phòng kế toán:</w:t>
      </w:r>
      <w:r>
        <w:rPr>
          <w:rFonts w:ascii="Times New Roman" w:hAnsi="Times New Roman"/>
          <w:sz w:val="24"/>
          <w:szCs w:val="24"/>
        </w:rPr>
        <w:t xml:space="preserve"> Nhân viên kế toán có trách nhiệm theo dõi định kỳ ( 3-5 ngày) xuống kho để kiểm tra, hướng dẫn việc ghi chép của thủ kho và xem xét các chứng từ nhập, xuất đã được thủ kho phân loại. Sau đó ký nhận các phiếu giao nhận chứng từ, thu nhận phiếu nhày kèm theo các chứng từ nhập, xuất có liên quan. Căn cứ vào các chứng từ nhập xuất được nhận được kế toán phải đối chiếu với các chứng từ khác có liên quan.</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Căn cứ vào các chứng từ nhập, xuất nhận được kế toán phải đối chiếu với các chứng từ khác có liên quan, sau đó căn cứ vào giá hạch toán đang sử dụng  để ghi giá vào các chứng từ và vào cột số tiền của phiếu giao nhận chứng từ. Từ phiếu giao nhận chứng từ, kế toán tiến hành ghi vào bảng lũy kế nhập, xuất, tồn vật liệu.</w:t>
      </w:r>
    </w:p>
    <w:p>
      <w:pPr>
        <w:tabs>
          <w:tab w:val="left" w:pos="284"/>
          <w:tab w:val="left" w:pos="360"/>
          <w:tab w:val="left" w:pos="567"/>
          <w:tab w:val="left" w:pos="720"/>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Bảng lũy kế nhập, xuất, tồn được mở riêng cho từng kho và mỗi danh điểm vật liệu được ghi riêng một dòng. Cuối tháng, kế toán phải tổng hợp số tiền nhập xuất trong tháng và tính ra số dư cuối tháng cho từng loại vật liệu trên bảng lũy kế.</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3. Kế toán tổng hợp vật liệu- công cụ dụng cụ theo phương pháp kê khai thường xuyên</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3.1. Tài khoản sử dụng</w:t>
      </w:r>
      <w:r>
        <w:rPr>
          <w:rFonts w:ascii="Times New Roman" w:hAnsi="Times New Roman"/>
          <w:b/>
          <w:sz w:val="24"/>
          <w:szCs w:val="24"/>
        </w:rPr>
        <w:tab/>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-TK 151”Hàng mua đang đi đường”: TK này dùng để phản ánh trị giá vật tư hàng hóa mà doanh nghiệp đã mua nhưng cuối tháng chưa về đến doanh nghiệp</w:t>
      </w:r>
    </w:p>
    <w:tbl>
      <w:tblPr>
        <w:tblStyle w:val="12"/>
        <w:tblpPr w:leftFromText="180" w:rightFromText="180" w:vertAnchor="text" w:horzAnchor="margin" w:tblpY="91"/>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644"/>
        <w:gridCol w:w="5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2"/>
            <w:shd w:val="clear" w:color="auto" w:fill="auto"/>
          </w:tcPr>
          <w:p>
            <w:pPr>
              <w:tabs>
                <w:tab w:val="left" w:pos="284"/>
                <w:tab w:val="left" w:pos="360"/>
                <w:tab w:val="left" w:pos="567"/>
                <w:tab w:val="left" w:pos="720"/>
                <w:tab w:val="left" w:pos="1134"/>
                <w:tab w:val="left" w:pos="2268"/>
              </w:tabs>
              <w:spacing w:after="0" w:line="312" w:lineRule="auto"/>
              <w:jc w:val="center"/>
              <w:rPr>
                <w:rFonts w:ascii="Times New Roman" w:hAnsi="Times New Roman"/>
                <w:b/>
                <w:sz w:val="24"/>
                <w:szCs w:val="24"/>
              </w:rPr>
            </w:pPr>
            <w:r>
              <w:rPr>
                <w:rFonts w:ascii="Times New Roman" w:hAnsi="Times New Roman"/>
                <w:b/>
                <w:sz w:val="24"/>
                <w:szCs w:val="24"/>
              </w:rPr>
              <w:t>TK151- HÀNG MUA ĐANG ĐI TRÊN ĐƯỜNG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44" w:type="dxa"/>
            <w:shd w:val="clear" w:color="auto" w:fill="auto"/>
          </w:tcPr>
          <w:p>
            <w:pPr>
              <w:tabs>
                <w:tab w:val="left" w:pos="284"/>
                <w:tab w:val="left" w:pos="360"/>
                <w:tab w:val="left" w:pos="567"/>
                <w:tab w:val="left" w:pos="720"/>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BÊN NỢ</w:t>
            </w:r>
          </w:p>
        </w:tc>
        <w:tc>
          <w:tcPr>
            <w:tcW w:w="5103" w:type="dxa"/>
            <w:shd w:val="clear" w:color="auto" w:fill="auto"/>
          </w:tcPr>
          <w:p>
            <w:pPr>
              <w:tabs>
                <w:tab w:val="left" w:pos="284"/>
                <w:tab w:val="left" w:pos="360"/>
                <w:tab w:val="left" w:pos="567"/>
                <w:tab w:val="left" w:pos="720"/>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BÊN CÓ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44" w:type="dxa"/>
            <w:shd w:val="clear" w:color="auto" w:fill="auto"/>
          </w:tcPr>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b/>
                <w:i/>
                <w:iCs/>
                <w:sz w:val="24"/>
                <w:szCs w:val="24"/>
                <w:u w:val="single"/>
              </w:rPr>
            </w:pPr>
            <w:r>
              <w:rPr>
                <w:rFonts w:ascii="Times New Roman" w:hAnsi="Times New Roman"/>
                <w:b/>
                <w:i/>
                <w:iCs/>
                <w:sz w:val="24"/>
                <w:szCs w:val="24"/>
                <w:u w:val="single"/>
              </w:rPr>
              <w:t>Giá</w:t>
            </w:r>
            <w:r>
              <w:rPr>
                <w:rFonts w:ascii="Times New Roman" w:hAnsi="Times New Roman"/>
                <w:b/>
                <w:i/>
                <w:iCs/>
                <w:spacing w:val="10"/>
                <w:sz w:val="24"/>
                <w:szCs w:val="24"/>
                <w:u w:val="single"/>
              </w:rPr>
              <w:t xml:space="preserve"> </w:t>
            </w:r>
            <w:r>
              <w:rPr>
                <w:rFonts w:ascii="Times New Roman" w:hAnsi="Times New Roman"/>
                <w:b/>
                <w:i/>
                <w:iCs/>
                <w:sz w:val="24"/>
                <w:szCs w:val="24"/>
                <w:u w:val="single"/>
              </w:rPr>
              <w:t>trị</w:t>
            </w:r>
            <w:r>
              <w:rPr>
                <w:rFonts w:ascii="Times New Roman" w:hAnsi="Times New Roman"/>
                <w:b/>
                <w:i/>
                <w:iCs/>
                <w:spacing w:val="12"/>
                <w:sz w:val="24"/>
                <w:szCs w:val="24"/>
                <w:u w:val="single"/>
              </w:rPr>
              <w:t xml:space="preserve"> </w:t>
            </w:r>
            <w:r>
              <w:rPr>
                <w:rFonts w:ascii="Times New Roman" w:hAnsi="Times New Roman"/>
                <w:b/>
                <w:i/>
                <w:iCs/>
                <w:spacing w:val="2"/>
                <w:sz w:val="24"/>
                <w:szCs w:val="24"/>
                <w:u w:val="single"/>
              </w:rPr>
              <w:t>h</w:t>
            </w:r>
            <w:r>
              <w:rPr>
                <w:rFonts w:ascii="Times New Roman" w:hAnsi="Times New Roman"/>
                <w:b/>
                <w:i/>
                <w:iCs/>
                <w:sz w:val="24"/>
                <w:szCs w:val="24"/>
                <w:u w:val="single"/>
              </w:rPr>
              <w:t>àng</w:t>
            </w:r>
            <w:r>
              <w:rPr>
                <w:rFonts w:ascii="Times New Roman" w:hAnsi="Times New Roman"/>
                <w:b/>
                <w:i/>
                <w:iCs/>
                <w:spacing w:val="9"/>
                <w:sz w:val="24"/>
                <w:szCs w:val="24"/>
                <w:u w:val="single"/>
              </w:rPr>
              <w:t xml:space="preserve"> </w:t>
            </w:r>
            <w:r>
              <w:rPr>
                <w:rFonts w:ascii="Times New Roman" w:hAnsi="Times New Roman"/>
                <w:b/>
                <w:i/>
                <w:iCs/>
                <w:sz w:val="24"/>
                <w:szCs w:val="24"/>
                <w:u w:val="single"/>
              </w:rPr>
              <w:t>h</w:t>
            </w:r>
            <w:r>
              <w:rPr>
                <w:rFonts w:ascii="Times New Roman" w:hAnsi="Times New Roman"/>
                <w:b/>
                <w:i/>
                <w:iCs/>
                <w:spacing w:val="2"/>
                <w:sz w:val="24"/>
                <w:szCs w:val="24"/>
                <w:u w:val="single"/>
              </w:rPr>
              <w:t>ó</w:t>
            </w:r>
            <w:r>
              <w:rPr>
                <w:rFonts w:ascii="Times New Roman" w:hAnsi="Times New Roman"/>
                <w:b/>
                <w:i/>
                <w:iCs/>
                <w:sz w:val="24"/>
                <w:szCs w:val="24"/>
                <w:u w:val="single"/>
              </w:rPr>
              <w:t>a,</w:t>
            </w:r>
            <w:r>
              <w:rPr>
                <w:rFonts w:ascii="Times New Roman" w:hAnsi="Times New Roman"/>
                <w:b/>
                <w:i/>
                <w:iCs/>
                <w:spacing w:val="9"/>
                <w:sz w:val="24"/>
                <w:szCs w:val="24"/>
                <w:u w:val="single"/>
              </w:rPr>
              <w:t xml:space="preserve"> </w:t>
            </w:r>
            <w:r>
              <w:rPr>
                <w:rFonts w:ascii="Times New Roman" w:hAnsi="Times New Roman"/>
                <w:b/>
                <w:i/>
                <w:iCs/>
                <w:sz w:val="24"/>
                <w:szCs w:val="24"/>
                <w:u w:val="single"/>
              </w:rPr>
              <w:t>vật</w:t>
            </w:r>
            <w:r>
              <w:rPr>
                <w:rFonts w:ascii="Times New Roman" w:hAnsi="Times New Roman"/>
                <w:b/>
                <w:i/>
                <w:iCs/>
                <w:spacing w:val="13"/>
                <w:sz w:val="24"/>
                <w:szCs w:val="24"/>
                <w:u w:val="single"/>
              </w:rPr>
              <w:t xml:space="preserve"> </w:t>
            </w:r>
            <w:r>
              <w:rPr>
                <w:rFonts w:ascii="Times New Roman" w:hAnsi="Times New Roman"/>
                <w:b/>
                <w:i/>
                <w:iCs/>
                <w:spacing w:val="2"/>
                <w:sz w:val="24"/>
                <w:szCs w:val="24"/>
                <w:u w:val="single"/>
              </w:rPr>
              <w:t>t</w:t>
            </w:r>
            <w:r>
              <w:rPr>
                <w:rFonts w:ascii="Times New Roman" w:hAnsi="Times New Roman"/>
                <w:b/>
                <w:i/>
                <w:iCs/>
                <w:sz w:val="24"/>
                <w:szCs w:val="24"/>
                <w:u w:val="single"/>
              </w:rPr>
              <w:t>ư</w:t>
            </w:r>
            <w:r>
              <w:rPr>
                <w:rFonts w:ascii="Times New Roman" w:hAnsi="Times New Roman"/>
                <w:b/>
                <w:i/>
                <w:iCs/>
                <w:spacing w:val="13"/>
                <w:sz w:val="24"/>
                <w:szCs w:val="24"/>
                <w:u w:val="single"/>
              </w:rPr>
              <w:t xml:space="preserve"> </w:t>
            </w:r>
            <w:r>
              <w:rPr>
                <w:rFonts w:ascii="Times New Roman" w:hAnsi="Times New Roman"/>
                <w:b/>
                <w:i/>
                <w:iCs/>
                <w:sz w:val="24"/>
                <w:szCs w:val="24"/>
                <w:u w:val="single"/>
              </w:rPr>
              <w:t>đã</w:t>
            </w:r>
            <w:r>
              <w:rPr>
                <w:rFonts w:ascii="Times New Roman" w:hAnsi="Times New Roman"/>
                <w:b/>
                <w:i/>
                <w:iCs/>
                <w:spacing w:val="11"/>
                <w:sz w:val="24"/>
                <w:szCs w:val="24"/>
                <w:u w:val="single"/>
              </w:rPr>
              <w:t xml:space="preserve"> </w:t>
            </w:r>
            <w:r>
              <w:rPr>
                <w:rFonts w:ascii="Times New Roman" w:hAnsi="Times New Roman"/>
                <w:b/>
                <w:i/>
                <w:iCs/>
                <w:sz w:val="24"/>
                <w:szCs w:val="24"/>
                <w:u w:val="single"/>
              </w:rPr>
              <w:t>mua</w:t>
            </w:r>
            <w:r>
              <w:rPr>
                <w:rFonts w:ascii="Times New Roman" w:hAnsi="Times New Roman"/>
                <w:b/>
                <w:i/>
                <w:iCs/>
                <w:spacing w:val="12"/>
                <w:sz w:val="24"/>
                <w:szCs w:val="24"/>
                <w:u w:val="single"/>
              </w:rPr>
              <w:t xml:space="preserve"> </w:t>
            </w:r>
            <w:r>
              <w:rPr>
                <w:rFonts w:ascii="Times New Roman" w:hAnsi="Times New Roman"/>
                <w:b/>
                <w:i/>
                <w:iCs/>
                <w:sz w:val="24"/>
                <w:szCs w:val="24"/>
                <w:u w:val="single"/>
              </w:rPr>
              <w:t>nhưng</w:t>
            </w:r>
            <w:r>
              <w:rPr>
                <w:rFonts w:ascii="Times New Roman" w:hAnsi="Times New Roman"/>
                <w:b/>
                <w:i/>
                <w:iCs/>
                <w:spacing w:val="10"/>
                <w:sz w:val="24"/>
                <w:szCs w:val="24"/>
                <w:u w:val="single"/>
              </w:rPr>
              <w:t xml:space="preserve"> </w:t>
            </w:r>
            <w:r>
              <w:rPr>
                <w:rFonts w:ascii="Times New Roman" w:hAnsi="Times New Roman"/>
                <w:b/>
                <w:i/>
                <w:iCs/>
                <w:sz w:val="24"/>
                <w:szCs w:val="24"/>
                <w:u w:val="single"/>
              </w:rPr>
              <w:t>còn đang</w:t>
            </w:r>
            <w:r>
              <w:rPr>
                <w:rFonts w:ascii="Times New Roman" w:hAnsi="Times New Roman"/>
                <w:b/>
                <w:i/>
                <w:iCs/>
                <w:spacing w:val="14"/>
                <w:sz w:val="24"/>
                <w:szCs w:val="24"/>
                <w:u w:val="single"/>
              </w:rPr>
              <w:t xml:space="preserve"> </w:t>
            </w:r>
            <w:r>
              <w:rPr>
                <w:rFonts w:ascii="Times New Roman" w:hAnsi="Times New Roman"/>
                <w:b/>
                <w:i/>
                <w:iCs/>
                <w:sz w:val="24"/>
                <w:szCs w:val="24"/>
                <w:u w:val="single"/>
              </w:rPr>
              <w:t>đi</w:t>
            </w:r>
            <w:r>
              <w:rPr>
                <w:rFonts w:ascii="Times New Roman" w:hAnsi="Times New Roman"/>
                <w:b/>
                <w:i/>
                <w:iCs/>
                <w:spacing w:val="17"/>
                <w:sz w:val="24"/>
                <w:szCs w:val="24"/>
                <w:u w:val="single"/>
              </w:rPr>
              <w:t xml:space="preserve"> </w:t>
            </w:r>
            <w:r>
              <w:rPr>
                <w:rFonts w:ascii="Times New Roman" w:hAnsi="Times New Roman"/>
                <w:b/>
                <w:i/>
                <w:iCs/>
                <w:sz w:val="24"/>
                <w:szCs w:val="24"/>
                <w:u w:val="single"/>
              </w:rPr>
              <w:t>trên</w:t>
            </w:r>
            <w:r>
              <w:rPr>
                <w:rFonts w:ascii="Times New Roman" w:hAnsi="Times New Roman"/>
                <w:b/>
                <w:i/>
                <w:iCs/>
                <w:spacing w:val="15"/>
                <w:sz w:val="24"/>
                <w:szCs w:val="24"/>
                <w:u w:val="single"/>
              </w:rPr>
              <w:t xml:space="preserve"> </w:t>
            </w:r>
            <w:r>
              <w:rPr>
                <w:rFonts w:ascii="Times New Roman" w:hAnsi="Times New Roman"/>
                <w:b/>
                <w:i/>
                <w:iCs/>
                <w:sz w:val="24"/>
                <w:szCs w:val="24"/>
                <w:u w:val="single"/>
              </w:rPr>
              <w:t>đư</w:t>
            </w:r>
            <w:r>
              <w:rPr>
                <w:rFonts w:ascii="Times New Roman" w:hAnsi="Times New Roman"/>
                <w:b/>
                <w:i/>
                <w:iCs/>
                <w:spacing w:val="1"/>
                <w:sz w:val="24"/>
                <w:szCs w:val="24"/>
                <w:u w:val="single"/>
              </w:rPr>
              <w:t>ờ</w:t>
            </w:r>
            <w:r>
              <w:rPr>
                <w:rFonts w:ascii="Times New Roman" w:hAnsi="Times New Roman"/>
                <w:b/>
                <w:i/>
                <w:iCs/>
                <w:sz w:val="24"/>
                <w:szCs w:val="24"/>
                <w:u w:val="single"/>
              </w:rPr>
              <w:t>ng</w:t>
            </w:r>
            <w:r>
              <w:rPr>
                <w:rFonts w:ascii="Times New Roman" w:hAnsi="Times New Roman"/>
                <w:b/>
                <w:i/>
                <w:iCs/>
                <w:spacing w:val="12"/>
                <w:sz w:val="24"/>
                <w:szCs w:val="24"/>
                <w:u w:val="single"/>
              </w:rPr>
              <w:t xml:space="preserve"> </w:t>
            </w:r>
            <w:r>
              <w:rPr>
                <w:rFonts w:ascii="Times New Roman" w:hAnsi="Times New Roman"/>
                <w:b/>
                <w:i/>
                <w:iCs/>
                <w:spacing w:val="-2"/>
                <w:sz w:val="24"/>
                <w:szCs w:val="24"/>
                <w:u w:val="single"/>
              </w:rPr>
              <w:t>(</w:t>
            </w:r>
            <w:r>
              <w:rPr>
                <w:rFonts w:ascii="Times New Roman" w:hAnsi="Times New Roman"/>
                <w:b/>
                <w:i/>
                <w:iCs/>
                <w:spacing w:val="2"/>
                <w:sz w:val="24"/>
                <w:szCs w:val="24"/>
                <w:u w:val="single"/>
              </w:rPr>
              <w:t>c</w:t>
            </w:r>
            <w:r>
              <w:rPr>
                <w:rFonts w:ascii="Times New Roman" w:hAnsi="Times New Roman"/>
                <w:b/>
                <w:i/>
                <w:iCs/>
                <w:sz w:val="24"/>
                <w:szCs w:val="24"/>
                <w:u w:val="single"/>
              </w:rPr>
              <w:t>hưa</w:t>
            </w:r>
            <w:r>
              <w:rPr>
                <w:rFonts w:ascii="Times New Roman" w:hAnsi="Times New Roman"/>
                <w:b/>
                <w:i/>
                <w:iCs/>
                <w:spacing w:val="13"/>
                <w:sz w:val="24"/>
                <w:szCs w:val="24"/>
                <w:u w:val="single"/>
              </w:rPr>
              <w:t xml:space="preserve"> </w:t>
            </w:r>
            <w:r>
              <w:rPr>
                <w:rFonts w:ascii="Times New Roman" w:hAnsi="Times New Roman"/>
                <w:b/>
                <w:i/>
                <w:iCs/>
                <w:sz w:val="24"/>
                <w:szCs w:val="24"/>
                <w:u w:val="single"/>
              </w:rPr>
              <w:t>về</w:t>
            </w:r>
            <w:r>
              <w:rPr>
                <w:rFonts w:ascii="Times New Roman" w:hAnsi="Times New Roman"/>
                <w:b/>
                <w:i/>
                <w:iCs/>
                <w:spacing w:val="17"/>
                <w:sz w:val="24"/>
                <w:szCs w:val="24"/>
                <w:u w:val="single"/>
              </w:rPr>
              <w:t xml:space="preserve"> </w:t>
            </w:r>
            <w:r>
              <w:rPr>
                <w:rFonts w:ascii="Times New Roman" w:hAnsi="Times New Roman"/>
                <w:b/>
                <w:i/>
                <w:iCs/>
                <w:sz w:val="24"/>
                <w:szCs w:val="24"/>
                <w:u w:val="single"/>
              </w:rPr>
              <w:t>nhập</w:t>
            </w:r>
            <w:r>
              <w:rPr>
                <w:rFonts w:ascii="Times New Roman" w:hAnsi="Times New Roman"/>
                <w:b/>
                <w:i/>
                <w:iCs/>
                <w:spacing w:val="14"/>
                <w:sz w:val="24"/>
                <w:szCs w:val="24"/>
                <w:u w:val="single"/>
              </w:rPr>
              <w:t xml:space="preserve"> </w:t>
            </w:r>
            <w:r>
              <w:rPr>
                <w:rFonts w:ascii="Times New Roman" w:hAnsi="Times New Roman"/>
                <w:b/>
                <w:i/>
                <w:iCs/>
                <w:sz w:val="24"/>
                <w:szCs w:val="24"/>
                <w:u w:val="single"/>
              </w:rPr>
              <w:t>kho</w:t>
            </w:r>
            <w:r>
              <w:rPr>
                <w:rFonts w:ascii="Times New Roman" w:hAnsi="Times New Roman"/>
                <w:b/>
                <w:i/>
                <w:iCs/>
                <w:spacing w:val="15"/>
                <w:sz w:val="24"/>
                <w:szCs w:val="24"/>
                <w:u w:val="single"/>
              </w:rPr>
              <w:t xml:space="preserve"> </w:t>
            </w:r>
            <w:r>
              <w:rPr>
                <w:rFonts w:ascii="Times New Roman" w:hAnsi="Times New Roman"/>
                <w:b/>
                <w:i/>
                <w:iCs/>
                <w:sz w:val="24"/>
                <w:szCs w:val="24"/>
                <w:u w:val="single"/>
              </w:rPr>
              <w:t>đ</w:t>
            </w:r>
            <w:r>
              <w:rPr>
                <w:rFonts w:ascii="Times New Roman" w:hAnsi="Times New Roman"/>
                <w:b/>
                <w:i/>
                <w:iCs/>
                <w:spacing w:val="1"/>
                <w:sz w:val="24"/>
                <w:szCs w:val="24"/>
                <w:u w:val="single"/>
              </w:rPr>
              <w:t>ơ</w:t>
            </w:r>
            <w:r>
              <w:rPr>
                <w:rFonts w:ascii="Times New Roman" w:hAnsi="Times New Roman"/>
                <w:b/>
                <w:i/>
                <w:iCs/>
                <w:sz w:val="24"/>
                <w:szCs w:val="24"/>
                <w:u w:val="single"/>
              </w:rPr>
              <w:t xml:space="preserve">n </w:t>
            </w:r>
            <w:r>
              <w:rPr>
                <w:rFonts w:ascii="Times New Roman" w:hAnsi="Times New Roman"/>
                <w:b/>
                <w:i/>
                <w:iCs/>
                <w:position w:val="-1"/>
                <w:sz w:val="24"/>
                <w:szCs w:val="24"/>
                <w:u w:val="single"/>
              </w:rPr>
              <w:t>vị) đầu kỳ</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iCs/>
                <w:sz w:val="24"/>
                <w:szCs w:val="24"/>
              </w:rPr>
            </w:pPr>
            <w:r>
              <w:rPr>
                <w:rFonts w:ascii="Times New Roman" w:hAnsi="Times New Roman"/>
                <w:iCs/>
                <w:sz w:val="24"/>
                <w:szCs w:val="24"/>
              </w:rPr>
              <w:t xml:space="preserve">-Giá </w:t>
            </w:r>
            <w:r>
              <w:rPr>
                <w:rFonts w:ascii="Times New Roman" w:hAnsi="Times New Roman"/>
                <w:iCs/>
                <w:spacing w:val="3"/>
                <w:sz w:val="24"/>
                <w:szCs w:val="24"/>
              </w:rPr>
              <w:t xml:space="preserve"> </w:t>
            </w:r>
            <w:r>
              <w:rPr>
                <w:rFonts w:ascii="Times New Roman" w:hAnsi="Times New Roman"/>
                <w:iCs/>
                <w:sz w:val="24"/>
                <w:szCs w:val="24"/>
              </w:rPr>
              <w:t xml:space="preserve">trị </w:t>
            </w:r>
            <w:r>
              <w:rPr>
                <w:rFonts w:ascii="Times New Roman" w:hAnsi="Times New Roman"/>
                <w:iCs/>
                <w:spacing w:val="7"/>
                <w:sz w:val="24"/>
                <w:szCs w:val="24"/>
              </w:rPr>
              <w:t xml:space="preserve"> </w:t>
            </w:r>
            <w:r>
              <w:rPr>
                <w:rFonts w:ascii="Times New Roman" w:hAnsi="Times New Roman"/>
                <w:iCs/>
                <w:sz w:val="24"/>
                <w:szCs w:val="24"/>
              </w:rPr>
              <w:t xml:space="preserve">hàng </w:t>
            </w:r>
            <w:r>
              <w:rPr>
                <w:rFonts w:ascii="Times New Roman" w:hAnsi="Times New Roman"/>
                <w:iCs/>
                <w:spacing w:val="2"/>
                <w:sz w:val="24"/>
                <w:szCs w:val="24"/>
              </w:rPr>
              <w:t xml:space="preserve"> h</w:t>
            </w:r>
            <w:r>
              <w:rPr>
                <w:rFonts w:ascii="Times New Roman" w:hAnsi="Times New Roman"/>
                <w:iCs/>
                <w:sz w:val="24"/>
                <w:szCs w:val="24"/>
              </w:rPr>
              <w:t xml:space="preserve">óa, </w:t>
            </w:r>
            <w:r>
              <w:rPr>
                <w:rFonts w:ascii="Times New Roman" w:hAnsi="Times New Roman"/>
                <w:iCs/>
                <w:spacing w:val="4"/>
                <w:sz w:val="24"/>
                <w:szCs w:val="24"/>
              </w:rPr>
              <w:t xml:space="preserve"> </w:t>
            </w:r>
            <w:r>
              <w:rPr>
                <w:rFonts w:ascii="Times New Roman" w:hAnsi="Times New Roman"/>
                <w:iCs/>
                <w:sz w:val="24"/>
                <w:szCs w:val="24"/>
              </w:rPr>
              <w:t xml:space="preserve">vật </w:t>
            </w:r>
            <w:r>
              <w:rPr>
                <w:rFonts w:ascii="Times New Roman" w:hAnsi="Times New Roman"/>
                <w:iCs/>
                <w:spacing w:val="4"/>
                <w:sz w:val="24"/>
                <w:szCs w:val="24"/>
              </w:rPr>
              <w:t xml:space="preserve"> </w:t>
            </w:r>
            <w:r>
              <w:rPr>
                <w:rFonts w:ascii="Times New Roman" w:hAnsi="Times New Roman"/>
                <w:iCs/>
                <w:sz w:val="24"/>
                <w:szCs w:val="24"/>
              </w:rPr>
              <w:t xml:space="preserve">tư </w:t>
            </w:r>
            <w:r>
              <w:rPr>
                <w:rFonts w:ascii="Times New Roman" w:hAnsi="Times New Roman"/>
                <w:iCs/>
                <w:spacing w:val="5"/>
                <w:sz w:val="24"/>
                <w:szCs w:val="24"/>
              </w:rPr>
              <w:t xml:space="preserve"> </w:t>
            </w:r>
            <w:r>
              <w:rPr>
                <w:rFonts w:ascii="Times New Roman" w:hAnsi="Times New Roman"/>
                <w:iCs/>
                <w:sz w:val="24"/>
                <w:szCs w:val="24"/>
              </w:rPr>
              <w:t>đa</w:t>
            </w:r>
            <w:r>
              <w:rPr>
                <w:rFonts w:ascii="Times New Roman" w:hAnsi="Times New Roman"/>
                <w:iCs/>
                <w:spacing w:val="2"/>
                <w:sz w:val="24"/>
                <w:szCs w:val="24"/>
              </w:rPr>
              <w:t>n</w:t>
            </w:r>
            <w:r>
              <w:rPr>
                <w:rFonts w:ascii="Times New Roman" w:hAnsi="Times New Roman"/>
                <w:iCs/>
                <w:sz w:val="24"/>
                <w:szCs w:val="24"/>
              </w:rPr>
              <w:t xml:space="preserve">g </w:t>
            </w:r>
            <w:r>
              <w:rPr>
                <w:rFonts w:ascii="Times New Roman" w:hAnsi="Times New Roman"/>
                <w:iCs/>
                <w:spacing w:val="2"/>
                <w:sz w:val="24"/>
                <w:szCs w:val="24"/>
              </w:rPr>
              <w:t xml:space="preserve"> </w:t>
            </w:r>
            <w:r>
              <w:rPr>
                <w:rFonts w:ascii="Times New Roman" w:hAnsi="Times New Roman"/>
                <w:iCs/>
                <w:sz w:val="24"/>
                <w:szCs w:val="24"/>
              </w:rPr>
              <w:t xml:space="preserve">đi </w:t>
            </w:r>
            <w:r>
              <w:rPr>
                <w:rFonts w:ascii="Times New Roman" w:hAnsi="Times New Roman"/>
                <w:iCs/>
                <w:spacing w:val="5"/>
                <w:sz w:val="24"/>
                <w:szCs w:val="24"/>
              </w:rPr>
              <w:t xml:space="preserve"> </w:t>
            </w:r>
            <w:r>
              <w:rPr>
                <w:rFonts w:ascii="Times New Roman" w:hAnsi="Times New Roman"/>
                <w:iCs/>
                <w:sz w:val="24"/>
                <w:szCs w:val="24"/>
              </w:rPr>
              <w:t>tr</w:t>
            </w:r>
            <w:r>
              <w:rPr>
                <w:rFonts w:ascii="Times New Roman" w:hAnsi="Times New Roman"/>
                <w:iCs/>
                <w:spacing w:val="2"/>
                <w:sz w:val="24"/>
                <w:szCs w:val="24"/>
              </w:rPr>
              <w:t>ê</w:t>
            </w:r>
            <w:r>
              <w:rPr>
                <w:rFonts w:ascii="Times New Roman" w:hAnsi="Times New Roman"/>
                <w:iCs/>
                <w:sz w:val="24"/>
                <w:szCs w:val="24"/>
              </w:rPr>
              <w:t>n đư</w:t>
            </w:r>
            <w:r>
              <w:rPr>
                <w:rFonts w:ascii="Times New Roman" w:hAnsi="Times New Roman"/>
                <w:iCs/>
                <w:spacing w:val="1"/>
                <w:sz w:val="24"/>
                <w:szCs w:val="24"/>
              </w:rPr>
              <w:t>ờ</w:t>
            </w:r>
            <w:r>
              <w:rPr>
                <w:rFonts w:ascii="Times New Roman" w:hAnsi="Times New Roman"/>
                <w:iCs/>
                <w:sz w:val="24"/>
                <w:szCs w:val="24"/>
              </w:rPr>
              <w:t>ng.</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iCs/>
                <w:sz w:val="24"/>
                <w:szCs w:val="24"/>
              </w:rPr>
              <w:t>-Kết</w:t>
            </w:r>
            <w:r>
              <w:rPr>
                <w:rFonts w:ascii="Times New Roman" w:hAnsi="Times New Roman"/>
                <w:iCs/>
                <w:spacing w:val="24"/>
                <w:sz w:val="24"/>
                <w:szCs w:val="24"/>
              </w:rPr>
              <w:t xml:space="preserve"> </w:t>
            </w:r>
            <w:r>
              <w:rPr>
                <w:rFonts w:ascii="Times New Roman" w:hAnsi="Times New Roman"/>
                <w:iCs/>
                <w:sz w:val="24"/>
                <w:szCs w:val="24"/>
              </w:rPr>
              <w:t>chuy</w:t>
            </w:r>
            <w:r>
              <w:rPr>
                <w:rFonts w:ascii="Times New Roman" w:hAnsi="Times New Roman"/>
                <w:iCs/>
                <w:spacing w:val="3"/>
                <w:sz w:val="24"/>
                <w:szCs w:val="24"/>
              </w:rPr>
              <w:t>ể</w:t>
            </w:r>
            <w:r>
              <w:rPr>
                <w:rFonts w:ascii="Times New Roman" w:hAnsi="Times New Roman"/>
                <w:iCs/>
                <w:sz w:val="24"/>
                <w:szCs w:val="24"/>
              </w:rPr>
              <w:t>n</w:t>
            </w:r>
            <w:r>
              <w:rPr>
                <w:rFonts w:ascii="Times New Roman" w:hAnsi="Times New Roman"/>
                <w:iCs/>
                <w:spacing w:val="21"/>
                <w:sz w:val="24"/>
                <w:szCs w:val="24"/>
              </w:rPr>
              <w:t xml:space="preserve"> </w:t>
            </w:r>
            <w:r>
              <w:rPr>
                <w:rFonts w:ascii="Times New Roman" w:hAnsi="Times New Roman"/>
                <w:iCs/>
                <w:sz w:val="24"/>
                <w:szCs w:val="24"/>
              </w:rPr>
              <w:t>trị</w:t>
            </w:r>
            <w:r>
              <w:rPr>
                <w:rFonts w:ascii="Times New Roman" w:hAnsi="Times New Roman"/>
                <w:iCs/>
                <w:spacing w:val="26"/>
                <w:sz w:val="24"/>
                <w:szCs w:val="24"/>
              </w:rPr>
              <w:t xml:space="preserve"> </w:t>
            </w:r>
            <w:r>
              <w:rPr>
                <w:rFonts w:ascii="Times New Roman" w:hAnsi="Times New Roman"/>
                <w:iCs/>
                <w:sz w:val="24"/>
                <w:szCs w:val="24"/>
              </w:rPr>
              <w:t>g</w:t>
            </w:r>
            <w:r>
              <w:rPr>
                <w:rFonts w:ascii="Times New Roman" w:hAnsi="Times New Roman"/>
                <w:iCs/>
                <w:spacing w:val="2"/>
                <w:sz w:val="24"/>
                <w:szCs w:val="24"/>
              </w:rPr>
              <w:t>i</w:t>
            </w:r>
            <w:r>
              <w:rPr>
                <w:rFonts w:ascii="Times New Roman" w:hAnsi="Times New Roman"/>
                <w:iCs/>
                <w:sz w:val="24"/>
                <w:szCs w:val="24"/>
              </w:rPr>
              <w:t>á</w:t>
            </w:r>
            <w:r>
              <w:rPr>
                <w:rFonts w:ascii="Times New Roman" w:hAnsi="Times New Roman"/>
                <w:iCs/>
                <w:spacing w:val="25"/>
                <w:sz w:val="24"/>
                <w:szCs w:val="24"/>
              </w:rPr>
              <w:t xml:space="preserve"> </w:t>
            </w:r>
            <w:r>
              <w:rPr>
                <w:rFonts w:ascii="Times New Roman" w:hAnsi="Times New Roman"/>
                <w:iCs/>
                <w:spacing w:val="2"/>
                <w:sz w:val="24"/>
                <w:szCs w:val="24"/>
              </w:rPr>
              <w:t>th</w:t>
            </w:r>
            <w:r>
              <w:rPr>
                <w:rFonts w:ascii="Times New Roman" w:hAnsi="Times New Roman"/>
                <w:iCs/>
                <w:sz w:val="24"/>
                <w:szCs w:val="24"/>
              </w:rPr>
              <w:t>ực</w:t>
            </w:r>
            <w:r>
              <w:rPr>
                <w:rFonts w:ascii="Times New Roman" w:hAnsi="Times New Roman"/>
                <w:iCs/>
                <w:spacing w:val="25"/>
                <w:sz w:val="24"/>
                <w:szCs w:val="24"/>
              </w:rPr>
              <w:t xml:space="preserve"> </w:t>
            </w:r>
            <w:r>
              <w:rPr>
                <w:rFonts w:ascii="Times New Roman" w:hAnsi="Times New Roman"/>
                <w:iCs/>
                <w:sz w:val="24"/>
                <w:szCs w:val="24"/>
              </w:rPr>
              <w:t>tế</w:t>
            </w:r>
            <w:r>
              <w:rPr>
                <w:rFonts w:ascii="Times New Roman" w:hAnsi="Times New Roman"/>
                <w:iCs/>
                <w:spacing w:val="26"/>
                <w:sz w:val="24"/>
                <w:szCs w:val="24"/>
              </w:rPr>
              <w:t xml:space="preserve"> </w:t>
            </w:r>
            <w:r>
              <w:rPr>
                <w:rFonts w:ascii="Times New Roman" w:hAnsi="Times New Roman"/>
                <w:iCs/>
                <w:sz w:val="24"/>
                <w:szCs w:val="24"/>
              </w:rPr>
              <w:t>của</w:t>
            </w:r>
            <w:r>
              <w:rPr>
                <w:rFonts w:ascii="Times New Roman" w:hAnsi="Times New Roman"/>
                <w:iCs/>
                <w:spacing w:val="25"/>
                <w:sz w:val="24"/>
                <w:szCs w:val="24"/>
              </w:rPr>
              <w:t xml:space="preserve"> </w:t>
            </w:r>
            <w:r>
              <w:rPr>
                <w:rFonts w:ascii="Times New Roman" w:hAnsi="Times New Roman"/>
                <w:iCs/>
                <w:sz w:val="24"/>
                <w:szCs w:val="24"/>
              </w:rPr>
              <w:t>h</w:t>
            </w:r>
            <w:r>
              <w:rPr>
                <w:rFonts w:ascii="Times New Roman" w:hAnsi="Times New Roman"/>
                <w:iCs/>
                <w:spacing w:val="2"/>
                <w:sz w:val="24"/>
                <w:szCs w:val="24"/>
              </w:rPr>
              <w:t>à</w:t>
            </w:r>
            <w:r>
              <w:rPr>
                <w:rFonts w:ascii="Times New Roman" w:hAnsi="Times New Roman"/>
                <w:iCs/>
                <w:sz w:val="24"/>
                <w:szCs w:val="24"/>
              </w:rPr>
              <w:t>ng</w:t>
            </w:r>
            <w:r>
              <w:rPr>
                <w:rFonts w:ascii="Times New Roman" w:hAnsi="Times New Roman"/>
                <w:iCs/>
                <w:spacing w:val="23"/>
                <w:sz w:val="24"/>
                <w:szCs w:val="24"/>
              </w:rPr>
              <w:t xml:space="preserve"> </w:t>
            </w:r>
            <w:r>
              <w:rPr>
                <w:rFonts w:ascii="Times New Roman" w:hAnsi="Times New Roman"/>
                <w:iCs/>
                <w:sz w:val="24"/>
                <w:szCs w:val="24"/>
              </w:rPr>
              <w:t>hó</w:t>
            </w:r>
            <w:r>
              <w:rPr>
                <w:rFonts w:ascii="Times New Roman" w:hAnsi="Times New Roman"/>
                <w:iCs/>
                <w:spacing w:val="2"/>
                <w:sz w:val="24"/>
                <w:szCs w:val="24"/>
              </w:rPr>
              <w:t>a</w:t>
            </w:r>
            <w:r>
              <w:rPr>
                <w:rFonts w:ascii="Times New Roman" w:hAnsi="Times New Roman"/>
                <w:iCs/>
                <w:sz w:val="24"/>
                <w:szCs w:val="24"/>
              </w:rPr>
              <w:t>, vật</w:t>
            </w:r>
            <w:r>
              <w:rPr>
                <w:rFonts w:ascii="Times New Roman" w:hAnsi="Times New Roman"/>
                <w:iCs/>
                <w:spacing w:val="21"/>
                <w:sz w:val="24"/>
                <w:szCs w:val="24"/>
              </w:rPr>
              <w:t xml:space="preserve"> </w:t>
            </w:r>
            <w:r>
              <w:rPr>
                <w:rFonts w:ascii="Times New Roman" w:hAnsi="Times New Roman"/>
                <w:iCs/>
                <w:sz w:val="24"/>
                <w:szCs w:val="24"/>
              </w:rPr>
              <w:t>tư</w:t>
            </w:r>
            <w:r>
              <w:rPr>
                <w:rFonts w:ascii="Times New Roman" w:hAnsi="Times New Roman"/>
                <w:iCs/>
                <w:spacing w:val="22"/>
                <w:sz w:val="24"/>
                <w:szCs w:val="24"/>
              </w:rPr>
              <w:t xml:space="preserve"> </w:t>
            </w:r>
            <w:r>
              <w:rPr>
                <w:rFonts w:ascii="Times New Roman" w:hAnsi="Times New Roman"/>
                <w:iCs/>
                <w:sz w:val="24"/>
                <w:szCs w:val="24"/>
              </w:rPr>
              <w:t>đang</w:t>
            </w:r>
            <w:r>
              <w:rPr>
                <w:rFonts w:ascii="Times New Roman" w:hAnsi="Times New Roman"/>
                <w:iCs/>
                <w:spacing w:val="19"/>
                <w:sz w:val="24"/>
                <w:szCs w:val="24"/>
              </w:rPr>
              <w:t xml:space="preserve"> </w:t>
            </w:r>
            <w:r>
              <w:rPr>
                <w:rFonts w:ascii="Times New Roman" w:hAnsi="Times New Roman"/>
                <w:iCs/>
                <w:sz w:val="24"/>
                <w:szCs w:val="24"/>
              </w:rPr>
              <w:t>đi</w:t>
            </w:r>
            <w:r>
              <w:rPr>
                <w:rFonts w:ascii="Times New Roman" w:hAnsi="Times New Roman"/>
                <w:iCs/>
                <w:spacing w:val="21"/>
                <w:sz w:val="24"/>
                <w:szCs w:val="24"/>
              </w:rPr>
              <w:t xml:space="preserve"> </w:t>
            </w:r>
            <w:r>
              <w:rPr>
                <w:rFonts w:ascii="Times New Roman" w:hAnsi="Times New Roman"/>
                <w:iCs/>
                <w:spacing w:val="2"/>
                <w:sz w:val="24"/>
                <w:szCs w:val="24"/>
              </w:rPr>
              <w:t>t</w:t>
            </w:r>
            <w:r>
              <w:rPr>
                <w:rFonts w:ascii="Times New Roman" w:hAnsi="Times New Roman"/>
                <w:iCs/>
                <w:sz w:val="24"/>
                <w:szCs w:val="24"/>
              </w:rPr>
              <w:t>rên</w:t>
            </w:r>
            <w:r>
              <w:rPr>
                <w:rFonts w:ascii="Times New Roman" w:hAnsi="Times New Roman"/>
                <w:iCs/>
                <w:spacing w:val="21"/>
                <w:sz w:val="24"/>
                <w:szCs w:val="24"/>
              </w:rPr>
              <w:t xml:space="preserve"> </w:t>
            </w:r>
            <w:r>
              <w:rPr>
                <w:rFonts w:ascii="Times New Roman" w:hAnsi="Times New Roman"/>
                <w:iCs/>
                <w:sz w:val="24"/>
                <w:szCs w:val="24"/>
              </w:rPr>
              <w:t>đ</w:t>
            </w:r>
            <w:r>
              <w:rPr>
                <w:rFonts w:ascii="Times New Roman" w:hAnsi="Times New Roman"/>
                <w:iCs/>
                <w:spacing w:val="3"/>
                <w:sz w:val="24"/>
                <w:szCs w:val="24"/>
              </w:rPr>
              <w:t>ư</w:t>
            </w:r>
            <w:r>
              <w:rPr>
                <w:rFonts w:ascii="Times New Roman" w:hAnsi="Times New Roman"/>
                <w:iCs/>
                <w:spacing w:val="1"/>
                <w:sz w:val="24"/>
                <w:szCs w:val="24"/>
              </w:rPr>
              <w:t>ờ</w:t>
            </w:r>
            <w:r>
              <w:rPr>
                <w:rFonts w:ascii="Times New Roman" w:hAnsi="Times New Roman"/>
                <w:iCs/>
                <w:sz w:val="24"/>
                <w:szCs w:val="24"/>
              </w:rPr>
              <w:t>ng</w:t>
            </w:r>
            <w:r>
              <w:rPr>
                <w:rFonts w:ascii="Times New Roman" w:hAnsi="Times New Roman"/>
                <w:iCs/>
                <w:spacing w:val="17"/>
                <w:sz w:val="24"/>
                <w:szCs w:val="24"/>
              </w:rPr>
              <w:t xml:space="preserve"> </w:t>
            </w:r>
            <w:r>
              <w:rPr>
                <w:rFonts w:ascii="Times New Roman" w:hAnsi="Times New Roman"/>
                <w:iCs/>
                <w:sz w:val="24"/>
                <w:szCs w:val="24"/>
              </w:rPr>
              <w:t>cuối</w:t>
            </w:r>
            <w:r>
              <w:rPr>
                <w:rFonts w:ascii="Times New Roman" w:hAnsi="Times New Roman"/>
                <w:iCs/>
                <w:spacing w:val="20"/>
                <w:sz w:val="24"/>
                <w:szCs w:val="24"/>
              </w:rPr>
              <w:t xml:space="preserve"> </w:t>
            </w:r>
            <w:r>
              <w:rPr>
                <w:rFonts w:ascii="Times New Roman" w:hAnsi="Times New Roman"/>
                <w:iCs/>
                <w:sz w:val="24"/>
                <w:szCs w:val="24"/>
              </w:rPr>
              <w:t>kỳ</w:t>
            </w:r>
            <w:r>
              <w:rPr>
                <w:rFonts w:ascii="Times New Roman" w:hAnsi="Times New Roman"/>
                <w:iCs/>
                <w:spacing w:val="24"/>
                <w:sz w:val="24"/>
                <w:szCs w:val="24"/>
              </w:rPr>
              <w:t xml:space="preserve"> </w:t>
            </w:r>
            <w:r>
              <w:rPr>
                <w:rFonts w:ascii="Times New Roman" w:hAnsi="Times New Roman"/>
                <w:iCs/>
                <w:spacing w:val="-2"/>
                <w:sz w:val="24"/>
                <w:szCs w:val="24"/>
              </w:rPr>
              <w:t>(</w:t>
            </w:r>
            <w:r>
              <w:rPr>
                <w:rFonts w:ascii="Times New Roman" w:hAnsi="Times New Roman"/>
                <w:iCs/>
                <w:sz w:val="24"/>
                <w:szCs w:val="24"/>
              </w:rPr>
              <w:t>Trư</w:t>
            </w:r>
            <w:r>
              <w:rPr>
                <w:rFonts w:ascii="Times New Roman" w:hAnsi="Times New Roman"/>
                <w:iCs/>
                <w:spacing w:val="1"/>
                <w:sz w:val="24"/>
                <w:szCs w:val="24"/>
              </w:rPr>
              <w:t>ờ</w:t>
            </w:r>
            <w:r>
              <w:rPr>
                <w:rFonts w:ascii="Times New Roman" w:hAnsi="Times New Roman"/>
                <w:iCs/>
                <w:sz w:val="24"/>
                <w:szCs w:val="24"/>
              </w:rPr>
              <w:t>ng h</w:t>
            </w:r>
            <w:r>
              <w:rPr>
                <w:rFonts w:ascii="Times New Roman" w:hAnsi="Times New Roman"/>
                <w:iCs/>
                <w:spacing w:val="1"/>
                <w:sz w:val="24"/>
                <w:szCs w:val="24"/>
              </w:rPr>
              <w:t>ợ</w:t>
            </w:r>
            <w:r>
              <w:rPr>
                <w:rFonts w:ascii="Times New Roman" w:hAnsi="Times New Roman"/>
                <w:iCs/>
                <w:sz w:val="24"/>
                <w:szCs w:val="24"/>
              </w:rPr>
              <w:t>p</w:t>
            </w:r>
            <w:r>
              <w:rPr>
                <w:rFonts w:ascii="Times New Roman" w:hAnsi="Times New Roman"/>
                <w:iCs/>
                <w:spacing w:val="25"/>
                <w:sz w:val="24"/>
                <w:szCs w:val="24"/>
              </w:rPr>
              <w:t xml:space="preserve"> </w:t>
            </w:r>
            <w:r>
              <w:rPr>
                <w:rFonts w:ascii="Times New Roman" w:hAnsi="Times New Roman"/>
                <w:iCs/>
                <w:sz w:val="24"/>
                <w:szCs w:val="24"/>
              </w:rPr>
              <w:t>doanh</w:t>
            </w:r>
            <w:r>
              <w:rPr>
                <w:rFonts w:ascii="Times New Roman" w:hAnsi="Times New Roman"/>
                <w:iCs/>
                <w:spacing w:val="21"/>
                <w:sz w:val="24"/>
                <w:szCs w:val="24"/>
              </w:rPr>
              <w:t xml:space="preserve"> </w:t>
            </w:r>
            <w:r>
              <w:rPr>
                <w:rFonts w:ascii="Times New Roman" w:hAnsi="Times New Roman"/>
                <w:iCs/>
                <w:sz w:val="24"/>
                <w:szCs w:val="24"/>
              </w:rPr>
              <w:t>nghi</w:t>
            </w:r>
            <w:r>
              <w:rPr>
                <w:rFonts w:ascii="Times New Roman" w:hAnsi="Times New Roman"/>
                <w:iCs/>
                <w:spacing w:val="2"/>
                <w:sz w:val="24"/>
                <w:szCs w:val="24"/>
              </w:rPr>
              <w:t>ệ</w:t>
            </w:r>
            <w:r>
              <w:rPr>
                <w:rFonts w:ascii="Times New Roman" w:hAnsi="Times New Roman"/>
                <w:iCs/>
                <w:sz w:val="24"/>
                <w:szCs w:val="24"/>
              </w:rPr>
              <w:t>p</w:t>
            </w:r>
            <w:r>
              <w:rPr>
                <w:rFonts w:ascii="Times New Roman" w:hAnsi="Times New Roman"/>
                <w:iCs/>
                <w:spacing w:val="21"/>
                <w:sz w:val="24"/>
                <w:szCs w:val="24"/>
              </w:rPr>
              <w:t xml:space="preserve"> </w:t>
            </w:r>
            <w:r>
              <w:rPr>
                <w:rFonts w:ascii="Times New Roman" w:hAnsi="Times New Roman"/>
                <w:iCs/>
                <w:sz w:val="24"/>
                <w:szCs w:val="24"/>
              </w:rPr>
              <w:t>hạ</w:t>
            </w:r>
            <w:r>
              <w:rPr>
                <w:rFonts w:ascii="Times New Roman" w:hAnsi="Times New Roman"/>
                <w:iCs/>
                <w:spacing w:val="2"/>
                <w:sz w:val="24"/>
                <w:szCs w:val="24"/>
              </w:rPr>
              <w:t>c</w:t>
            </w:r>
            <w:r>
              <w:rPr>
                <w:rFonts w:ascii="Times New Roman" w:hAnsi="Times New Roman"/>
                <w:iCs/>
                <w:sz w:val="24"/>
                <w:szCs w:val="24"/>
              </w:rPr>
              <w:t>h</w:t>
            </w:r>
            <w:r>
              <w:rPr>
                <w:rFonts w:ascii="Times New Roman" w:hAnsi="Times New Roman"/>
                <w:iCs/>
                <w:spacing w:val="23"/>
                <w:sz w:val="24"/>
                <w:szCs w:val="24"/>
              </w:rPr>
              <w:t xml:space="preserve"> </w:t>
            </w:r>
            <w:r>
              <w:rPr>
                <w:rFonts w:ascii="Times New Roman" w:hAnsi="Times New Roman"/>
                <w:iCs/>
                <w:sz w:val="24"/>
                <w:szCs w:val="24"/>
              </w:rPr>
              <w:t>toán</w:t>
            </w:r>
            <w:r>
              <w:rPr>
                <w:rFonts w:ascii="Times New Roman" w:hAnsi="Times New Roman"/>
                <w:iCs/>
                <w:spacing w:val="23"/>
                <w:sz w:val="24"/>
                <w:szCs w:val="24"/>
              </w:rPr>
              <w:t xml:space="preserve"> </w:t>
            </w:r>
            <w:r>
              <w:rPr>
                <w:rFonts w:ascii="Times New Roman" w:hAnsi="Times New Roman"/>
                <w:iCs/>
                <w:sz w:val="24"/>
                <w:szCs w:val="24"/>
              </w:rPr>
              <w:t>hàng</w:t>
            </w:r>
            <w:r>
              <w:rPr>
                <w:rFonts w:ascii="Times New Roman" w:hAnsi="Times New Roman"/>
                <w:iCs/>
                <w:spacing w:val="23"/>
                <w:sz w:val="24"/>
                <w:szCs w:val="24"/>
              </w:rPr>
              <w:t xml:space="preserve"> </w:t>
            </w:r>
            <w:r>
              <w:rPr>
                <w:rFonts w:ascii="Times New Roman" w:hAnsi="Times New Roman"/>
                <w:iCs/>
                <w:sz w:val="24"/>
                <w:szCs w:val="24"/>
              </w:rPr>
              <w:t>tồn</w:t>
            </w:r>
            <w:r>
              <w:rPr>
                <w:rFonts w:ascii="Times New Roman" w:hAnsi="Times New Roman"/>
                <w:iCs/>
                <w:spacing w:val="25"/>
                <w:sz w:val="24"/>
                <w:szCs w:val="24"/>
              </w:rPr>
              <w:t xml:space="preserve"> </w:t>
            </w:r>
            <w:r>
              <w:rPr>
                <w:rFonts w:ascii="Times New Roman" w:hAnsi="Times New Roman"/>
                <w:iCs/>
                <w:sz w:val="24"/>
                <w:szCs w:val="24"/>
              </w:rPr>
              <w:t>k</w:t>
            </w:r>
            <w:r>
              <w:rPr>
                <w:rFonts w:ascii="Times New Roman" w:hAnsi="Times New Roman"/>
                <w:iCs/>
                <w:spacing w:val="2"/>
                <w:sz w:val="24"/>
                <w:szCs w:val="24"/>
              </w:rPr>
              <w:t>h</w:t>
            </w:r>
            <w:r>
              <w:rPr>
                <w:rFonts w:ascii="Times New Roman" w:hAnsi="Times New Roman"/>
                <w:iCs/>
                <w:sz w:val="24"/>
                <w:szCs w:val="24"/>
              </w:rPr>
              <w:t>o theo</w:t>
            </w:r>
            <w:r>
              <w:rPr>
                <w:rFonts w:ascii="Times New Roman" w:hAnsi="Times New Roman"/>
                <w:iCs/>
                <w:spacing w:val="-4"/>
                <w:sz w:val="24"/>
                <w:szCs w:val="24"/>
              </w:rPr>
              <w:t xml:space="preserve"> </w:t>
            </w:r>
            <w:r>
              <w:rPr>
                <w:rFonts w:ascii="Times New Roman" w:hAnsi="Times New Roman"/>
                <w:iCs/>
                <w:sz w:val="24"/>
                <w:szCs w:val="24"/>
              </w:rPr>
              <w:t>phư</w:t>
            </w:r>
            <w:r>
              <w:rPr>
                <w:rFonts w:ascii="Times New Roman" w:hAnsi="Times New Roman"/>
                <w:iCs/>
                <w:spacing w:val="1"/>
                <w:sz w:val="24"/>
                <w:szCs w:val="24"/>
              </w:rPr>
              <w:t>ơ</w:t>
            </w:r>
            <w:r>
              <w:rPr>
                <w:rFonts w:ascii="Times New Roman" w:hAnsi="Times New Roman"/>
                <w:iCs/>
                <w:sz w:val="24"/>
                <w:szCs w:val="24"/>
              </w:rPr>
              <w:t>ng</w:t>
            </w:r>
            <w:r>
              <w:rPr>
                <w:rFonts w:ascii="Times New Roman" w:hAnsi="Times New Roman"/>
                <w:iCs/>
                <w:spacing w:val="-8"/>
                <w:sz w:val="24"/>
                <w:szCs w:val="24"/>
              </w:rPr>
              <w:t xml:space="preserve"> </w:t>
            </w:r>
            <w:r>
              <w:rPr>
                <w:rFonts w:ascii="Times New Roman" w:hAnsi="Times New Roman"/>
                <w:iCs/>
                <w:spacing w:val="2"/>
                <w:sz w:val="24"/>
                <w:szCs w:val="24"/>
              </w:rPr>
              <w:t>p</w:t>
            </w:r>
            <w:r>
              <w:rPr>
                <w:rFonts w:ascii="Times New Roman" w:hAnsi="Times New Roman"/>
                <w:iCs/>
                <w:sz w:val="24"/>
                <w:szCs w:val="24"/>
              </w:rPr>
              <w:t>háp</w:t>
            </w:r>
            <w:r>
              <w:rPr>
                <w:rFonts w:ascii="Times New Roman" w:hAnsi="Times New Roman"/>
                <w:iCs/>
                <w:spacing w:val="-5"/>
                <w:sz w:val="24"/>
                <w:szCs w:val="24"/>
              </w:rPr>
              <w:t xml:space="preserve"> </w:t>
            </w:r>
            <w:r>
              <w:rPr>
                <w:rFonts w:ascii="Times New Roman" w:hAnsi="Times New Roman"/>
                <w:iCs/>
                <w:sz w:val="24"/>
                <w:szCs w:val="24"/>
              </w:rPr>
              <w:t>ki</w:t>
            </w:r>
            <w:r>
              <w:rPr>
                <w:rFonts w:ascii="Times New Roman" w:hAnsi="Times New Roman"/>
                <w:iCs/>
                <w:spacing w:val="2"/>
                <w:sz w:val="24"/>
                <w:szCs w:val="24"/>
              </w:rPr>
              <w:t>ể</w:t>
            </w:r>
            <w:r>
              <w:rPr>
                <w:rFonts w:ascii="Times New Roman" w:hAnsi="Times New Roman"/>
                <w:iCs/>
                <w:sz w:val="24"/>
                <w:szCs w:val="24"/>
              </w:rPr>
              <w:t>m</w:t>
            </w:r>
            <w:r>
              <w:rPr>
                <w:rFonts w:ascii="Times New Roman" w:hAnsi="Times New Roman"/>
                <w:iCs/>
                <w:spacing w:val="-3"/>
                <w:sz w:val="24"/>
                <w:szCs w:val="24"/>
              </w:rPr>
              <w:t xml:space="preserve"> </w:t>
            </w:r>
            <w:r>
              <w:rPr>
                <w:rFonts w:ascii="Times New Roman" w:hAnsi="Times New Roman"/>
                <w:iCs/>
                <w:sz w:val="24"/>
                <w:szCs w:val="24"/>
              </w:rPr>
              <w:t>kê</w:t>
            </w:r>
            <w:r>
              <w:rPr>
                <w:rFonts w:ascii="Times New Roman" w:hAnsi="Times New Roman"/>
                <w:iCs/>
                <w:spacing w:val="-2"/>
                <w:sz w:val="24"/>
                <w:szCs w:val="24"/>
              </w:rPr>
              <w:t xml:space="preserve"> </w:t>
            </w:r>
            <w:r>
              <w:rPr>
                <w:rFonts w:ascii="Times New Roman" w:hAnsi="Times New Roman"/>
                <w:iCs/>
                <w:sz w:val="24"/>
                <w:szCs w:val="24"/>
              </w:rPr>
              <w:t>định</w:t>
            </w:r>
            <w:r>
              <w:rPr>
                <w:rFonts w:ascii="Times New Roman" w:hAnsi="Times New Roman"/>
                <w:iCs/>
                <w:spacing w:val="-5"/>
                <w:sz w:val="24"/>
                <w:szCs w:val="24"/>
              </w:rPr>
              <w:t xml:space="preserve"> </w:t>
            </w:r>
            <w:r>
              <w:rPr>
                <w:rFonts w:ascii="Times New Roman" w:hAnsi="Times New Roman"/>
                <w:iCs/>
                <w:sz w:val="24"/>
                <w:szCs w:val="24"/>
              </w:rPr>
              <w:t>k</w:t>
            </w:r>
            <w:r>
              <w:rPr>
                <w:rFonts w:ascii="Times New Roman" w:hAnsi="Times New Roman"/>
                <w:iCs/>
                <w:spacing w:val="3"/>
                <w:sz w:val="24"/>
                <w:szCs w:val="24"/>
              </w:rPr>
              <w:t>ỳ</w:t>
            </w:r>
            <w:r>
              <w:rPr>
                <w:rFonts w:ascii="Times New Roman" w:hAnsi="Times New Roman"/>
                <w:iCs/>
                <w:sz w:val="24"/>
                <w:szCs w:val="24"/>
              </w:rPr>
              <w:t>)</w:t>
            </w:r>
          </w:p>
        </w:tc>
        <w:tc>
          <w:tcPr>
            <w:tcW w:w="5103" w:type="dxa"/>
            <w:shd w:val="clear" w:color="auto" w:fill="auto"/>
          </w:tcPr>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w:t>
            </w:r>
            <w:r>
              <w:rPr>
                <w:rFonts w:ascii="Times New Roman" w:hAnsi="Times New Roman"/>
                <w:iCs/>
                <w:sz w:val="24"/>
                <w:szCs w:val="24"/>
              </w:rPr>
              <w:t xml:space="preserve"> Giá</w:t>
            </w:r>
            <w:r>
              <w:rPr>
                <w:rFonts w:ascii="Times New Roman" w:hAnsi="Times New Roman"/>
                <w:iCs/>
                <w:spacing w:val="5"/>
                <w:sz w:val="24"/>
                <w:szCs w:val="24"/>
              </w:rPr>
              <w:t xml:space="preserve"> </w:t>
            </w:r>
            <w:r>
              <w:rPr>
                <w:rFonts w:ascii="Times New Roman" w:hAnsi="Times New Roman"/>
                <w:iCs/>
                <w:sz w:val="24"/>
                <w:szCs w:val="24"/>
              </w:rPr>
              <w:t>trị</w:t>
            </w:r>
            <w:r>
              <w:rPr>
                <w:rFonts w:ascii="Times New Roman" w:hAnsi="Times New Roman"/>
                <w:iCs/>
                <w:spacing w:val="7"/>
                <w:sz w:val="24"/>
                <w:szCs w:val="24"/>
              </w:rPr>
              <w:t xml:space="preserve"> </w:t>
            </w:r>
            <w:r>
              <w:rPr>
                <w:rFonts w:ascii="Times New Roman" w:hAnsi="Times New Roman"/>
                <w:iCs/>
                <w:sz w:val="24"/>
                <w:szCs w:val="24"/>
              </w:rPr>
              <w:t>hàng</w:t>
            </w:r>
            <w:r>
              <w:rPr>
                <w:rFonts w:ascii="Times New Roman" w:hAnsi="Times New Roman"/>
                <w:iCs/>
                <w:spacing w:val="4"/>
                <w:sz w:val="24"/>
                <w:szCs w:val="24"/>
              </w:rPr>
              <w:t xml:space="preserve"> </w:t>
            </w:r>
            <w:r>
              <w:rPr>
                <w:rFonts w:ascii="Times New Roman" w:hAnsi="Times New Roman"/>
                <w:iCs/>
                <w:sz w:val="24"/>
                <w:szCs w:val="24"/>
              </w:rPr>
              <w:t>h</w:t>
            </w:r>
            <w:r>
              <w:rPr>
                <w:rFonts w:ascii="Times New Roman" w:hAnsi="Times New Roman"/>
                <w:iCs/>
                <w:spacing w:val="2"/>
                <w:sz w:val="24"/>
                <w:szCs w:val="24"/>
              </w:rPr>
              <w:t>ó</w:t>
            </w:r>
            <w:r>
              <w:rPr>
                <w:rFonts w:ascii="Times New Roman" w:hAnsi="Times New Roman"/>
                <w:iCs/>
                <w:sz w:val="24"/>
                <w:szCs w:val="24"/>
              </w:rPr>
              <w:t>a,</w:t>
            </w:r>
            <w:r>
              <w:rPr>
                <w:rFonts w:ascii="Times New Roman" w:hAnsi="Times New Roman"/>
                <w:iCs/>
                <w:spacing w:val="4"/>
                <w:sz w:val="24"/>
                <w:szCs w:val="24"/>
              </w:rPr>
              <w:t xml:space="preserve"> </w:t>
            </w:r>
            <w:r>
              <w:rPr>
                <w:rFonts w:ascii="Times New Roman" w:hAnsi="Times New Roman"/>
                <w:iCs/>
                <w:sz w:val="24"/>
                <w:szCs w:val="24"/>
              </w:rPr>
              <w:t>vật</w:t>
            </w:r>
            <w:r>
              <w:rPr>
                <w:rFonts w:ascii="Times New Roman" w:hAnsi="Times New Roman"/>
                <w:iCs/>
                <w:spacing w:val="8"/>
                <w:sz w:val="24"/>
                <w:szCs w:val="24"/>
              </w:rPr>
              <w:t xml:space="preserve"> </w:t>
            </w:r>
            <w:r>
              <w:rPr>
                <w:rFonts w:ascii="Times New Roman" w:hAnsi="Times New Roman"/>
                <w:iCs/>
                <w:sz w:val="24"/>
                <w:szCs w:val="24"/>
              </w:rPr>
              <w:t>tư</w:t>
            </w:r>
            <w:r>
              <w:rPr>
                <w:rFonts w:ascii="Times New Roman" w:hAnsi="Times New Roman"/>
                <w:iCs/>
                <w:spacing w:val="7"/>
                <w:sz w:val="24"/>
                <w:szCs w:val="24"/>
              </w:rPr>
              <w:t xml:space="preserve"> </w:t>
            </w:r>
            <w:r>
              <w:rPr>
                <w:rFonts w:ascii="Times New Roman" w:hAnsi="Times New Roman"/>
                <w:iCs/>
                <w:sz w:val="24"/>
                <w:szCs w:val="24"/>
              </w:rPr>
              <w:t>đang</w:t>
            </w:r>
            <w:r>
              <w:rPr>
                <w:rFonts w:ascii="Times New Roman" w:hAnsi="Times New Roman"/>
                <w:iCs/>
                <w:spacing w:val="4"/>
                <w:sz w:val="24"/>
                <w:szCs w:val="24"/>
              </w:rPr>
              <w:t xml:space="preserve"> </w:t>
            </w:r>
            <w:r>
              <w:rPr>
                <w:rFonts w:ascii="Times New Roman" w:hAnsi="Times New Roman"/>
                <w:iCs/>
                <w:sz w:val="24"/>
                <w:szCs w:val="24"/>
              </w:rPr>
              <w:t>đi</w:t>
            </w:r>
            <w:r>
              <w:rPr>
                <w:rFonts w:ascii="Times New Roman" w:hAnsi="Times New Roman"/>
                <w:iCs/>
                <w:spacing w:val="7"/>
                <w:sz w:val="24"/>
                <w:szCs w:val="24"/>
              </w:rPr>
              <w:t xml:space="preserve"> </w:t>
            </w:r>
            <w:r>
              <w:rPr>
                <w:rFonts w:ascii="Times New Roman" w:hAnsi="Times New Roman"/>
                <w:iCs/>
                <w:sz w:val="24"/>
                <w:szCs w:val="24"/>
              </w:rPr>
              <w:t>trên đư</w:t>
            </w:r>
            <w:r>
              <w:rPr>
                <w:rFonts w:ascii="Times New Roman" w:hAnsi="Times New Roman"/>
                <w:iCs/>
                <w:spacing w:val="1"/>
                <w:sz w:val="24"/>
                <w:szCs w:val="24"/>
              </w:rPr>
              <w:t>ờ</w:t>
            </w:r>
            <w:r>
              <w:rPr>
                <w:rFonts w:ascii="Times New Roman" w:hAnsi="Times New Roman"/>
                <w:iCs/>
                <w:sz w:val="24"/>
                <w:szCs w:val="24"/>
              </w:rPr>
              <w:t>ng</w:t>
            </w:r>
            <w:r>
              <w:rPr>
                <w:rFonts w:ascii="Times New Roman" w:hAnsi="Times New Roman"/>
                <w:iCs/>
                <w:spacing w:val="-5"/>
                <w:sz w:val="24"/>
                <w:szCs w:val="24"/>
              </w:rPr>
              <w:t xml:space="preserve"> </w:t>
            </w:r>
            <w:r>
              <w:rPr>
                <w:rFonts w:ascii="Times New Roman" w:hAnsi="Times New Roman"/>
                <w:iCs/>
                <w:sz w:val="24"/>
                <w:szCs w:val="24"/>
              </w:rPr>
              <w:t>đã</w:t>
            </w:r>
            <w:r>
              <w:rPr>
                <w:rFonts w:ascii="Times New Roman" w:hAnsi="Times New Roman"/>
                <w:iCs/>
                <w:spacing w:val="1"/>
                <w:sz w:val="24"/>
                <w:szCs w:val="24"/>
              </w:rPr>
              <w:t xml:space="preserve"> </w:t>
            </w:r>
            <w:r>
              <w:rPr>
                <w:rFonts w:ascii="Times New Roman" w:hAnsi="Times New Roman"/>
                <w:iCs/>
                <w:sz w:val="24"/>
                <w:szCs w:val="24"/>
              </w:rPr>
              <w:t xml:space="preserve">về </w:t>
            </w:r>
            <w:r>
              <w:rPr>
                <w:rFonts w:ascii="Times New Roman" w:hAnsi="Times New Roman"/>
                <w:iCs/>
                <w:spacing w:val="2"/>
                <w:sz w:val="24"/>
                <w:szCs w:val="24"/>
              </w:rPr>
              <w:t>n</w:t>
            </w:r>
            <w:r>
              <w:rPr>
                <w:rFonts w:ascii="Times New Roman" w:hAnsi="Times New Roman"/>
                <w:iCs/>
                <w:sz w:val="24"/>
                <w:szCs w:val="24"/>
              </w:rPr>
              <w:t>hập</w:t>
            </w:r>
            <w:r>
              <w:rPr>
                <w:rFonts w:ascii="Times New Roman" w:hAnsi="Times New Roman"/>
                <w:iCs/>
                <w:spacing w:val="-3"/>
                <w:sz w:val="24"/>
                <w:szCs w:val="24"/>
              </w:rPr>
              <w:t xml:space="preserve"> </w:t>
            </w:r>
            <w:r>
              <w:rPr>
                <w:rFonts w:ascii="Times New Roman" w:hAnsi="Times New Roman"/>
                <w:iCs/>
                <w:spacing w:val="2"/>
                <w:sz w:val="24"/>
                <w:szCs w:val="24"/>
              </w:rPr>
              <w:t>k</w:t>
            </w:r>
            <w:r>
              <w:rPr>
                <w:rFonts w:ascii="Times New Roman" w:hAnsi="Times New Roman"/>
                <w:iCs/>
                <w:sz w:val="24"/>
                <w:szCs w:val="24"/>
              </w:rPr>
              <w:t>ho hoặc</w:t>
            </w:r>
            <w:r>
              <w:rPr>
                <w:rFonts w:ascii="Times New Roman" w:hAnsi="Times New Roman"/>
                <w:iCs/>
                <w:spacing w:val="-3"/>
                <w:sz w:val="24"/>
                <w:szCs w:val="24"/>
              </w:rPr>
              <w:t xml:space="preserve"> </w:t>
            </w:r>
            <w:r>
              <w:rPr>
                <w:rFonts w:ascii="Times New Roman" w:hAnsi="Times New Roman"/>
                <w:iCs/>
                <w:sz w:val="24"/>
                <w:szCs w:val="24"/>
              </w:rPr>
              <w:t>đã</w:t>
            </w:r>
            <w:r>
              <w:rPr>
                <w:rFonts w:ascii="Times New Roman" w:hAnsi="Times New Roman"/>
                <w:iCs/>
                <w:spacing w:val="1"/>
                <w:sz w:val="24"/>
                <w:szCs w:val="24"/>
              </w:rPr>
              <w:t xml:space="preserve"> </w:t>
            </w:r>
            <w:r>
              <w:rPr>
                <w:rFonts w:ascii="Times New Roman" w:hAnsi="Times New Roman"/>
                <w:iCs/>
                <w:sz w:val="24"/>
                <w:szCs w:val="24"/>
              </w:rPr>
              <w:t>chuy</w:t>
            </w:r>
            <w:r>
              <w:rPr>
                <w:rFonts w:ascii="Times New Roman" w:hAnsi="Times New Roman"/>
                <w:iCs/>
                <w:spacing w:val="3"/>
                <w:sz w:val="24"/>
                <w:szCs w:val="24"/>
              </w:rPr>
              <w:t>ể</w:t>
            </w:r>
            <w:r>
              <w:rPr>
                <w:rFonts w:ascii="Times New Roman" w:hAnsi="Times New Roman"/>
                <w:iCs/>
                <w:sz w:val="24"/>
                <w:szCs w:val="24"/>
              </w:rPr>
              <w:t>n giao</w:t>
            </w:r>
            <w:r>
              <w:rPr>
                <w:rFonts w:ascii="Times New Roman" w:hAnsi="Times New Roman"/>
                <w:iCs/>
                <w:spacing w:val="-5"/>
                <w:sz w:val="24"/>
                <w:szCs w:val="24"/>
              </w:rPr>
              <w:t xml:space="preserve"> </w:t>
            </w:r>
            <w:r>
              <w:rPr>
                <w:rFonts w:ascii="Times New Roman" w:hAnsi="Times New Roman"/>
                <w:iCs/>
                <w:sz w:val="24"/>
                <w:szCs w:val="24"/>
              </w:rPr>
              <w:t>thẳng</w:t>
            </w:r>
            <w:r>
              <w:rPr>
                <w:rFonts w:ascii="Times New Roman" w:hAnsi="Times New Roman"/>
                <w:iCs/>
                <w:spacing w:val="-4"/>
                <w:sz w:val="24"/>
                <w:szCs w:val="24"/>
              </w:rPr>
              <w:t xml:space="preserve"> </w:t>
            </w:r>
            <w:r>
              <w:rPr>
                <w:rFonts w:ascii="Times New Roman" w:hAnsi="Times New Roman"/>
                <w:iCs/>
                <w:sz w:val="24"/>
                <w:szCs w:val="24"/>
              </w:rPr>
              <w:t>cho</w:t>
            </w:r>
            <w:r>
              <w:rPr>
                <w:rFonts w:ascii="Times New Roman" w:hAnsi="Times New Roman"/>
                <w:iCs/>
                <w:spacing w:val="-4"/>
                <w:sz w:val="24"/>
                <w:szCs w:val="24"/>
              </w:rPr>
              <w:t xml:space="preserve"> </w:t>
            </w:r>
            <w:r>
              <w:rPr>
                <w:rFonts w:ascii="Times New Roman" w:hAnsi="Times New Roman"/>
                <w:iCs/>
                <w:sz w:val="24"/>
                <w:szCs w:val="24"/>
              </w:rPr>
              <w:t>khách hàng</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w:t>
            </w:r>
            <w:r>
              <w:rPr>
                <w:rFonts w:ascii="Times New Roman" w:hAnsi="Times New Roman"/>
                <w:iCs/>
                <w:sz w:val="24"/>
                <w:szCs w:val="24"/>
              </w:rPr>
              <w:t xml:space="preserve"> Kết</w:t>
            </w:r>
            <w:r>
              <w:rPr>
                <w:rFonts w:ascii="Times New Roman" w:hAnsi="Times New Roman"/>
                <w:iCs/>
                <w:spacing w:val="22"/>
                <w:sz w:val="24"/>
                <w:szCs w:val="24"/>
              </w:rPr>
              <w:t xml:space="preserve"> </w:t>
            </w:r>
            <w:r>
              <w:rPr>
                <w:rFonts w:ascii="Times New Roman" w:hAnsi="Times New Roman"/>
                <w:iCs/>
                <w:sz w:val="24"/>
                <w:szCs w:val="24"/>
              </w:rPr>
              <w:t>chuy</w:t>
            </w:r>
            <w:r>
              <w:rPr>
                <w:rFonts w:ascii="Times New Roman" w:hAnsi="Times New Roman"/>
                <w:iCs/>
                <w:spacing w:val="3"/>
                <w:sz w:val="24"/>
                <w:szCs w:val="24"/>
              </w:rPr>
              <w:t>ể</w:t>
            </w:r>
            <w:r>
              <w:rPr>
                <w:rFonts w:ascii="Times New Roman" w:hAnsi="Times New Roman"/>
                <w:iCs/>
                <w:sz w:val="24"/>
                <w:szCs w:val="24"/>
              </w:rPr>
              <w:t>n</w:t>
            </w:r>
            <w:r>
              <w:rPr>
                <w:rFonts w:ascii="Times New Roman" w:hAnsi="Times New Roman"/>
                <w:iCs/>
                <w:spacing w:val="19"/>
                <w:sz w:val="24"/>
                <w:szCs w:val="24"/>
              </w:rPr>
              <w:t xml:space="preserve"> </w:t>
            </w:r>
            <w:r>
              <w:rPr>
                <w:rFonts w:ascii="Times New Roman" w:hAnsi="Times New Roman"/>
                <w:iCs/>
                <w:sz w:val="24"/>
                <w:szCs w:val="24"/>
              </w:rPr>
              <w:t>trị</w:t>
            </w:r>
            <w:r>
              <w:rPr>
                <w:rFonts w:ascii="Times New Roman" w:hAnsi="Times New Roman"/>
                <w:iCs/>
                <w:spacing w:val="24"/>
                <w:sz w:val="24"/>
                <w:szCs w:val="24"/>
              </w:rPr>
              <w:t xml:space="preserve"> </w:t>
            </w:r>
            <w:r>
              <w:rPr>
                <w:rFonts w:ascii="Times New Roman" w:hAnsi="Times New Roman"/>
                <w:iCs/>
                <w:sz w:val="24"/>
                <w:szCs w:val="24"/>
              </w:rPr>
              <w:t>g</w:t>
            </w:r>
            <w:r>
              <w:rPr>
                <w:rFonts w:ascii="Times New Roman" w:hAnsi="Times New Roman"/>
                <w:iCs/>
                <w:spacing w:val="2"/>
                <w:sz w:val="24"/>
                <w:szCs w:val="24"/>
              </w:rPr>
              <w:t>i</w:t>
            </w:r>
            <w:r>
              <w:rPr>
                <w:rFonts w:ascii="Times New Roman" w:hAnsi="Times New Roman"/>
                <w:iCs/>
                <w:sz w:val="24"/>
                <w:szCs w:val="24"/>
              </w:rPr>
              <w:t>á</w:t>
            </w:r>
            <w:r>
              <w:rPr>
                <w:rFonts w:ascii="Times New Roman" w:hAnsi="Times New Roman"/>
                <w:iCs/>
                <w:spacing w:val="24"/>
                <w:sz w:val="24"/>
                <w:szCs w:val="24"/>
              </w:rPr>
              <w:t xml:space="preserve"> </w:t>
            </w:r>
            <w:r>
              <w:rPr>
                <w:rFonts w:ascii="Times New Roman" w:hAnsi="Times New Roman"/>
                <w:iCs/>
                <w:sz w:val="24"/>
                <w:szCs w:val="24"/>
              </w:rPr>
              <w:t>t</w:t>
            </w:r>
            <w:r>
              <w:rPr>
                <w:rFonts w:ascii="Times New Roman" w:hAnsi="Times New Roman"/>
                <w:iCs/>
                <w:spacing w:val="2"/>
                <w:sz w:val="24"/>
                <w:szCs w:val="24"/>
              </w:rPr>
              <w:t>h</w:t>
            </w:r>
            <w:r>
              <w:rPr>
                <w:rFonts w:ascii="Times New Roman" w:hAnsi="Times New Roman"/>
                <w:iCs/>
                <w:sz w:val="24"/>
                <w:szCs w:val="24"/>
              </w:rPr>
              <w:t>ực</w:t>
            </w:r>
            <w:r>
              <w:rPr>
                <w:rFonts w:ascii="Times New Roman" w:hAnsi="Times New Roman"/>
                <w:iCs/>
                <w:spacing w:val="21"/>
                <w:sz w:val="24"/>
                <w:szCs w:val="24"/>
              </w:rPr>
              <w:t xml:space="preserve"> </w:t>
            </w:r>
            <w:r>
              <w:rPr>
                <w:rFonts w:ascii="Times New Roman" w:hAnsi="Times New Roman"/>
                <w:iCs/>
                <w:sz w:val="24"/>
                <w:szCs w:val="24"/>
              </w:rPr>
              <w:t>tế</w:t>
            </w:r>
            <w:r>
              <w:rPr>
                <w:rFonts w:ascii="Times New Roman" w:hAnsi="Times New Roman"/>
                <w:iCs/>
                <w:spacing w:val="24"/>
                <w:sz w:val="24"/>
                <w:szCs w:val="24"/>
              </w:rPr>
              <w:t xml:space="preserve"> </w:t>
            </w:r>
            <w:r>
              <w:rPr>
                <w:rFonts w:ascii="Times New Roman" w:hAnsi="Times New Roman"/>
                <w:iCs/>
                <w:sz w:val="24"/>
                <w:szCs w:val="24"/>
              </w:rPr>
              <w:t>của</w:t>
            </w:r>
            <w:r>
              <w:rPr>
                <w:rFonts w:ascii="Times New Roman" w:hAnsi="Times New Roman"/>
                <w:iCs/>
                <w:spacing w:val="22"/>
                <w:sz w:val="24"/>
                <w:szCs w:val="24"/>
              </w:rPr>
              <w:t xml:space="preserve"> </w:t>
            </w:r>
            <w:r>
              <w:rPr>
                <w:rFonts w:ascii="Times New Roman" w:hAnsi="Times New Roman"/>
                <w:iCs/>
                <w:sz w:val="24"/>
                <w:szCs w:val="24"/>
              </w:rPr>
              <w:t>h</w:t>
            </w:r>
            <w:r>
              <w:rPr>
                <w:rFonts w:ascii="Times New Roman" w:hAnsi="Times New Roman"/>
                <w:iCs/>
                <w:spacing w:val="2"/>
                <w:sz w:val="24"/>
                <w:szCs w:val="24"/>
              </w:rPr>
              <w:t>à</w:t>
            </w:r>
            <w:r>
              <w:rPr>
                <w:rFonts w:ascii="Times New Roman" w:hAnsi="Times New Roman"/>
                <w:iCs/>
                <w:sz w:val="24"/>
                <w:szCs w:val="24"/>
              </w:rPr>
              <w:t>ng hóa,</w:t>
            </w:r>
            <w:r>
              <w:rPr>
                <w:rFonts w:ascii="Times New Roman" w:hAnsi="Times New Roman"/>
                <w:iCs/>
                <w:spacing w:val="7"/>
                <w:sz w:val="24"/>
                <w:szCs w:val="24"/>
              </w:rPr>
              <w:t xml:space="preserve"> </w:t>
            </w:r>
            <w:r>
              <w:rPr>
                <w:rFonts w:ascii="Times New Roman" w:hAnsi="Times New Roman"/>
                <w:iCs/>
                <w:sz w:val="24"/>
                <w:szCs w:val="24"/>
              </w:rPr>
              <w:t>vật</w:t>
            </w:r>
            <w:r>
              <w:rPr>
                <w:rFonts w:ascii="Times New Roman" w:hAnsi="Times New Roman"/>
                <w:iCs/>
                <w:spacing w:val="9"/>
                <w:sz w:val="24"/>
                <w:szCs w:val="24"/>
              </w:rPr>
              <w:t xml:space="preserve"> </w:t>
            </w:r>
            <w:r>
              <w:rPr>
                <w:rFonts w:ascii="Times New Roman" w:hAnsi="Times New Roman"/>
                <w:iCs/>
                <w:sz w:val="24"/>
                <w:szCs w:val="24"/>
              </w:rPr>
              <w:t>tư</w:t>
            </w:r>
            <w:r>
              <w:rPr>
                <w:rFonts w:ascii="Times New Roman" w:hAnsi="Times New Roman"/>
                <w:iCs/>
                <w:spacing w:val="12"/>
                <w:sz w:val="24"/>
                <w:szCs w:val="24"/>
              </w:rPr>
              <w:t xml:space="preserve"> </w:t>
            </w:r>
            <w:r>
              <w:rPr>
                <w:rFonts w:ascii="Times New Roman" w:hAnsi="Times New Roman"/>
                <w:iCs/>
                <w:sz w:val="24"/>
                <w:szCs w:val="24"/>
              </w:rPr>
              <w:t>đang</w:t>
            </w:r>
            <w:r>
              <w:rPr>
                <w:rFonts w:ascii="Times New Roman" w:hAnsi="Times New Roman"/>
                <w:iCs/>
                <w:spacing w:val="9"/>
                <w:sz w:val="24"/>
                <w:szCs w:val="24"/>
              </w:rPr>
              <w:t xml:space="preserve"> </w:t>
            </w:r>
            <w:r>
              <w:rPr>
                <w:rFonts w:ascii="Times New Roman" w:hAnsi="Times New Roman"/>
                <w:iCs/>
                <w:sz w:val="24"/>
                <w:szCs w:val="24"/>
              </w:rPr>
              <w:t>đi</w:t>
            </w:r>
            <w:r>
              <w:rPr>
                <w:rFonts w:ascii="Times New Roman" w:hAnsi="Times New Roman"/>
                <w:iCs/>
                <w:spacing w:val="9"/>
                <w:sz w:val="24"/>
                <w:szCs w:val="24"/>
              </w:rPr>
              <w:t xml:space="preserve"> </w:t>
            </w:r>
            <w:r>
              <w:rPr>
                <w:rFonts w:ascii="Times New Roman" w:hAnsi="Times New Roman"/>
                <w:iCs/>
                <w:sz w:val="24"/>
                <w:szCs w:val="24"/>
              </w:rPr>
              <w:t>tr</w:t>
            </w:r>
            <w:r>
              <w:rPr>
                <w:rFonts w:ascii="Times New Roman" w:hAnsi="Times New Roman"/>
                <w:iCs/>
                <w:spacing w:val="2"/>
                <w:sz w:val="24"/>
                <w:szCs w:val="24"/>
              </w:rPr>
              <w:t>ê</w:t>
            </w:r>
            <w:r>
              <w:rPr>
                <w:rFonts w:ascii="Times New Roman" w:hAnsi="Times New Roman"/>
                <w:iCs/>
                <w:sz w:val="24"/>
                <w:szCs w:val="24"/>
              </w:rPr>
              <w:t>n</w:t>
            </w:r>
            <w:r>
              <w:rPr>
                <w:rFonts w:ascii="Times New Roman" w:hAnsi="Times New Roman"/>
                <w:iCs/>
                <w:spacing w:val="7"/>
                <w:sz w:val="24"/>
                <w:szCs w:val="24"/>
              </w:rPr>
              <w:t xml:space="preserve"> </w:t>
            </w:r>
            <w:r>
              <w:rPr>
                <w:rFonts w:ascii="Times New Roman" w:hAnsi="Times New Roman"/>
                <w:iCs/>
                <w:sz w:val="24"/>
                <w:szCs w:val="24"/>
              </w:rPr>
              <w:t>đư</w:t>
            </w:r>
            <w:r>
              <w:rPr>
                <w:rFonts w:ascii="Times New Roman" w:hAnsi="Times New Roman"/>
                <w:iCs/>
                <w:spacing w:val="1"/>
                <w:sz w:val="24"/>
                <w:szCs w:val="24"/>
              </w:rPr>
              <w:t>ờ</w:t>
            </w:r>
            <w:r>
              <w:rPr>
                <w:rFonts w:ascii="Times New Roman" w:hAnsi="Times New Roman"/>
                <w:iCs/>
                <w:sz w:val="24"/>
                <w:szCs w:val="24"/>
              </w:rPr>
              <w:t>ng</w:t>
            </w:r>
            <w:r>
              <w:rPr>
                <w:rFonts w:ascii="Times New Roman" w:hAnsi="Times New Roman"/>
                <w:iCs/>
                <w:spacing w:val="4"/>
                <w:sz w:val="24"/>
                <w:szCs w:val="24"/>
              </w:rPr>
              <w:t xml:space="preserve"> </w:t>
            </w:r>
            <w:r>
              <w:rPr>
                <w:rFonts w:ascii="Times New Roman" w:hAnsi="Times New Roman"/>
                <w:iCs/>
                <w:sz w:val="24"/>
                <w:szCs w:val="24"/>
              </w:rPr>
              <w:t>đầu</w:t>
            </w:r>
            <w:r>
              <w:rPr>
                <w:rFonts w:ascii="Times New Roman" w:hAnsi="Times New Roman"/>
                <w:iCs/>
                <w:spacing w:val="10"/>
                <w:sz w:val="24"/>
                <w:szCs w:val="24"/>
              </w:rPr>
              <w:t xml:space="preserve"> </w:t>
            </w:r>
            <w:r>
              <w:rPr>
                <w:rFonts w:ascii="Times New Roman" w:hAnsi="Times New Roman"/>
                <w:iCs/>
                <w:sz w:val="24"/>
                <w:szCs w:val="24"/>
              </w:rPr>
              <w:t xml:space="preserve">kỳ </w:t>
            </w:r>
            <w:r>
              <w:rPr>
                <w:rFonts w:ascii="Times New Roman" w:hAnsi="Times New Roman"/>
                <w:iCs/>
                <w:spacing w:val="-2"/>
                <w:sz w:val="24"/>
                <w:szCs w:val="24"/>
              </w:rPr>
              <w:t>(</w:t>
            </w:r>
            <w:r>
              <w:rPr>
                <w:rFonts w:ascii="Times New Roman" w:hAnsi="Times New Roman"/>
                <w:iCs/>
                <w:sz w:val="24"/>
                <w:szCs w:val="24"/>
              </w:rPr>
              <w:t>T</w:t>
            </w:r>
            <w:r>
              <w:rPr>
                <w:rFonts w:ascii="Times New Roman" w:hAnsi="Times New Roman"/>
                <w:iCs/>
                <w:spacing w:val="2"/>
                <w:sz w:val="24"/>
                <w:szCs w:val="24"/>
              </w:rPr>
              <w:t>r</w:t>
            </w:r>
            <w:r>
              <w:rPr>
                <w:rFonts w:ascii="Times New Roman" w:hAnsi="Times New Roman"/>
                <w:iCs/>
                <w:sz w:val="24"/>
                <w:szCs w:val="24"/>
              </w:rPr>
              <w:t>ư</w:t>
            </w:r>
            <w:r>
              <w:rPr>
                <w:rFonts w:ascii="Times New Roman" w:hAnsi="Times New Roman"/>
                <w:iCs/>
                <w:spacing w:val="1"/>
                <w:sz w:val="24"/>
                <w:szCs w:val="24"/>
              </w:rPr>
              <w:t>ờ</w:t>
            </w:r>
            <w:r>
              <w:rPr>
                <w:rFonts w:ascii="Times New Roman" w:hAnsi="Times New Roman"/>
                <w:iCs/>
                <w:sz w:val="24"/>
                <w:szCs w:val="24"/>
              </w:rPr>
              <w:t>ng</w:t>
            </w:r>
            <w:r>
              <w:rPr>
                <w:rFonts w:ascii="Times New Roman" w:hAnsi="Times New Roman"/>
                <w:iCs/>
                <w:spacing w:val="15"/>
                <w:sz w:val="24"/>
                <w:szCs w:val="24"/>
              </w:rPr>
              <w:t xml:space="preserve"> </w:t>
            </w:r>
            <w:r>
              <w:rPr>
                <w:rFonts w:ascii="Times New Roman" w:hAnsi="Times New Roman"/>
                <w:iCs/>
                <w:sz w:val="24"/>
                <w:szCs w:val="24"/>
              </w:rPr>
              <w:t>h</w:t>
            </w:r>
            <w:r>
              <w:rPr>
                <w:rFonts w:ascii="Times New Roman" w:hAnsi="Times New Roman"/>
                <w:iCs/>
                <w:spacing w:val="1"/>
                <w:sz w:val="24"/>
                <w:szCs w:val="24"/>
              </w:rPr>
              <w:t>ợ</w:t>
            </w:r>
            <w:r>
              <w:rPr>
                <w:rFonts w:ascii="Times New Roman" w:hAnsi="Times New Roman"/>
                <w:iCs/>
                <w:sz w:val="24"/>
                <w:szCs w:val="24"/>
              </w:rPr>
              <w:t>p</w:t>
            </w:r>
            <w:r>
              <w:rPr>
                <w:rFonts w:ascii="Times New Roman" w:hAnsi="Times New Roman"/>
                <w:iCs/>
                <w:spacing w:val="20"/>
                <w:sz w:val="24"/>
                <w:szCs w:val="24"/>
              </w:rPr>
              <w:t xml:space="preserve"> </w:t>
            </w:r>
            <w:r>
              <w:rPr>
                <w:rFonts w:ascii="Times New Roman" w:hAnsi="Times New Roman"/>
                <w:iCs/>
                <w:sz w:val="24"/>
                <w:szCs w:val="24"/>
              </w:rPr>
              <w:t>doanh</w:t>
            </w:r>
            <w:r>
              <w:rPr>
                <w:rFonts w:ascii="Times New Roman" w:hAnsi="Times New Roman"/>
                <w:iCs/>
                <w:spacing w:val="17"/>
                <w:sz w:val="24"/>
                <w:szCs w:val="24"/>
              </w:rPr>
              <w:t xml:space="preserve"> </w:t>
            </w:r>
            <w:r>
              <w:rPr>
                <w:rFonts w:ascii="Times New Roman" w:hAnsi="Times New Roman"/>
                <w:iCs/>
                <w:sz w:val="24"/>
                <w:szCs w:val="24"/>
              </w:rPr>
              <w:t>n</w:t>
            </w:r>
            <w:r>
              <w:rPr>
                <w:rFonts w:ascii="Times New Roman" w:hAnsi="Times New Roman"/>
                <w:iCs/>
                <w:spacing w:val="2"/>
                <w:sz w:val="24"/>
                <w:szCs w:val="24"/>
              </w:rPr>
              <w:t>g</w:t>
            </w:r>
            <w:r>
              <w:rPr>
                <w:rFonts w:ascii="Times New Roman" w:hAnsi="Times New Roman"/>
                <w:iCs/>
                <w:sz w:val="24"/>
                <w:szCs w:val="24"/>
              </w:rPr>
              <w:t>hiệp</w:t>
            </w:r>
            <w:r>
              <w:rPr>
                <w:rFonts w:ascii="Times New Roman" w:hAnsi="Times New Roman"/>
                <w:iCs/>
                <w:spacing w:val="17"/>
                <w:sz w:val="24"/>
                <w:szCs w:val="24"/>
              </w:rPr>
              <w:t xml:space="preserve"> </w:t>
            </w:r>
            <w:r>
              <w:rPr>
                <w:rFonts w:ascii="Times New Roman" w:hAnsi="Times New Roman"/>
                <w:iCs/>
                <w:sz w:val="24"/>
                <w:szCs w:val="24"/>
              </w:rPr>
              <w:t>hạch</w:t>
            </w:r>
            <w:r>
              <w:rPr>
                <w:rFonts w:ascii="Times New Roman" w:hAnsi="Times New Roman"/>
                <w:iCs/>
                <w:spacing w:val="19"/>
                <w:sz w:val="24"/>
                <w:szCs w:val="24"/>
              </w:rPr>
              <w:t xml:space="preserve"> </w:t>
            </w:r>
            <w:r>
              <w:rPr>
                <w:rFonts w:ascii="Times New Roman" w:hAnsi="Times New Roman"/>
                <w:iCs/>
                <w:sz w:val="24"/>
                <w:szCs w:val="24"/>
              </w:rPr>
              <w:t>toán hàng</w:t>
            </w:r>
            <w:r>
              <w:rPr>
                <w:rFonts w:ascii="Times New Roman" w:hAnsi="Times New Roman"/>
                <w:iCs/>
                <w:spacing w:val="28"/>
                <w:sz w:val="24"/>
                <w:szCs w:val="24"/>
              </w:rPr>
              <w:t xml:space="preserve"> </w:t>
            </w:r>
            <w:r>
              <w:rPr>
                <w:rFonts w:ascii="Times New Roman" w:hAnsi="Times New Roman"/>
                <w:iCs/>
                <w:sz w:val="24"/>
                <w:szCs w:val="24"/>
              </w:rPr>
              <w:t>tồn</w:t>
            </w:r>
            <w:r>
              <w:rPr>
                <w:rFonts w:ascii="Times New Roman" w:hAnsi="Times New Roman"/>
                <w:iCs/>
                <w:spacing w:val="32"/>
                <w:sz w:val="24"/>
                <w:szCs w:val="24"/>
              </w:rPr>
              <w:t xml:space="preserve"> </w:t>
            </w:r>
            <w:r>
              <w:rPr>
                <w:rFonts w:ascii="Times New Roman" w:hAnsi="Times New Roman"/>
                <w:iCs/>
                <w:sz w:val="24"/>
                <w:szCs w:val="24"/>
              </w:rPr>
              <w:t>kho</w:t>
            </w:r>
            <w:r>
              <w:rPr>
                <w:rFonts w:ascii="Times New Roman" w:hAnsi="Times New Roman"/>
                <w:iCs/>
                <w:spacing w:val="32"/>
                <w:sz w:val="24"/>
                <w:szCs w:val="24"/>
              </w:rPr>
              <w:t xml:space="preserve"> </w:t>
            </w:r>
            <w:r>
              <w:rPr>
                <w:rFonts w:ascii="Times New Roman" w:hAnsi="Times New Roman"/>
                <w:iCs/>
                <w:sz w:val="24"/>
                <w:szCs w:val="24"/>
              </w:rPr>
              <w:t>theo</w:t>
            </w:r>
            <w:r>
              <w:rPr>
                <w:rFonts w:ascii="Times New Roman" w:hAnsi="Times New Roman"/>
                <w:iCs/>
                <w:spacing w:val="29"/>
                <w:sz w:val="24"/>
                <w:szCs w:val="24"/>
              </w:rPr>
              <w:t xml:space="preserve"> </w:t>
            </w:r>
            <w:r>
              <w:rPr>
                <w:rFonts w:ascii="Times New Roman" w:hAnsi="Times New Roman"/>
                <w:iCs/>
                <w:spacing w:val="2"/>
                <w:sz w:val="24"/>
                <w:szCs w:val="24"/>
              </w:rPr>
              <w:t>ph</w:t>
            </w:r>
            <w:r>
              <w:rPr>
                <w:rFonts w:ascii="Times New Roman" w:hAnsi="Times New Roman"/>
                <w:iCs/>
                <w:sz w:val="24"/>
                <w:szCs w:val="24"/>
              </w:rPr>
              <w:t>ư</w:t>
            </w:r>
            <w:r>
              <w:rPr>
                <w:rFonts w:ascii="Times New Roman" w:hAnsi="Times New Roman"/>
                <w:iCs/>
                <w:spacing w:val="1"/>
                <w:sz w:val="24"/>
                <w:szCs w:val="24"/>
              </w:rPr>
              <w:t>ơ</w:t>
            </w:r>
            <w:r>
              <w:rPr>
                <w:rFonts w:ascii="Times New Roman" w:hAnsi="Times New Roman"/>
                <w:iCs/>
                <w:sz w:val="24"/>
                <w:szCs w:val="24"/>
              </w:rPr>
              <w:t>ng</w:t>
            </w:r>
            <w:r>
              <w:rPr>
                <w:rFonts w:ascii="Times New Roman" w:hAnsi="Times New Roman"/>
                <w:iCs/>
                <w:spacing w:val="25"/>
                <w:sz w:val="24"/>
                <w:szCs w:val="24"/>
              </w:rPr>
              <w:t xml:space="preserve"> </w:t>
            </w:r>
            <w:r>
              <w:rPr>
                <w:rFonts w:ascii="Times New Roman" w:hAnsi="Times New Roman"/>
                <w:iCs/>
                <w:sz w:val="24"/>
                <w:szCs w:val="24"/>
              </w:rPr>
              <w:t>pháp</w:t>
            </w:r>
            <w:r>
              <w:rPr>
                <w:rFonts w:ascii="Times New Roman" w:hAnsi="Times New Roman"/>
                <w:iCs/>
                <w:spacing w:val="30"/>
                <w:sz w:val="24"/>
                <w:szCs w:val="24"/>
              </w:rPr>
              <w:t xml:space="preserve"> kiểm</w:t>
            </w:r>
            <w:r>
              <w:rPr>
                <w:rFonts w:ascii="Times New Roman" w:hAnsi="Times New Roman"/>
                <w:iCs/>
                <w:spacing w:val="32"/>
                <w:sz w:val="24"/>
                <w:szCs w:val="24"/>
              </w:rPr>
              <w:t xml:space="preserve"> </w:t>
            </w:r>
            <w:r>
              <w:rPr>
                <w:rFonts w:ascii="Times New Roman" w:hAnsi="Times New Roman"/>
                <w:iCs/>
                <w:sz w:val="24"/>
                <w:szCs w:val="24"/>
              </w:rPr>
              <w:t>kê định kỳ)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2"/>
            <w:shd w:val="clear" w:color="auto" w:fill="auto"/>
          </w:tcPr>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i/>
                <w:iCs/>
                <w:sz w:val="24"/>
                <w:szCs w:val="24"/>
              </w:rPr>
              <w:t>Số</w:t>
            </w:r>
            <w:r>
              <w:rPr>
                <w:rFonts w:ascii="Times New Roman" w:hAnsi="Times New Roman"/>
                <w:i/>
                <w:iCs/>
                <w:spacing w:val="-3"/>
                <w:sz w:val="24"/>
                <w:szCs w:val="24"/>
              </w:rPr>
              <w:t xml:space="preserve"> </w:t>
            </w:r>
            <w:r>
              <w:rPr>
                <w:rFonts w:ascii="Times New Roman" w:hAnsi="Times New Roman"/>
                <w:i/>
                <w:iCs/>
                <w:sz w:val="24"/>
                <w:szCs w:val="24"/>
              </w:rPr>
              <w:t>dư</w:t>
            </w:r>
            <w:r>
              <w:rPr>
                <w:rFonts w:ascii="Times New Roman" w:hAnsi="Times New Roman"/>
                <w:i/>
                <w:iCs/>
                <w:spacing w:val="62"/>
                <w:sz w:val="24"/>
                <w:szCs w:val="24"/>
              </w:rPr>
              <w:t xml:space="preserve"> </w:t>
            </w:r>
            <w:r>
              <w:rPr>
                <w:rFonts w:ascii="Times New Roman" w:hAnsi="Times New Roman"/>
                <w:i/>
                <w:iCs/>
                <w:sz w:val="24"/>
                <w:szCs w:val="24"/>
              </w:rPr>
              <w:t>Bên</w:t>
            </w:r>
            <w:r>
              <w:rPr>
                <w:rFonts w:ascii="Times New Roman" w:hAnsi="Times New Roman"/>
                <w:i/>
                <w:iCs/>
                <w:spacing w:val="-2"/>
                <w:sz w:val="24"/>
                <w:szCs w:val="24"/>
              </w:rPr>
              <w:t xml:space="preserve"> </w:t>
            </w:r>
            <w:r>
              <w:rPr>
                <w:rFonts w:ascii="Times New Roman" w:hAnsi="Times New Roman"/>
                <w:i/>
                <w:iCs/>
                <w:sz w:val="24"/>
                <w:szCs w:val="24"/>
              </w:rPr>
              <w:t>Nợ:</w:t>
            </w:r>
            <w:r>
              <w:rPr>
                <w:rFonts w:ascii="Times New Roman" w:hAnsi="Times New Roman"/>
                <w:b/>
                <w:i/>
                <w:iCs/>
                <w:sz w:val="24"/>
                <w:szCs w:val="24"/>
              </w:rPr>
              <w:t>Giá</w:t>
            </w:r>
            <w:r>
              <w:rPr>
                <w:rFonts w:ascii="Times New Roman" w:hAnsi="Times New Roman"/>
                <w:b/>
                <w:i/>
                <w:iCs/>
                <w:spacing w:val="10"/>
                <w:sz w:val="24"/>
                <w:szCs w:val="24"/>
              </w:rPr>
              <w:t xml:space="preserve"> </w:t>
            </w:r>
            <w:r>
              <w:rPr>
                <w:rFonts w:ascii="Times New Roman" w:hAnsi="Times New Roman"/>
                <w:b/>
                <w:i/>
                <w:iCs/>
                <w:sz w:val="24"/>
                <w:szCs w:val="24"/>
              </w:rPr>
              <w:t>trị</w:t>
            </w:r>
            <w:r>
              <w:rPr>
                <w:rFonts w:ascii="Times New Roman" w:hAnsi="Times New Roman"/>
                <w:b/>
                <w:i/>
                <w:iCs/>
                <w:spacing w:val="12"/>
                <w:sz w:val="24"/>
                <w:szCs w:val="24"/>
              </w:rPr>
              <w:t xml:space="preserve"> </w:t>
            </w:r>
            <w:r>
              <w:rPr>
                <w:rFonts w:ascii="Times New Roman" w:hAnsi="Times New Roman"/>
                <w:b/>
                <w:i/>
                <w:iCs/>
                <w:spacing w:val="2"/>
                <w:sz w:val="24"/>
                <w:szCs w:val="24"/>
              </w:rPr>
              <w:t>h</w:t>
            </w:r>
            <w:r>
              <w:rPr>
                <w:rFonts w:ascii="Times New Roman" w:hAnsi="Times New Roman"/>
                <w:b/>
                <w:i/>
                <w:iCs/>
                <w:sz w:val="24"/>
                <w:szCs w:val="24"/>
              </w:rPr>
              <w:t>àng</w:t>
            </w:r>
            <w:r>
              <w:rPr>
                <w:rFonts w:ascii="Times New Roman" w:hAnsi="Times New Roman"/>
                <w:b/>
                <w:i/>
                <w:iCs/>
                <w:spacing w:val="9"/>
                <w:sz w:val="24"/>
                <w:szCs w:val="24"/>
              </w:rPr>
              <w:t xml:space="preserve"> </w:t>
            </w:r>
            <w:r>
              <w:rPr>
                <w:rFonts w:ascii="Times New Roman" w:hAnsi="Times New Roman"/>
                <w:b/>
                <w:i/>
                <w:iCs/>
                <w:sz w:val="24"/>
                <w:szCs w:val="24"/>
              </w:rPr>
              <w:t>h</w:t>
            </w:r>
            <w:r>
              <w:rPr>
                <w:rFonts w:ascii="Times New Roman" w:hAnsi="Times New Roman"/>
                <w:b/>
                <w:i/>
                <w:iCs/>
                <w:spacing w:val="2"/>
                <w:sz w:val="24"/>
                <w:szCs w:val="24"/>
              </w:rPr>
              <w:t>ó</w:t>
            </w:r>
            <w:r>
              <w:rPr>
                <w:rFonts w:ascii="Times New Roman" w:hAnsi="Times New Roman"/>
                <w:b/>
                <w:i/>
                <w:iCs/>
                <w:sz w:val="24"/>
                <w:szCs w:val="24"/>
              </w:rPr>
              <w:t>a,</w:t>
            </w:r>
            <w:r>
              <w:rPr>
                <w:rFonts w:ascii="Times New Roman" w:hAnsi="Times New Roman"/>
                <w:b/>
                <w:i/>
                <w:iCs/>
                <w:spacing w:val="9"/>
                <w:sz w:val="24"/>
                <w:szCs w:val="24"/>
              </w:rPr>
              <w:t xml:space="preserve"> </w:t>
            </w:r>
            <w:r>
              <w:rPr>
                <w:rFonts w:ascii="Times New Roman" w:hAnsi="Times New Roman"/>
                <w:b/>
                <w:i/>
                <w:iCs/>
                <w:sz w:val="24"/>
                <w:szCs w:val="24"/>
              </w:rPr>
              <w:t>vật</w:t>
            </w:r>
            <w:r>
              <w:rPr>
                <w:rFonts w:ascii="Times New Roman" w:hAnsi="Times New Roman"/>
                <w:b/>
                <w:i/>
                <w:iCs/>
                <w:spacing w:val="13"/>
                <w:sz w:val="24"/>
                <w:szCs w:val="24"/>
              </w:rPr>
              <w:t xml:space="preserve"> </w:t>
            </w:r>
            <w:r>
              <w:rPr>
                <w:rFonts w:ascii="Times New Roman" w:hAnsi="Times New Roman"/>
                <w:b/>
                <w:i/>
                <w:iCs/>
                <w:spacing w:val="2"/>
                <w:sz w:val="24"/>
                <w:szCs w:val="24"/>
              </w:rPr>
              <w:t>t</w:t>
            </w:r>
            <w:r>
              <w:rPr>
                <w:rFonts w:ascii="Times New Roman" w:hAnsi="Times New Roman"/>
                <w:b/>
                <w:i/>
                <w:iCs/>
                <w:sz w:val="24"/>
                <w:szCs w:val="24"/>
              </w:rPr>
              <w:t>ư</w:t>
            </w:r>
            <w:r>
              <w:rPr>
                <w:rFonts w:ascii="Times New Roman" w:hAnsi="Times New Roman"/>
                <w:b/>
                <w:i/>
                <w:iCs/>
                <w:spacing w:val="13"/>
                <w:sz w:val="24"/>
                <w:szCs w:val="24"/>
              </w:rPr>
              <w:t xml:space="preserve"> </w:t>
            </w:r>
            <w:r>
              <w:rPr>
                <w:rFonts w:ascii="Times New Roman" w:hAnsi="Times New Roman"/>
                <w:b/>
                <w:i/>
                <w:iCs/>
                <w:sz w:val="24"/>
                <w:szCs w:val="24"/>
              </w:rPr>
              <w:t>đã</w:t>
            </w:r>
            <w:r>
              <w:rPr>
                <w:rFonts w:ascii="Times New Roman" w:hAnsi="Times New Roman"/>
                <w:b/>
                <w:i/>
                <w:iCs/>
                <w:spacing w:val="11"/>
                <w:sz w:val="24"/>
                <w:szCs w:val="24"/>
              </w:rPr>
              <w:t xml:space="preserve"> </w:t>
            </w:r>
            <w:r>
              <w:rPr>
                <w:rFonts w:ascii="Times New Roman" w:hAnsi="Times New Roman"/>
                <w:b/>
                <w:i/>
                <w:iCs/>
                <w:sz w:val="24"/>
                <w:szCs w:val="24"/>
              </w:rPr>
              <w:t>mua</w:t>
            </w:r>
            <w:r>
              <w:rPr>
                <w:rFonts w:ascii="Times New Roman" w:hAnsi="Times New Roman"/>
                <w:b/>
                <w:i/>
                <w:iCs/>
                <w:spacing w:val="12"/>
                <w:sz w:val="24"/>
                <w:szCs w:val="24"/>
              </w:rPr>
              <w:t xml:space="preserve"> </w:t>
            </w:r>
            <w:r>
              <w:rPr>
                <w:rFonts w:ascii="Times New Roman" w:hAnsi="Times New Roman"/>
                <w:b/>
                <w:i/>
                <w:iCs/>
                <w:sz w:val="24"/>
                <w:szCs w:val="24"/>
              </w:rPr>
              <w:t>nhưng</w:t>
            </w:r>
            <w:r>
              <w:rPr>
                <w:rFonts w:ascii="Times New Roman" w:hAnsi="Times New Roman"/>
                <w:b/>
                <w:i/>
                <w:iCs/>
                <w:spacing w:val="10"/>
                <w:sz w:val="24"/>
                <w:szCs w:val="24"/>
              </w:rPr>
              <w:t xml:space="preserve"> </w:t>
            </w:r>
            <w:r>
              <w:rPr>
                <w:rFonts w:ascii="Times New Roman" w:hAnsi="Times New Roman"/>
                <w:b/>
                <w:i/>
                <w:iCs/>
                <w:sz w:val="24"/>
                <w:szCs w:val="24"/>
              </w:rPr>
              <w:t>còn đang</w:t>
            </w:r>
            <w:r>
              <w:rPr>
                <w:rFonts w:ascii="Times New Roman" w:hAnsi="Times New Roman"/>
                <w:b/>
                <w:i/>
                <w:iCs/>
                <w:spacing w:val="14"/>
                <w:sz w:val="24"/>
                <w:szCs w:val="24"/>
              </w:rPr>
              <w:t xml:space="preserve"> </w:t>
            </w:r>
            <w:r>
              <w:rPr>
                <w:rFonts w:ascii="Times New Roman" w:hAnsi="Times New Roman"/>
                <w:b/>
                <w:i/>
                <w:iCs/>
                <w:sz w:val="24"/>
                <w:szCs w:val="24"/>
              </w:rPr>
              <w:t>đi</w:t>
            </w:r>
            <w:r>
              <w:rPr>
                <w:rFonts w:ascii="Times New Roman" w:hAnsi="Times New Roman"/>
                <w:b/>
                <w:i/>
                <w:iCs/>
                <w:spacing w:val="17"/>
                <w:sz w:val="24"/>
                <w:szCs w:val="24"/>
              </w:rPr>
              <w:t xml:space="preserve"> </w:t>
            </w:r>
            <w:r>
              <w:rPr>
                <w:rFonts w:ascii="Times New Roman" w:hAnsi="Times New Roman"/>
                <w:b/>
                <w:i/>
                <w:iCs/>
                <w:sz w:val="24"/>
                <w:szCs w:val="24"/>
              </w:rPr>
              <w:t>trên</w:t>
            </w:r>
            <w:r>
              <w:rPr>
                <w:rFonts w:ascii="Times New Roman" w:hAnsi="Times New Roman"/>
                <w:b/>
                <w:i/>
                <w:iCs/>
                <w:spacing w:val="15"/>
                <w:sz w:val="24"/>
                <w:szCs w:val="24"/>
              </w:rPr>
              <w:t xml:space="preserve"> </w:t>
            </w:r>
            <w:r>
              <w:rPr>
                <w:rFonts w:ascii="Times New Roman" w:hAnsi="Times New Roman"/>
                <w:b/>
                <w:i/>
                <w:iCs/>
                <w:sz w:val="24"/>
                <w:szCs w:val="24"/>
              </w:rPr>
              <w:t>đư</w:t>
            </w:r>
            <w:r>
              <w:rPr>
                <w:rFonts w:ascii="Times New Roman" w:hAnsi="Times New Roman"/>
                <w:b/>
                <w:i/>
                <w:iCs/>
                <w:spacing w:val="1"/>
                <w:sz w:val="24"/>
                <w:szCs w:val="24"/>
              </w:rPr>
              <w:t>ờ</w:t>
            </w:r>
            <w:r>
              <w:rPr>
                <w:rFonts w:ascii="Times New Roman" w:hAnsi="Times New Roman"/>
                <w:b/>
                <w:i/>
                <w:iCs/>
                <w:sz w:val="24"/>
                <w:szCs w:val="24"/>
              </w:rPr>
              <w:t>ng</w:t>
            </w:r>
            <w:r>
              <w:rPr>
                <w:rFonts w:ascii="Times New Roman" w:hAnsi="Times New Roman"/>
                <w:b/>
                <w:i/>
                <w:iCs/>
                <w:spacing w:val="12"/>
                <w:sz w:val="24"/>
                <w:szCs w:val="24"/>
              </w:rPr>
              <w:t xml:space="preserve"> </w:t>
            </w:r>
            <w:r>
              <w:rPr>
                <w:rFonts w:ascii="Times New Roman" w:hAnsi="Times New Roman"/>
                <w:b/>
                <w:i/>
                <w:iCs/>
                <w:spacing w:val="-2"/>
                <w:sz w:val="24"/>
                <w:szCs w:val="24"/>
              </w:rPr>
              <w:t>(</w:t>
            </w:r>
            <w:r>
              <w:rPr>
                <w:rFonts w:ascii="Times New Roman" w:hAnsi="Times New Roman"/>
                <w:b/>
                <w:i/>
                <w:iCs/>
                <w:spacing w:val="2"/>
                <w:sz w:val="24"/>
                <w:szCs w:val="24"/>
              </w:rPr>
              <w:t>c</w:t>
            </w:r>
            <w:r>
              <w:rPr>
                <w:rFonts w:ascii="Times New Roman" w:hAnsi="Times New Roman"/>
                <w:b/>
                <w:i/>
                <w:iCs/>
                <w:sz w:val="24"/>
                <w:szCs w:val="24"/>
              </w:rPr>
              <w:t>hưa</w:t>
            </w:r>
            <w:r>
              <w:rPr>
                <w:rFonts w:ascii="Times New Roman" w:hAnsi="Times New Roman"/>
                <w:b/>
                <w:i/>
                <w:iCs/>
                <w:spacing w:val="13"/>
                <w:sz w:val="24"/>
                <w:szCs w:val="24"/>
              </w:rPr>
              <w:t xml:space="preserve"> </w:t>
            </w:r>
            <w:r>
              <w:rPr>
                <w:rFonts w:ascii="Times New Roman" w:hAnsi="Times New Roman"/>
                <w:b/>
                <w:i/>
                <w:iCs/>
                <w:sz w:val="24"/>
                <w:szCs w:val="24"/>
              </w:rPr>
              <w:t>về</w:t>
            </w:r>
            <w:r>
              <w:rPr>
                <w:rFonts w:ascii="Times New Roman" w:hAnsi="Times New Roman"/>
                <w:b/>
                <w:i/>
                <w:iCs/>
                <w:spacing w:val="17"/>
                <w:sz w:val="24"/>
                <w:szCs w:val="24"/>
              </w:rPr>
              <w:t xml:space="preserve"> </w:t>
            </w:r>
            <w:r>
              <w:rPr>
                <w:rFonts w:ascii="Times New Roman" w:hAnsi="Times New Roman"/>
                <w:b/>
                <w:i/>
                <w:iCs/>
                <w:sz w:val="24"/>
                <w:szCs w:val="24"/>
              </w:rPr>
              <w:t>nhập</w:t>
            </w:r>
            <w:r>
              <w:rPr>
                <w:rFonts w:ascii="Times New Roman" w:hAnsi="Times New Roman"/>
                <w:b/>
                <w:i/>
                <w:iCs/>
                <w:spacing w:val="14"/>
                <w:sz w:val="24"/>
                <w:szCs w:val="24"/>
              </w:rPr>
              <w:t xml:space="preserve"> </w:t>
            </w:r>
            <w:r>
              <w:rPr>
                <w:rFonts w:ascii="Times New Roman" w:hAnsi="Times New Roman"/>
                <w:b/>
                <w:i/>
                <w:iCs/>
                <w:sz w:val="24"/>
                <w:szCs w:val="24"/>
              </w:rPr>
              <w:t>kho</w:t>
            </w:r>
            <w:r>
              <w:rPr>
                <w:rFonts w:ascii="Times New Roman" w:hAnsi="Times New Roman"/>
                <w:b/>
                <w:i/>
                <w:iCs/>
                <w:spacing w:val="15"/>
                <w:sz w:val="24"/>
                <w:szCs w:val="24"/>
              </w:rPr>
              <w:t xml:space="preserve"> </w:t>
            </w:r>
            <w:r>
              <w:rPr>
                <w:rFonts w:ascii="Times New Roman" w:hAnsi="Times New Roman"/>
                <w:b/>
                <w:i/>
                <w:iCs/>
                <w:sz w:val="24"/>
                <w:szCs w:val="24"/>
              </w:rPr>
              <w:t>đ</w:t>
            </w:r>
            <w:r>
              <w:rPr>
                <w:rFonts w:ascii="Times New Roman" w:hAnsi="Times New Roman"/>
                <w:b/>
                <w:i/>
                <w:iCs/>
                <w:spacing w:val="1"/>
                <w:sz w:val="24"/>
                <w:szCs w:val="24"/>
              </w:rPr>
              <w:t>ơ</w:t>
            </w:r>
            <w:r>
              <w:rPr>
                <w:rFonts w:ascii="Times New Roman" w:hAnsi="Times New Roman"/>
                <w:b/>
                <w:i/>
                <w:iCs/>
                <w:sz w:val="24"/>
                <w:szCs w:val="24"/>
              </w:rPr>
              <w:t xml:space="preserve">n </w:t>
            </w:r>
            <w:r>
              <w:rPr>
                <w:rFonts w:ascii="Times New Roman" w:hAnsi="Times New Roman"/>
                <w:b/>
                <w:i/>
                <w:iCs/>
                <w:position w:val="-1"/>
                <w:sz w:val="24"/>
                <w:szCs w:val="24"/>
              </w:rPr>
              <w:t>vị) cuối kỳ</w:t>
            </w:r>
          </w:p>
        </w:tc>
      </w:tr>
    </w:tbl>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-TK 152”Nguyên liệu, vật liệu”: TK này dùng để phản ánh trị giá vật liệu nhập, xuất và tồn kho.</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tbl>
      <w:tblPr>
        <w:tblStyle w:val="12"/>
        <w:tblpPr w:leftFromText="180" w:rightFromText="180" w:vertAnchor="text" w:horzAnchor="margin" w:tblpY="188"/>
        <w:tblW w:w="1002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156"/>
        <w:gridCol w:w="58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 w:hRule="atLeast"/>
        </w:trPr>
        <w:tc>
          <w:tcPr>
            <w:tcW w:w="10023" w:type="dxa"/>
            <w:gridSpan w:val="2"/>
            <w:shd w:val="clear" w:color="auto" w:fill="auto"/>
          </w:tcPr>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center"/>
              <w:rPr>
                <w:rFonts w:ascii="Times New Roman" w:hAnsi="Times New Roman"/>
                <w:b/>
                <w:sz w:val="24"/>
                <w:szCs w:val="24"/>
              </w:rPr>
            </w:pPr>
            <w:r>
              <w:rPr>
                <w:rFonts w:ascii="Times New Roman" w:hAnsi="Times New Roman"/>
                <w:b/>
                <w:iCs/>
                <w:sz w:val="24"/>
                <w:szCs w:val="24"/>
              </w:rPr>
              <w:t>TK</w:t>
            </w:r>
            <w:r>
              <w:rPr>
                <w:rFonts w:ascii="Times New Roman" w:hAnsi="Times New Roman"/>
                <w:b/>
                <w:iCs/>
                <w:spacing w:val="-3"/>
                <w:sz w:val="24"/>
                <w:szCs w:val="24"/>
              </w:rPr>
              <w:t xml:space="preserve"> </w:t>
            </w:r>
            <w:r>
              <w:rPr>
                <w:rFonts w:ascii="Times New Roman" w:hAnsi="Times New Roman"/>
                <w:b/>
                <w:iCs/>
                <w:sz w:val="24"/>
                <w:szCs w:val="24"/>
              </w:rPr>
              <w:t>152</w:t>
            </w:r>
            <w:r>
              <w:rPr>
                <w:rFonts w:ascii="Times New Roman" w:hAnsi="Times New Roman"/>
                <w:b/>
                <w:iCs/>
                <w:spacing w:val="-4"/>
                <w:sz w:val="24"/>
                <w:szCs w:val="24"/>
              </w:rPr>
              <w:t xml:space="preserve"> </w:t>
            </w:r>
            <w:r>
              <w:rPr>
                <w:rFonts w:ascii="Times New Roman" w:hAnsi="Times New Roman"/>
                <w:b/>
                <w:iCs/>
                <w:sz w:val="24"/>
                <w:szCs w:val="24"/>
              </w:rPr>
              <w:t>-</w:t>
            </w:r>
            <w:r>
              <w:rPr>
                <w:rFonts w:ascii="Times New Roman" w:hAnsi="Times New Roman"/>
                <w:b/>
                <w:iCs/>
                <w:spacing w:val="1"/>
                <w:sz w:val="24"/>
                <w:szCs w:val="24"/>
              </w:rPr>
              <w:t xml:space="preserve"> </w:t>
            </w:r>
            <w:r>
              <w:rPr>
                <w:rFonts w:ascii="Times New Roman" w:hAnsi="Times New Roman"/>
                <w:b/>
                <w:iCs/>
                <w:sz w:val="24"/>
                <w:szCs w:val="24"/>
              </w:rPr>
              <w:t>NGU</w:t>
            </w:r>
            <w:r>
              <w:rPr>
                <w:rFonts w:ascii="Times New Roman" w:hAnsi="Times New Roman"/>
                <w:b/>
                <w:iCs/>
                <w:spacing w:val="2"/>
                <w:sz w:val="24"/>
                <w:szCs w:val="24"/>
              </w:rPr>
              <w:t>Y</w:t>
            </w:r>
            <w:r>
              <w:rPr>
                <w:rFonts w:ascii="Times New Roman" w:hAnsi="Times New Roman"/>
                <w:b/>
                <w:iCs/>
                <w:sz w:val="24"/>
                <w:szCs w:val="24"/>
              </w:rPr>
              <w:t>ÊN</w:t>
            </w:r>
            <w:r>
              <w:rPr>
                <w:rFonts w:ascii="Times New Roman" w:hAnsi="Times New Roman"/>
                <w:b/>
                <w:iCs/>
                <w:spacing w:val="-10"/>
                <w:sz w:val="24"/>
                <w:szCs w:val="24"/>
              </w:rPr>
              <w:t xml:space="preserve"> </w:t>
            </w:r>
            <w:r>
              <w:rPr>
                <w:rFonts w:ascii="Times New Roman" w:hAnsi="Times New Roman"/>
                <w:b/>
                <w:iCs/>
                <w:sz w:val="24"/>
                <w:szCs w:val="24"/>
              </w:rPr>
              <w:t>L</w:t>
            </w:r>
            <w:r>
              <w:rPr>
                <w:rFonts w:ascii="Times New Roman" w:hAnsi="Times New Roman"/>
                <w:b/>
                <w:iCs/>
                <w:spacing w:val="2"/>
                <w:sz w:val="24"/>
                <w:szCs w:val="24"/>
              </w:rPr>
              <w:t>I</w:t>
            </w:r>
            <w:r>
              <w:rPr>
                <w:rFonts w:ascii="Times New Roman" w:hAnsi="Times New Roman"/>
                <w:b/>
                <w:iCs/>
                <w:sz w:val="24"/>
                <w:szCs w:val="24"/>
              </w:rPr>
              <w:t>ỆU,</w:t>
            </w:r>
            <w:r>
              <w:rPr>
                <w:rFonts w:ascii="Times New Roman" w:hAnsi="Times New Roman"/>
                <w:b/>
                <w:iCs/>
                <w:spacing w:val="-6"/>
                <w:sz w:val="24"/>
                <w:szCs w:val="24"/>
              </w:rPr>
              <w:t xml:space="preserve"> </w:t>
            </w:r>
            <w:r>
              <w:rPr>
                <w:rFonts w:ascii="Times New Roman" w:hAnsi="Times New Roman"/>
                <w:b/>
                <w:iCs/>
                <w:sz w:val="24"/>
                <w:szCs w:val="24"/>
              </w:rPr>
              <w:t>VẬT</w:t>
            </w:r>
            <w:r>
              <w:rPr>
                <w:rFonts w:ascii="Times New Roman" w:hAnsi="Times New Roman"/>
                <w:b/>
                <w:iCs/>
                <w:spacing w:val="-3"/>
                <w:sz w:val="24"/>
                <w:szCs w:val="24"/>
              </w:rPr>
              <w:t xml:space="preserve"> </w:t>
            </w:r>
            <w:r>
              <w:rPr>
                <w:rFonts w:ascii="Times New Roman" w:hAnsi="Times New Roman"/>
                <w:b/>
                <w:iCs/>
                <w:sz w:val="24"/>
                <w:szCs w:val="24"/>
              </w:rPr>
              <w:t>LIỆU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8" w:hRule="atLeast"/>
        </w:trPr>
        <w:tc>
          <w:tcPr>
            <w:tcW w:w="4156" w:type="dxa"/>
            <w:shd w:val="clear" w:color="auto" w:fill="auto"/>
          </w:tcPr>
          <w:p>
            <w:pPr>
              <w:tabs>
                <w:tab w:val="left" w:pos="284"/>
                <w:tab w:val="left" w:pos="360"/>
                <w:tab w:val="left" w:pos="567"/>
                <w:tab w:val="left" w:pos="720"/>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BÊN NỢ</w:t>
            </w:r>
          </w:p>
        </w:tc>
        <w:tc>
          <w:tcPr>
            <w:tcW w:w="5866" w:type="dxa"/>
            <w:shd w:val="clear" w:color="auto" w:fill="auto"/>
          </w:tcPr>
          <w:p>
            <w:pPr>
              <w:tabs>
                <w:tab w:val="left" w:pos="284"/>
                <w:tab w:val="left" w:pos="360"/>
                <w:tab w:val="left" w:pos="567"/>
                <w:tab w:val="left" w:pos="720"/>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BÊN CÓ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4" w:hRule="atLeast"/>
        </w:trPr>
        <w:tc>
          <w:tcPr>
            <w:tcW w:w="4156" w:type="dxa"/>
            <w:shd w:val="clear" w:color="auto" w:fill="auto"/>
          </w:tcPr>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iCs/>
                <w:sz w:val="24"/>
                <w:szCs w:val="24"/>
                <w:u w:val="single"/>
              </w:rPr>
            </w:pPr>
            <w:r>
              <w:rPr>
                <w:rFonts w:ascii="Times New Roman" w:hAnsi="Times New Roman"/>
                <w:b/>
                <w:i/>
                <w:iCs/>
                <w:sz w:val="24"/>
                <w:szCs w:val="24"/>
                <w:u w:val="single"/>
              </w:rPr>
              <w:t>Trị</w:t>
            </w:r>
            <w:r>
              <w:rPr>
                <w:rFonts w:ascii="Times New Roman" w:hAnsi="Times New Roman"/>
                <w:b/>
                <w:i/>
                <w:iCs/>
                <w:spacing w:val="1"/>
                <w:sz w:val="24"/>
                <w:szCs w:val="24"/>
                <w:u w:val="single"/>
              </w:rPr>
              <w:t xml:space="preserve"> </w:t>
            </w:r>
            <w:r>
              <w:rPr>
                <w:rFonts w:ascii="Times New Roman" w:hAnsi="Times New Roman"/>
                <w:b/>
                <w:i/>
                <w:iCs/>
                <w:sz w:val="24"/>
                <w:szCs w:val="24"/>
                <w:u w:val="single"/>
              </w:rPr>
              <w:t>giá</w:t>
            </w:r>
            <w:r>
              <w:rPr>
                <w:rFonts w:ascii="Times New Roman" w:hAnsi="Times New Roman"/>
                <w:b/>
                <w:i/>
                <w:iCs/>
                <w:spacing w:val="4"/>
                <w:sz w:val="24"/>
                <w:szCs w:val="24"/>
                <w:u w:val="single"/>
              </w:rPr>
              <w:t xml:space="preserve"> </w:t>
            </w:r>
            <w:r>
              <w:rPr>
                <w:rFonts w:ascii="Times New Roman" w:hAnsi="Times New Roman"/>
                <w:b/>
                <w:i/>
                <w:iCs/>
                <w:sz w:val="24"/>
                <w:szCs w:val="24"/>
                <w:u w:val="single"/>
              </w:rPr>
              <w:t>thực tế của</w:t>
            </w:r>
            <w:r>
              <w:rPr>
                <w:rFonts w:ascii="Times New Roman" w:hAnsi="Times New Roman"/>
                <w:b/>
                <w:i/>
                <w:iCs/>
                <w:spacing w:val="44"/>
                <w:sz w:val="24"/>
                <w:szCs w:val="24"/>
                <w:u w:val="single"/>
              </w:rPr>
              <w:t xml:space="preserve"> </w:t>
            </w:r>
            <w:r>
              <w:rPr>
                <w:rFonts w:ascii="Times New Roman" w:hAnsi="Times New Roman"/>
                <w:b/>
                <w:i/>
                <w:iCs/>
                <w:sz w:val="24"/>
                <w:szCs w:val="24"/>
                <w:u w:val="single"/>
              </w:rPr>
              <w:t>nguyên</w:t>
            </w:r>
            <w:r>
              <w:rPr>
                <w:rFonts w:ascii="Times New Roman" w:hAnsi="Times New Roman"/>
                <w:b/>
                <w:i/>
                <w:iCs/>
                <w:spacing w:val="42"/>
                <w:sz w:val="24"/>
                <w:szCs w:val="24"/>
                <w:u w:val="single"/>
              </w:rPr>
              <w:t xml:space="preserve"> </w:t>
            </w:r>
            <w:r>
              <w:rPr>
                <w:rFonts w:ascii="Times New Roman" w:hAnsi="Times New Roman"/>
                <w:b/>
                <w:i/>
                <w:iCs/>
                <w:sz w:val="24"/>
                <w:szCs w:val="24"/>
                <w:u w:val="single"/>
              </w:rPr>
              <w:t>liệu,</w:t>
            </w:r>
            <w:r>
              <w:rPr>
                <w:rFonts w:ascii="Times New Roman" w:hAnsi="Times New Roman"/>
                <w:b/>
                <w:i/>
                <w:iCs/>
                <w:spacing w:val="42"/>
                <w:sz w:val="24"/>
                <w:szCs w:val="24"/>
                <w:u w:val="single"/>
              </w:rPr>
              <w:t xml:space="preserve"> </w:t>
            </w:r>
            <w:r>
              <w:rPr>
                <w:rFonts w:ascii="Times New Roman" w:hAnsi="Times New Roman"/>
                <w:b/>
                <w:i/>
                <w:iCs/>
                <w:sz w:val="24"/>
                <w:szCs w:val="24"/>
                <w:u w:val="single"/>
              </w:rPr>
              <w:t>vật</w:t>
            </w:r>
            <w:r>
              <w:rPr>
                <w:rFonts w:ascii="Times New Roman" w:hAnsi="Times New Roman"/>
                <w:b/>
                <w:i/>
                <w:iCs/>
                <w:spacing w:val="47"/>
                <w:sz w:val="24"/>
                <w:szCs w:val="24"/>
                <w:u w:val="single"/>
              </w:rPr>
              <w:t xml:space="preserve"> </w:t>
            </w:r>
            <w:r>
              <w:rPr>
                <w:rFonts w:ascii="Times New Roman" w:hAnsi="Times New Roman"/>
                <w:b/>
                <w:i/>
                <w:iCs/>
                <w:spacing w:val="2"/>
                <w:sz w:val="24"/>
                <w:szCs w:val="24"/>
                <w:u w:val="single"/>
              </w:rPr>
              <w:t>l</w:t>
            </w:r>
            <w:r>
              <w:rPr>
                <w:rFonts w:ascii="Times New Roman" w:hAnsi="Times New Roman"/>
                <w:b/>
                <w:i/>
                <w:iCs/>
                <w:sz w:val="24"/>
                <w:szCs w:val="24"/>
                <w:u w:val="single"/>
              </w:rPr>
              <w:t>iệu</w:t>
            </w:r>
            <w:r>
              <w:rPr>
                <w:rFonts w:ascii="Times New Roman" w:hAnsi="Times New Roman"/>
                <w:b/>
                <w:i/>
                <w:iCs/>
                <w:spacing w:val="44"/>
                <w:sz w:val="24"/>
                <w:szCs w:val="24"/>
                <w:u w:val="single"/>
              </w:rPr>
              <w:t xml:space="preserve"> </w:t>
            </w:r>
            <w:r>
              <w:rPr>
                <w:rFonts w:ascii="Times New Roman" w:hAnsi="Times New Roman"/>
                <w:b/>
                <w:i/>
                <w:iCs/>
                <w:sz w:val="24"/>
                <w:szCs w:val="24"/>
                <w:u w:val="single"/>
              </w:rPr>
              <w:t>tồn kho đầu kỳ</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iCs/>
                <w:sz w:val="24"/>
                <w:szCs w:val="24"/>
              </w:rPr>
              <w:t>-</w:t>
            </w:r>
            <w:r>
              <w:rPr>
                <w:rFonts w:ascii="Times New Roman" w:hAnsi="Times New Roman"/>
                <w:iCs/>
                <w:spacing w:val="32"/>
                <w:sz w:val="24"/>
                <w:szCs w:val="24"/>
              </w:rPr>
              <w:t xml:space="preserve"> </w:t>
            </w:r>
            <w:r>
              <w:rPr>
                <w:rFonts w:ascii="Times New Roman" w:hAnsi="Times New Roman"/>
                <w:iCs/>
                <w:sz w:val="24"/>
                <w:szCs w:val="24"/>
              </w:rPr>
              <w:t>Trị</w:t>
            </w:r>
            <w:r>
              <w:rPr>
                <w:rFonts w:ascii="Times New Roman" w:hAnsi="Times New Roman"/>
                <w:iCs/>
                <w:spacing w:val="32"/>
                <w:sz w:val="24"/>
                <w:szCs w:val="24"/>
              </w:rPr>
              <w:t xml:space="preserve"> </w:t>
            </w:r>
            <w:r>
              <w:rPr>
                <w:rFonts w:ascii="Times New Roman" w:hAnsi="Times New Roman"/>
                <w:iCs/>
                <w:sz w:val="24"/>
                <w:szCs w:val="24"/>
              </w:rPr>
              <w:t>giá</w:t>
            </w:r>
            <w:r>
              <w:rPr>
                <w:rFonts w:ascii="Times New Roman" w:hAnsi="Times New Roman"/>
                <w:iCs/>
                <w:spacing w:val="30"/>
                <w:sz w:val="24"/>
                <w:szCs w:val="24"/>
              </w:rPr>
              <w:t xml:space="preserve"> </w:t>
            </w:r>
            <w:r>
              <w:rPr>
                <w:rFonts w:ascii="Times New Roman" w:hAnsi="Times New Roman"/>
                <w:iCs/>
                <w:spacing w:val="2"/>
                <w:sz w:val="24"/>
                <w:szCs w:val="24"/>
              </w:rPr>
              <w:t>t</w:t>
            </w:r>
            <w:r>
              <w:rPr>
                <w:rFonts w:ascii="Times New Roman" w:hAnsi="Times New Roman"/>
                <w:iCs/>
                <w:sz w:val="24"/>
                <w:szCs w:val="24"/>
              </w:rPr>
              <w:t>hực</w:t>
            </w:r>
            <w:r>
              <w:rPr>
                <w:rFonts w:ascii="Times New Roman" w:hAnsi="Times New Roman"/>
                <w:iCs/>
                <w:spacing w:val="29"/>
                <w:sz w:val="24"/>
                <w:szCs w:val="24"/>
              </w:rPr>
              <w:t xml:space="preserve"> </w:t>
            </w:r>
            <w:r>
              <w:rPr>
                <w:rFonts w:ascii="Times New Roman" w:hAnsi="Times New Roman"/>
                <w:iCs/>
                <w:sz w:val="24"/>
                <w:szCs w:val="24"/>
              </w:rPr>
              <w:t>tế</w:t>
            </w:r>
            <w:r>
              <w:rPr>
                <w:rFonts w:ascii="Times New Roman" w:hAnsi="Times New Roman"/>
                <w:iCs/>
                <w:spacing w:val="33"/>
                <w:sz w:val="24"/>
                <w:szCs w:val="24"/>
              </w:rPr>
              <w:t xml:space="preserve"> </w:t>
            </w:r>
            <w:r>
              <w:rPr>
                <w:rFonts w:ascii="Times New Roman" w:hAnsi="Times New Roman"/>
                <w:iCs/>
                <w:sz w:val="24"/>
                <w:szCs w:val="24"/>
              </w:rPr>
              <w:t>ngu</w:t>
            </w:r>
            <w:r>
              <w:rPr>
                <w:rFonts w:ascii="Times New Roman" w:hAnsi="Times New Roman"/>
                <w:iCs/>
                <w:spacing w:val="2"/>
                <w:sz w:val="24"/>
                <w:szCs w:val="24"/>
              </w:rPr>
              <w:t>y</w:t>
            </w:r>
            <w:r>
              <w:rPr>
                <w:rFonts w:ascii="Times New Roman" w:hAnsi="Times New Roman"/>
                <w:iCs/>
                <w:sz w:val="24"/>
                <w:szCs w:val="24"/>
              </w:rPr>
              <w:t>ên</w:t>
            </w:r>
            <w:r>
              <w:rPr>
                <w:rFonts w:ascii="Times New Roman" w:hAnsi="Times New Roman"/>
                <w:iCs/>
                <w:spacing w:val="25"/>
                <w:sz w:val="24"/>
                <w:szCs w:val="24"/>
              </w:rPr>
              <w:t xml:space="preserve"> </w:t>
            </w:r>
            <w:r>
              <w:rPr>
                <w:rFonts w:ascii="Times New Roman" w:hAnsi="Times New Roman"/>
                <w:iCs/>
                <w:sz w:val="24"/>
                <w:szCs w:val="24"/>
              </w:rPr>
              <w:t>liệ</w:t>
            </w:r>
            <w:r>
              <w:rPr>
                <w:rFonts w:ascii="Times New Roman" w:hAnsi="Times New Roman"/>
                <w:iCs/>
                <w:spacing w:val="2"/>
                <w:sz w:val="24"/>
                <w:szCs w:val="24"/>
              </w:rPr>
              <w:t>u</w:t>
            </w:r>
            <w:r>
              <w:rPr>
                <w:rFonts w:ascii="Times New Roman" w:hAnsi="Times New Roman"/>
                <w:iCs/>
                <w:sz w:val="24"/>
                <w:szCs w:val="24"/>
              </w:rPr>
              <w:t xml:space="preserve">,vật </w:t>
            </w:r>
            <w:r>
              <w:rPr>
                <w:rFonts w:ascii="Times New Roman" w:hAnsi="Times New Roman"/>
                <w:iCs/>
                <w:spacing w:val="42"/>
                <w:sz w:val="24"/>
                <w:szCs w:val="24"/>
              </w:rPr>
              <w:t xml:space="preserve"> </w:t>
            </w:r>
            <w:r>
              <w:rPr>
                <w:rFonts w:ascii="Times New Roman" w:hAnsi="Times New Roman"/>
                <w:iCs/>
                <w:sz w:val="24"/>
                <w:szCs w:val="24"/>
              </w:rPr>
              <w:t xml:space="preserve">liệụ </w:t>
            </w:r>
            <w:r>
              <w:rPr>
                <w:rFonts w:ascii="Times New Roman" w:hAnsi="Times New Roman"/>
                <w:iCs/>
                <w:spacing w:val="41"/>
                <w:sz w:val="24"/>
                <w:szCs w:val="24"/>
              </w:rPr>
              <w:t xml:space="preserve"> </w:t>
            </w:r>
            <w:r>
              <w:rPr>
                <w:rFonts w:ascii="Times New Roman" w:hAnsi="Times New Roman"/>
                <w:iCs/>
                <w:sz w:val="24"/>
                <w:szCs w:val="24"/>
              </w:rPr>
              <w:t xml:space="preserve">nhập </w:t>
            </w:r>
            <w:r>
              <w:rPr>
                <w:rFonts w:ascii="Times New Roman" w:hAnsi="Times New Roman"/>
                <w:iCs/>
                <w:spacing w:val="40"/>
                <w:sz w:val="24"/>
                <w:szCs w:val="24"/>
              </w:rPr>
              <w:t xml:space="preserve"> </w:t>
            </w:r>
            <w:r>
              <w:rPr>
                <w:rFonts w:ascii="Times New Roman" w:hAnsi="Times New Roman"/>
                <w:iCs/>
                <w:spacing w:val="2"/>
                <w:sz w:val="24"/>
                <w:szCs w:val="24"/>
              </w:rPr>
              <w:t>k</w:t>
            </w:r>
            <w:r>
              <w:rPr>
                <w:rFonts w:ascii="Times New Roman" w:hAnsi="Times New Roman"/>
                <w:iCs/>
                <w:sz w:val="24"/>
                <w:szCs w:val="24"/>
              </w:rPr>
              <w:t xml:space="preserve">ho </w:t>
            </w:r>
            <w:r>
              <w:rPr>
                <w:rFonts w:ascii="Times New Roman" w:hAnsi="Times New Roman"/>
                <w:iCs/>
                <w:spacing w:val="41"/>
                <w:sz w:val="24"/>
                <w:szCs w:val="24"/>
              </w:rPr>
              <w:t xml:space="preserve"> </w:t>
            </w:r>
            <w:r>
              <w:rPr>
                <w:rFonts w:ascii="Times New Roman" w:hAnsi="Times New Roman"/>
                <w:iCs/>
                <w:spacing w:val="2"/>
                <w:sz w:val="24"/>
                <w:szCs w:val="24"/>
              </w:rPr>
              <w:t>d</w:t>
            </w:r>
            <w:r>
              <w:rPr>
                <w:rFonts w:ascii="Times New Roman" w:hAnsi="Times New Roman"/>
                <w:iCs/>
                <w:sz w:val="24"/>
                <w:szCs w:val="24"/>
              </w:rPr>
              <w:t xml:space="preserve">o </w:t>
            </w:r>
            <w:r>
              <w:rPr>
                <w:rFonts w:ascii="Times New Roman" w:hAnsi="Times New Roman"/>
                <w:iCs/>
                <w:spacing w:val="42"/>
                <w:sz w:val="24"/>
                <w:szCs w:val="24"/>
              </w:rPr>
              <w:t xml:space="preserve"> </w:t>
            </w:r>
            <w:r>
              <w:rPr>
                <w:rFonts w:ascii="Times New Roman" w:hAnsi="Times New Roman"/>
                <w:iCs/>
                <w:sz w:val="24"/>
                <w:szCs w:val="24"/>
              </w:rPr>
              <w:t>mua ngoài,</w:t>
            </w:r>
            <w:r>
              <w:rPr>
                <w:rFonts w:ascii="Times New Roman" w:hAnsi="Times New Roman"/>
                <w:iCs/>
                <w:spacing w:val="31"/>
                <w:sz w:val="24"/>
                <w:szCs w:val="24"/>
              </w:rPr>
              <w:t xml:space="preserve"> </w:t>
            </w:r>
            <w:r>
              <w:rPr>
                <w:rFonts w:ascii="Times New Roman" w:hAnsi="Times New Roman"/>
                <w:iCs/>
                <w:sz w:val="24"/>
                <w:szCs w:val="24"/>
              </w:rPr>
              <w:t>tự</w:t>
            </w:r>
            <w:r>
              <w:rPr>
                <w:rFonts w:ascii="Times New Roman" w:hAnsi="Times New Roman"/>
                <w:iCs/>
                <w:spacing w:val="36"/>
                <w:sz w:val="24"/>
                <w:szCs w:val="24"/>
              </w:rPr>
              <w:t xml:space="preserve"> </w:t>
            </w:r>
            <w:r>
              <w:rPr>
                <w:rFonts w:ascii="Times New Roman" w:hAnsi="Times New Roman"/>
                <w:iCs/>
                <w:sz w:val="24"/>
                <w:szCs w:val="24"/>
              </w:rPr>
              <w:t>c</w:t>
            </w:r>
            <w:r>
              <w:rPr>
                <w:rFonts w:ascii="Times New Roman" w:hAnsi="Times New Roman"/>
                <w:iCs/>
                <w:spacing w:val="2"/>
                <w:sz w:val="24"/>
                <w:szCs w:val="24"/>
              </w:rPr>
              <w:t>h</w:t>
            </w:r>
            <w:r>
              <w:rPr>
                <w:rFonts w:ascii="Times New Roman" w:hAnsi="Times New Roman"/>
                <w:iCs/>
                <w:sz w:val="24"/>
                <w:szCs w:val="24"/>
              </w:rPr>
              <w:t>ế,</w:t>
            </w:r>
            <w:r>
              <w:rPr>
                <w:rFonts w:ascii="Times New Roman" w:hAnsi="Times New Roman"/>
                <w:iCs/>
                <w:spacing w:val="34"/>
                <w:sz w:val="24"/>
                <w:szCs w:val="24"/>
              </w:rPr>
              <w:t xml:space="preserve"> </w:t>
            </w:r>
            <w:r>
              <w:rPr>
                <w:rFonts w:ascii="Times New Roman" w:hAnsi="Times New Roman"/>
                <w:iCs/>
                <w:sz w:val="24"/>
                <w:szCs w:val="24"/>
              </w:rPr>
              <w:t>thuê</w:t>
            </w:r>
            <w:r>
              <w:rPr>
                <w:rFonts w:ascii="Times New Roman" w:hAnsi="Times New Roman"/>
                <w:iCs/>
                <w:spacing w:val="34"/>
                <w:sz w:val="24"/>
                <w:szCs w:val="24"/>
              </w:rPr>
              <w:t xml:space="preserve"> </w:t>
            </w:r>
            <w:r>
              <w:rPr>
                <w:rFonts w:ascii="Times New Roman" w:hAnsi="Times New Roman"/>
                <w:iCs/>
                <w:spacing w:val="2"/>
                <w:sz w:val="24"/>
                <w:szCs w:val="24"/>
              </w:rPr>
              <w:t>ng</w:t>
            </w:r>
            <w:r>
              <w:rPr>
                <w:rFonts w:ascii="Times New Roman" w:hAnsi="Times New Roman"/>
                <w:iCs/>
                <w:sz w:val="24"/>
                <w:szCs w:val="24"/>
              </w:rPr>
              <w:t>oài</w:t>
            </w:r>
            <w:r>
              <w:rPr>
                <w:rFonts w:ascii="Times New Roman" w:hAnsi="Times New Roman"/>
                <w:iCs/>
                <w:spacing w:val="32"/>
                <w:sz w:val="24"/>
                <w:szCs w:val="24"/>
              </w:rPr>
              <w:t xml:space="preserve"> </w:t>
            </w:r>
            <w:r>
              <w:rPr>
                <w:rFonts w:ascii="Times New Roman" w:hAnsi="Times New Roman"/>
                <w:iCs/>
                <w:sz w:val="24"/>
                <w:szCs w:val="24"/>
              </w:rPr>
              <w:t xml:space="preserve">gia công, </w:t>
            </w:r>
            <w:r>
              <w:rPr>
                <w:rFonts w:ascii="Times New Roman" w:hAnsi="Times New Roman"/>
                <w:iCs/>
                <w:spacing w:val="17"/>
                <w:sz w:val="24"/>
                <w:szCs w:val="24"/>
              </w:rPr>
              <w:t xml:space="preserve"> </w:t>
            </w:r>
            <w:r>
              <w:rPr>
                <w:rFonts w:ascii="Times New Roman" w:hAnsi="Times New Roman"/>
                <w:iCs/>
                <w:sz w:val="24"/>
                <w:szCs w:val="24"/>
              </w:rPr>
              <w:t xml:space="preserve">nhận </w:t>
            </w:r>
            <w:r>
              <w:rPr>
                <w:rFonts w:ascii="Times New Roman" w:hAnsi="Times New Roman"/>
                <w:iCs/>
                <w:spacing w:val="21"/>
                <w:sz w:val="24"/>
                <w:szCs w:val="24"/>
              </w:rPr>
              <w:t xml:space="preserve"> </w:t>
            </w:r>
            <w:r>
              <w:rPr>
                <w:rFonts w:ascii="Times New Roman" w:hAnsi="Times New Roman"/>
                <w:iCs/>
                <w:sz w:val="24"/>
                <w:szCs w:val="24"/>
              </w:rPr>
              <w:t xml:space="preserve">vốn </w:t>
            </w:r>
            <w:r>
              <w:rPr>
                <w:rFonts w:ascii="Times New Roman" w:hAnsi="Times New Roman"/>
                <w:iCs/>
                <w:spacing w:val="19"/>
                <w:sz w:val="24"/>
                <w:szCs w:val="24"/>
              </w:rPr>
              <w:t xml:space="preserve"> </w:t>
            </w:r>
            <w:r>
              <w:rPr>
                <w:rFonts w:ascii="Times New Roman" w:hAnsi="Times New Roman"/>
                <w:iCs/>
                <w:sz w:val="24"/>
                <w:szCs w:val="24"/>
              </w:rPr>
              <w:t>li</w:t>
            </w:r>
            <w:r>
              <w:rPr>
                <w:rFonts w:ascii="Times New Roman" w:hAnsi="Times New Roman"/>
                <w:iCs/>
                <w:spacing w:val="2"/>
                <w:sz w:val="24"/>
                <w:szCs w:val="24"/>
              </w:rPr>
              <w:t>ê</w:t>
            </w:r>
            <w:r>
              <w:rPr>
                <w:rFonts w:ascii="Times New Roman" w:hAnsi="Times New Roman"/>
                <w:iCs/>
                <w:sz w:val="24"/>
                <w:szCs w:val="24"/>
              </w:rPr>
              <w:t xml:space="preserve">n </w:t>
            </w:r>
            <w:r>
              <w:rPr>
                <w:rFonts w:ascii="Times New Roman" w:hAnsi="Times New Roman"/>
                <w:iCs/>
                <w:spacing w:val="22"/>
                <w:sz w:val="24"/>
                <w:szCs w:val="24"/>
              </w:rPr>
              <w:t xml:space="preserve"> </w:t>
            </w:r>
            <w:r>
              <w:rPr>
                <w:rFonts w:ascii="Times New Roman" w:hAnsi="Times New Roman"/>
                <w:iCs/>
                <w:sz w:val="24"/>
                <w:szCs w:val="24"/>
              </w:rPr>
              <w:t>doanh, đư</w:t>
            </w:r>
            <w:r>
              <w:rPr>
                <w:rFonts w:ascii="Times New Roman" w:hAnsi="Times New Roman"/>
                <w:iCs/>
                <w:spacing w:val="1"/>
                <w:sz w:val="24"/>
                <w:szCs w:val="24"/>
              </w:rPr>
              <w:t>ợ</w:t>
            </w:r>
            <w:r>
              <w:rPr>
                <w:rFonts w:ascii="Times New Roman" w:hAnsi="Times New Roman"/>
                <w:iCs/>
                <w:sz w:val="24"/>
                <w:szCs w:val="24"/>
              </w:rPr>
              <w:t>c</w:t>
            </w:r>
            <w:r>
              <w:rPr>
                <w:rFonts w:ascii="Times New Roman" w:hAnsi="Times New Roman"/>
                <w:iCs/>
                <w:spacing w:val="41"/>
                <w:sz w:val="24"/>
                <w:szCs w:val="24"/>
              </w:rPr>
              <w:t xml:space="preserve"> </w:t>
            </w:r>
            <w:r>
              <w:rPr>
                <w:rFonts w:ascii="Times New Roman" w:hAnsi="Times New Roman"/>
                <w:iCs/>
                <w:sz w:val="24"/>
                <w:szCs w:val="24"/>
              </w:rPr>
              <w:t>cấp</w:t>
            </w:r>
            <w:r>
              <w:rPr>
                <w:rFonts w:ascii="Times New Roman" w:hAnsi="Times New Roman"/>
                <w:iCs/>
                <w:spacing w:val="41"/>
                <w:sz w:val="24"/>
                <w:szCs w:val="24"/>
              </w:rPr>
              <w:t xml:space="preserve"> </w:t>
            </w:r>
            <w:r>
              <w:rPr>
                <w:rFonts w:ascii="Times New Roman" w:hAnsi="Times New Roman"/>
                <w:iCs/>
                <w:sz w:val="24"/>
                <w:szCs w:val="24"/>
              </w:rPr>
              <w:t>h</w:t>
            </w:r>
            <w:r>
              <w:rPr>
                <w:rFonts w:ascii="Times New Roman" w:hAnsi="Times New Roman"/>
                <w:iCs/>
                <w:spacing w:val="2"/>
                <w:sz w:val="24"/>
                <w:szCs w:val="24"/>
              </w:rPr>
              <w:t>o</w:t>
            </w:r>
            <w:r>
              <w:rPr>
                <w:rFonts w:ascii="Times New Roman" w:hAnsi="Times New Roman"/>
                <w:iCs/>
                <w:sz w:val="24"/>
                <w:szCs w:val="24"/>
              </w:rPr>
              <w:t>ặc</w:t>
            </w:r>
            <w:r>
              <w:rPr>
                <w:rFonts w:ascii="Times New Roman" w:hAnsi="Times New Roman"/>
                <w:iCs/>
                <w:spacing w:val="40"/>
                <w:sz w:val="24"/>
                <w:szCs w:val="24"/>
              </w:rPr>
              <w:t xml:space="preserve"> </w:t>
            </w:r>
            <w:r>
              <w:rPr>
                <w:rFonts w:ascii="Times New Roman" w:hAnsi="Times New Roman"/>
                <w:iCs/>
                <w:sz w:val="24"/>
                <w:szCs w:val="24"/>
              </w:rPr>
              <w:t>từ</w:t>
            </w:r>
            <w:r>
              <w:rPr>
                <w:rFonts w:ascii="Times New Roman" w:hAnsi="Times New Roman"/>
                <w:iCs/>
                <w:spacing w:val="43"/>
                <w:sz w:val="24"/>
                <w:szCs w:val="24"/>
              </w:rPr>
              <w:t xml:space="preserve"> </w:t>
            </w:r>
            <w:r>
              <w:rPr>
                <w:rFonts w:ascii="Times New Roman" w:hAnsi="Times New Roman"/>
                <w:iCs/>
                <w:sz w:val="24"/>
                <w:szCs w:val="24"/>
              </w:rPr>
              <w:t>c</w:t>
            </w:r>
            <w:r>
              <w:rPr>
                <w:rFonts w:ascii="Times New Roman" w:hAnsi="Times New Roman"/>
                <w:iCs/>
                <w:spacing w:val="2"/>
                <w:sz w:val="24"/>
                <w:szCs w:val="24"/>
              </w:rPr>
              <w:t>á</w:t>
            </w:r>
            <w:r>
              <w:rPr>
                <w:rFonts w:ascii="Times New Roman" w:hAnsi="Times New Roman"/>
                <w:iCs/>
                <w:sz w:val="24"/>
                <w:szCs w:val="24"/>
              </w:rPr>
              <w:t>c</w:t>
            </w:r>
            <w:r>
              <w:rPr>
                <w:rFonts w:ascii="Times New Roman" w:hAnsi="Times New Roman"/>
                <w:iCs/>
                <w:spacing w:val="43"/>
                <w:sz w:val="24"/>
                <w:szCs w:val="24"/>
              </w:rPr>
              <w:t xml:space="preserve"> </w:t>
            </w:r>
            <w:r>
              <w:rPr>
                <w:rFonts w:ascii="Times New Roman" w:hAnsi="Times New Roman"/>
                <w:iCs/>
                <w:sz w:val="24"/>
                <w:szCs w:val="24"/>
              </w:rPr>
              <w:t>nguồn khác</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iCs/>
                <w:sz w:val="24"/>
                <w:szCs w:val="24"/>
              </w:rPr>
              <w:t>-</w:t>
            </w:r>
            <w:r>
              <w:rPr>
                <w:rFonts w:ascii="Times New Roman" w:hAnsi="Times New Roman"/>
                <w:iCs/>
                <w:spacing w:val="23"/>
                <w:sz w:val="24"/>
                <w:szCs w:val="24"/>
              </w:rPr>
              <w:t xml:space="preserve"> </w:t>
            </w:r>
            <w:r>
              <w:rPr>
                <w:rFonts w:ascii="Times New Roman" w:hAnsi="Times New Roman"/>
                <w:iCs/>
                <w:sz w:val="24"/>
                <w:szCs w:val="24"/>
              </w:rPr>
              <w:t>Trị</w:t>
            </w:r>
            <w:r>
              <w:rPr>
                <w:rFonts w:ascii="Times New Roman" w:hAnsi="Times New Roman"/>
                <w:iCs/>
                <w:spacing w:val="20"/>
                <w:sz w:val="24"/>
                <w:szCs w:val="24"/>
              </w:rPr>
              <w:t xml:space="preserve"> </w:t>
            </w:r>
            <w:r>
              <w:rPr>
                <w:rFonts w:ascii="Times New Roman" w:hAnsi="Times New Roman"/>
                <w:iCs/>
                <w:sz w:val="24"/>
                <w:szCs w:val="24"/>
              </w:rPr>
              <w:t>giá</w:t>
            </w:r>
            <w:r>
              <w:rPr>
                <w:rFonts w:ascii="Times New Roman" w:hAnsi="Times New Roman"/>
                <w:iCs/>
                <w:spacing w:val="23"/>
                <w:sz w:val="24"/>
                <w:szCs w:val="24"/>
              </w:rPr>
              <w:t xml:space="preserve"> </w:t>
            </w:r>
            <w:r>
              <w:rPr>
                <w:rFonts w:ascii="Times New Roman" w:hAnsi="Times New Roman"/>
                <w:iCs/>
                <w:sz w:val="24"/>
                <w:szCs w:val="24"/>
              </w:rPr>
              <w:t>nguy</w:t>
            </w:r>
            <w:r>
              <w:rPr>
                <w:rFonts w:ascii="Times New Roman" w:hAnsi="Times New Roman"/>
                <w:iCs/>
                <w:spacing w:val="2"/>
                <w:sz w:val="24"/>
                <w:szCs w:val="24"/>
              </w:rPr>
              <w:t>ê</w:t>
            </w:r>
            <w:r>
              <w:rPr>
                <w:rFonts w:ascii="Times New Roman" w:hAnsi="Times New Roman"/>
                <w:iCs/>
                <w:sz w:val="24"/>
                <w:szCs w:val="24"/>
              </w:rPr>
              <w:t>n</w:t>
            </w:r>
            <w:r>
              <w:rPr>
                <w:rFonts w:ascii="Times New Roman" w:hAnsi="Times New Roman"/>
                <w:iCs/>
                <w:spacing w:val="16"/>
                <w:sz w:val="24"/>
                <w:szCs w:val="24"/>
              </w:rPr>
              <w:t xml:space="preserve"> </w:t>
            </w:r>
            <w:r>
              <w:rPr>
                <w:rFonts w:ascii="Times New Roman" w:hAnsi="Times New Roman"/>
                <w:iCs/>
                <w:sz w:val="24"/>
                <w:szCs w:val="24"/>
              </w:rPr>
              <w:t>liệu,</w:t>
            </w:r>
            <w:r>
              <w:rPr>
                <w:rFonts w:ascii="Times New Roman" w:hAnsi="Times New Roman"/>
                <w:iCs/>
                <w:spacing w:val="23"/>
                <w:sz w:val="24"/>
                <w:szCs w:val="24"/>
              </w:rPr>
              <w:t xml:space="preserve"> </w:t>
            </w:r>
            <w:r>
              <w:rPr>
                <w:rFonts w:ascii="Times New Roman" w:hAnsi="Times New Roman"/>
                <w:iCs/>
                <w:sz w:val="24"/>
                <w:szCs w:val="24"/>
              </w:rPr>
              <w:t>vật</w:t>
            </w:r>
            <w:r>
              <w:rPr>
                <w:rFonts w:ascii="Times New Roman" w:hAnsi="Times New Roman"/>
                <w:iCs/>
                <w:spacing w:val="21"/>
                <w:sz w:val="24"/>
                <w:szCs w:val="24"/>
              </w:rPr>
              <w:t xml:space="preserve"> </w:t>
            </w:r>
            <w:r>
              <w:rPr>
                <w:rFonts w:ascii="Times New Roman" w:hAnsi="Times New Roman"/>
                <w:iCs/>
                <w:sz w:val="24"/>
                <w:szCs w:val="24"/>
              </w:rPr>
              <w:t>liệụ thừa</w:t>
            </w:r>
            <w:r>
              <w:rPr>
                <w:rFonts w:ascii="Times New Roman" w:hAnsi="Times New Roman"/>
                <w:iCs/>
                <w:spacing w:val="-5"/>
                <w:sz w:val="24"/>
                <w:szCs w:val="24"/>
              </w:rPr>
              <w:t xml:space="preserve"> </w:t>
            </w:r>
            <w:r>
              <w:rPr>
                <w:rFonts w:ascii="Times New Roman" w:hAnsi="Times New Roman"/>
                <w:iCs/>
                <w:sz w:val="24"/>
                <w:szCs w:val="24"/>
              </w:rPr>
              <w:t>phát</w:t>
            </w:r>
            <w:r>
              <w:rPr>
                <w:rFonts w:ascii="Times New Roman" w:hAnsi="Times New Roman"/>
                <w:iCs/>
                <w:spacing w:val="-5"/>
                <w:sz w:val="24"/>
                <w:szCs w:val="24"/>
              </w:rPr>
              <w:t xml:space="preserve"> </w:t>
            </w:r>
            <w:r>
              <w:rPr>
                <w:rFonts w:ascii="Times New Roman" w:hAnsi="Times New Roman"/>
                <w:iCs/>
                <w:spacing w:val="2"/>
                <w:sz w:val="24"/>
                <w:szCs w:val="24"/>
              </w:rPr>
              <w:t>h</w:t>
            </w:r>
            <w:r>
              <w:rPr>
                <w:rFonts w:ascii="Times New Roman" w:hAnsi="Times New Roman"/>
                <w:iCs/>
                <w:sz w:val="24"/>
                <w:szCs w:val="24"/>
              </w:rPr>
              <w:t>iện</w:t>
            </w:r>
            <w:r>
              <w:rPr>
                <w:rFonts w:ascii="Times New Roman" w:hAnsi="Times New Roman"/>
                <w:iCs/>
                <w:spacing w:val="-4"/>
                <w:sz w:val="24"/>
                <w:szCs w:val="24"/>
              </w:rPr>
              <w:t xml:space="preserve"> </w:t>
            </w:r>
            <w:r>
              <w:rPr>
                <w:rFonts w:ascii="Times New Roman" w:hAnsi="Times New Roman"/>
                <w:iCs/>
                <w:sz w:val="24"/>
                <w:szCs w:val="24"/>
              </w:rPr>
              <w:t>khi</w:t>
            </w:r>
            <w:r>
              <w:rPr>
                <w:rFonts w:ascii="Times New Roman" w:hAnsi="Times New Roman"/>
                <w:iCs/>
                <w:spacing w:val="-3"/>
                <w:sz w:val="24"/>
                <w:szCs w:val="24"/>
              </w:rPr>
              <w:t xml:space="preserve"> </w:t>
            </w:r>
            <w:r>
              <w:rPr>
                <w:rFonts w:ascii="Times New Roman" w:hAnsi="Times New Roman"/>
                <w:iCs/>
                <w:spacing w:val="2"/>
                <w:sz w:val="24"/>
                <w:szCs w:val="24"/>
              </w:rPr>
              <w:t>k</w:t>
            </w:r>
            <w:r>
              <w:rPr>
                <w:rFonts w:ascii="Times New Roman" w:hAnsi="Times New Roman"/>
                <w:iCs/>
                <w:sz w:val="24"/>
                <w:szCs w:val="24"/>
              </w:rPr>
              <w:t>iểm</w:t>
            </w:r>
            <w:r>
              <w:rPr>
                <w:rFonts w:ascii="Times New Roman" w:hAnsi="Times New Roman"/>
                <w:iCs/>
                <w:spacing w:val="-3"/>
                <w:sz w:val="24"/>
                <w:szCs w:val="24"/>
              </w:rPr>
              <w:t xml:space="preserve"> </w:t>
            </w:r>
            <w:r>
              <w:rPr>
                <w:rFonts w:ascii="Times New Roman" w:hAnsi="Times New Roman"/>
                <w:iCs/>
                <w:sz w:val="24"/>
                <w:szCs w:val="24"/>
              </w:rPr>
              <w:t>kê</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iCs/>
                <w:sz w:val="24"/>
                <w:szCs w:val="24"/>
              </w:rPr>
              <w:t>-</w:t>
            </w:r>
            <w:r>
              <w:rPr>
                <w:rFonts w:ascii="Times New Roman" w:hAnsi="Times New Roman"/>
                <w:iCs/>
                <w:spacing w:val="64"/>
                <w:sz w:val="24"/>
                <w:szCs w:val="24"/>
              </w:rPr>
              <w:t xml:space="preserve"> </w:t>
            </w:r>
            <w:r>
              <w:rPr>
                <w:rFonts w:ascii="Times New Roman" w:hAnsi="Times New Roman"/>
                <w:iCs/>
                <w:sz w:val="24"/>
                <w:szCs w:val="24"/>
              </w:rPr>
              <w:t>Kết</w:t>
            </w:r>
            <w:r>
              <w:rPr>
                <w:rFonts w:ascii="Times New Roman" w:hAnsi="Times New Roman"/>
                <w:iCs/>
                <w:spacing w:val="60"/>
                <w:sz w:val="24"/>
                <w:szCs w:val="24"/>
              </w:rPr>
              <w:t xml:space="preserve"> </w:t>
            </w:r>
            <w:r>
              <w:rPr>
                <w:rFonts w:ascii="Times New Roman" w:hAnsi="Times New Roman"/>
                <w:iCs/>
                <w:sz w:val="24"/>
                <w:szCs w:val="24"/>
              </w:rPr>
              <w:t>chuyển</w:t>
            </w:r>
            <w:r>
              <w:rPr>
                <w:rFonts w:ascii="Times New Roman" w:hAnsi="Times New Roman"/>
                <w:iCs/>
                <w:spacing w:val="58"/>
                <w:sz w:val="24"/>
                <w:szCs w:val="24"/>
              </w:rPr>
              <w:t xml:space="preserve"> </w:t>
            </w:r>
            <w:r>
              <w:rPr>
                <w:rFonts w:ascii="Times New Roman" w:hAnsi="Times New Roman"/>
                <w:iCs/>
                <w:sz w:val="24"/>
                <w:szCs w:val="24"/>
              </w:rPr>
              <w:t>t</w:t>
            </w:r>
            <w:r>
              <w:rPr>
                <w:rFonts w:ascii="Times New Roman" w:hAnsi="Times New Roman"/>
                <w:iCs/>
                <w:spacing w:val="2"/>
                <w:sz w:val="24"/>
                <w:szCs w:val="24"/>
              </w:rPr>
              <w:t>r</w:t>
            </w:r>
            <w:r>
              <w:rPr>
                <w:rFonts w:ascii="Times New Roman" w:hAnsi="Times New Roman"/>
                <w:iCs/>
                <w:sz w:val="24"/>
                <w:szCs w:val="24"/>
              </w:rPr>
              <w:t>ị</w:t>
            </w:r>
            <w:r>
              <w:rPr>
                <w:rFonts w:ascii="Times New Roman" w:hAnsi="Times New Roman"/>
                <w:iCs/>
                <w:spacing w:val="63"/>
                <w:sz w:val="24"/>
                <w:szCs w:val="24"/>
              </w:rPr>
              <w:t xml:space="preserve"> </w:t>
            </w:r>
            <w:r>
              <w:rPr>
                <w:rFonts w:ascii="Times New Roman" w:hAnsi="Times New Roman"/>
                <w:iCs/>
                <w:sz w:val="24"/>
                <w:szCs w:val="24"/>
              </w:rPr>
              <w:t>giá</w:t>
            </w:r>
            <w:r>
              <w:rPr>
                <w:rFonts w:ascii="Times New Roman" w:hAnsi="Times New Roman"/>
                <w:iCs/>
                <w:spacing w:val="64"/>
                <w:sz w:val="24"/>
                <w:szCs w:val="24"/>
              </w:rPr>
              <w:t xml:space="preserve"> </w:t>
            </w:r>
            <w:r>
              <w:rPr>
                <w:rFonts w:ascii="Times New Roman" w:hAnsi="Times New Roman"/>
                <w:iCs/>
                <w:sz w:val="24"/>
                <w:szCs w:val="24"/>
              </w:rPr>
              <w:t>thực</w:t>
            </w:r>
            <w:r>
              <w:rPr>
                <w:rFonts w:ascii="Times New Roman" w:hAnsi="Times New Roman"/>
                <w:iCs/>
                <w:spacing w:val="60"/>
                <w:sz w:val="24"/>
                <w:szCs w:val="24"/>
              </w:rPr>
              <w:t xml:space="preserve"> </w:t>
            </w:r>
            <w:r>
              <w:rPr>
                <w:rFonts w:ascii="Times New Roman" w:hAnsi="Times New Roman"/>
                <w:iCs/>
                <w:sz w:val="24"/>
                <w:szCs w:val="24"/>
              </w:rPr>
              <w:t>tế của</w:t>
            </w:r>
            <w:r>
              <w:rPr>
                <w:rFonts w:ascii="Times New Roman" w:hAnsi="Times New Roman"/>
                <w:iCs/>
                <w:spacing w:val="44"/>
                <w:sz w:val="24"/>
                <w:szCs w:val="24"/>
              </w:rPr>
              <w:t xml:space="preserve"> </w:t>
            </w:r>
            <w:r>
              <w:rPr>
                <w:rFonts w:ascii="Times New Roman" w:hAnsi="Times New Roman"/>
                <w:iCs/>
                <w:sz w:val="24"/>
                <w:szCs w:val="24"/>
              </w:rPr>
              <w:t>nguyên</w:t>
            </w:r>
            <w:r>
              <w:rPr>
                <w:rFonts w:ascii="Times New Roman" w:hAnsi="Times New Roman"/>
                <w:iCs/>
                <w:spacing w:val="42"/>
                <w:sz w:val="24"/>
                <w:szCs w:val="24"/>
              </w:rPr>
              <w:t xml:space="preserve"> </w:t>
            </w:r>
            <w:r>
              <w:rPr>
                <w:rFonts w:ascii="Times New Roman" w:hAnsi="Times New Roman"/>
                <w:iCs/>
                <w:sz w:val="24"/>
                <w:szCs w:val="24"/>
              </w:rPr>
              <w:t>liệu,</w:t>
            </w:r>
            <w:r>
              <w:rPr>
                <w:rFonts w:ascii="Times New Roman" w:hAnsi="Times New Roman"/>
                <w:iCs/>
                <w:spacing w:val="42"/>
                <w:sz w:val="24"/>
                <w:szCs w:val="24"/>
              </w:rPr>
              <w:t xml:space="preserve"> </w:t>
            </w:r>
            <w:r>
              <w:rPr>
                <w:rFonts w:ascii="Times New Roman" w:hAnsi="Times New Roman"/>
                <w:iCs/>
                <w:sz w:val="24"/>
                <w:szCs w:val="24"/>
              </w:rPr>
              <w:t>vật</w:t>
            </w:r>
            <w:r>
              <w:rPr>
                <w:rFonts w:ascii="Times New Roman" w:hAnsi="Times New Roman"/>
                <w:iCs/>
                <w:spacing w:val="47"/>
                <w:sz w:val="24"/>
                <w:szCs w:val="24"/>
              </w:rPr>
              <w:t xml:space="preserve"> </w:t>
            </w:r>
            <w:r>
              <w:rPr>
                <w:rFonts w:ascii="Times New Roman" w:hAnsi="Times New Roman"/>
                <w:iCs/>
                <w:spacing w:val="2"/>
                <w:sz w:val="24"/>
                <w:szCs w:val="24"/>
              </w:rPr>
              <w:t>l</w:t>
            </w:r>
            <w:r>
              <w:rPr>
                <w:rFonts w:ascii="Times New Roman" w:hAnsi="Times New Roman"/>
                <w:iCs/>
                <w:sz w:val="24"/>
                <w:szCs w:val="24"/>
              </w:rPr>
              <w:t>iệu</w:t>
            </w:r>
            <w:r>
              <w:rPr>
                <w:rFonts w:ascii="Times New Roman" w:hAnsi="Times New Roman"/>
                <w:iCs/>
                <w:spacing w:val="44"/>
                <w:sz w:val="24"/>
                <w:szCs w:val="24"/>
              </w:rPr>
              <w:t xml:space="preserve"> </w:t>
            </w:r>
            <w:r>
              <w:rPr>
                <w:rFonts w:ascii="Times New Roman" w:hAnsi="Times New Roman"/>
                <w:iCs/>
                <w:sz w:val="24"/>
                <w:szCs w:val="24"/>
              </w:rPr>
              <w:t xml:space="preserve">tồn kho cuối kỳ </w:t>
            </w:r>
            <w:r>
              <w:rPr>
                <w:rFonts w:ascii="Times New Roman" w:hAnsi="Times New Roman"/>
                <w:iCs/>
                <w:spacing w:val="-2"/>
                <w:sz w:val="24"/>
                <w:szCs w:val="24"/>
              </w:rPr>
              <w:t>(</w:t>
            </w:r>
            <w:r>
              <w:rPr>
                <w:rFonts w:ascii="Times New Roman" w:hAnsi="Times New Roman"/>
                <w:iCs/>
                <w:spacing w:val="2"/>
                <w:sz w:val="24"/>
                <w:szCs w:val="24"/>
              </w:rPr>
              <w:t>T</w:t>
            </w:r>
            <w:r>
              <w:rPr>
                <w:rFonts w:ascii="Times New Roman" w:hAnsi="Times New Roman"/>
                <w:iCs/>
                <w:sz w:val="24"/>
                <w:szCs w:val="24"/>
              </w:rPr>
              <w:t>rư</w:t>
            </w:r>
            <w:r>
              <w:rPr>
                <w:rFonts w:ascii="Times New Roman" w:hAnsi="Times New Roman"/>
                <w:iCs/>
                <w:spacing w:val="1"/>
                <w:sz w:val="24"/>
                <w:szCs w:val="24"/>
              </w:rPr>
              <w:t>ờ</w:t>
            </w:r>
            <w:r>
              <w:rPr>
                <w:rFonts w:ascii="Times New Roman" w:hAnsi="Times New Roman"/>
                <w:iCs/>
                <w:spacing w:val="2"/>
                <w:sz w:val="24"/>
                <w:szCs w:val="24"/>
              </w:rPr>
              <w:t>n</w:t>
            </w:r>
            <w:r>
              <w:rPr>
                <w:rFonts w:ascii="Times New Roman" w:hAnsi="Times New Roman"/>
                <w:iCs/>
                <w:sz w:val="24"/>
                <w:szCs w:val="24"/>
              </w:rPr>
              <w:t>g</w:t>
            </w:r>
            <w:r>
              <w:rPr>
                <w:rFonts w:ascii="Times New Roman" w:hAnsi="Times New Roman"/>
                <w:iCs/>
                <w:sz w:val="24"/>
                <w:szCs w:val="24"/>
              </w:rPr>
              <w:tab/>
            </w:r>
            <w:r>
              <w:rPr>
                <w:rFonts w:ascii="Times New Roman" w:hAnsi="Times New Roman"/>
                <w:iCs/>
                <w:sz w:val="24"/>
                <w:szCs w:val="24"/>
              </w:rPr>
              <w:t>h</w:t>
            </w:r>
            <w:r>
              <w:rPr>
                <w:rFonts w:ascii="Times New Roman" w:hAnsi="Times New Roman"/>
                <w:iCs/>
                <w:spacing w:val="1"/>
                <w:sz w:val="24"/>
                <w:szCs w:val="24"/>
              </w:rPr>
              <w:t>ợ</w:t>
            </w:r>
            <w:r>
              <w:rPr>
                <w:rFonts w:ascii="Times New Roman" w:hAnsi="Times New Roman"/>
                <w:iCs/>
                <w:sz w:val="24"/>
                <w:szCs w:val="24"/>
              </w:rPr>
              <w:t>p doanh</w:t>
            </w:r>
            <w:r>
              <w:rPr>
                <w:rFonts w:ascii="Times New Roman" w:hAnsi="Times New Roman"/>
                <w:iCs/>
                <w:spacing w:val="14"/>
                <w:sz w:val="24"/>
                <w:szCs w:val="24"/>
              </w:rPr>
              <w:t xml:space="preserve"> </w:t>
            </w:r>
            <w:r>
              <w:rPr>
                <w:rFonts w:ascii="Times New Roman" w:hAnsi="Times New Roman"/>
                <w:iCs/>
                <w:sz w:val="24"/>
                <w:szCs w:val="24"/>
              </w:rPr>
              <w:t>nghiệp</w:t>
            </w:r>
            <w:r>
              <w:rPr>
                <w:rFonts w:ascii="Times New Roman" w:hAnsi="Times New Roman"/>
                <w:iCs/>
                <w:spacing w:val="14"/>
                <w:sz w:val="24"/>
                <w:szCs w:val="24"/>
              </w:rPr>
              <w:t xml:space="preserve"> </w:t>
            </w:r>
            <w:r>
              <w:rPr>
                <w:rFonts w:ascii="Times New Roman" w:hAnsi="Times New Roman"/>
                <w:iCs/>
                <w:sz w:val="24"/>
                <w:szCs w:val="24"/>
              </w:rPr>
              <w:t>hạch</w:t>
            </w:r>
            <w:r>
              <w:rPr>
                <w:rFonts w:ascii="Times New Roman" w:hAnsi="Times New Roman"/>
                <w:iCs/>
                <w:spacing w:val="16"/>
                <w:sz w:val="24"/>
                <w:szCs w:val="24"/>
              </w:rPr>
              <w:t xml:space="preserve"> </w:t>
            </w:r>
            <w:r>
              <w:rPr>
                <w:rFonts w:ascii="Times New Roman" w:hAnsi="Times New Roman"/>
                <w:iCs/>
                <w:sz w:val="24"/>
                <w:szCs w:val="24"/>
              </w:rPr>
              <w:t>to</w:t>
            </w:r>
            <w:r>
              <w:rPr>
                <w:rFonts w:ascii="Times New Roman" w:hAnsi="Times New Roman"/>
                <w:iCs/>
                <w:spacing w:val="2"/>
                <w:sz w:val="24"/>
                <w:szCs w:val="24"/>
              </w:rPr>
              <w:t>á</w:t>
            </w:r>
            <w:r>
              <w:rPr>
                <w:rFonts w:ascii="Times New Roman" w:hAnsi="Times New Roman"/>
                <w:iCs/>
                <w:sz w:val="24"/>
                <w:szCs w:val="24"/>
              </w:rPr>
              <w:t>n</w:t>
            </w:r>
            <w:r>
              <w:rPr>
                <w:rFonts w:ascii="Times New Roman" w:hAnsi="Times New Roman"/>
                <w:iCs/>
                <w:spacing w:val="14"/>
                <w:sz w:val="24"/>
                <w:szCs w:val="24"/>
              </w:rPr>
              <w:t xml:space="preserve"> </w:t>
            </w:r>
            <w:r>
              <w:rPr>
                <w:rFonts w:ascii="Times New Roman" w:hAnsi="Times New Roman"/>
                <w:iCs/>
                <w:sz w:val="24"/>
                <w:szCs w:val="24"/>
              </w:rPr>
              <w:t>hà</w:t>
            </w:r>
            <w:r>
              <w:rPr>
                <w:rFonts w:ascii="Times New Roman" w:hAnsi="Times New Roman"/>
                <w:iCs/>
                <w:spacing w:val="2"/>
                <w:sz w:val="24"/>
                <w:szCs w:val="24"/>
              </w:rPr>
              <w:t>n</w:t>
            </w:r>
            <w:r>
              <w:rPr>
                <w:rFonts w:ascii="Times New Roman" w:hAnsi="Times New Roman"/>
                <w:iCs/>
                <w:sz w:val="24"/>
                <w:szCs w:val="24"/>
              </w:rPr>
              <w:t xml:space="preserve">g tồn </w:t>
            </w:r>
            <w:r>
              <w:rPr>
                <w:rFonts w:ascii="Times New Roman" w:hAnsi="Times New Roman"/>
                <w:iCs/>
                <w:spacing w:val="44"/>
                <w:sz w:val="24"/>
                <w:szCs w:val="24"/>
              </w:rPr>
              <w:t xml:space="preserve"> </w:t>
            </w:r>
            <w:r>
              <w:rPr>
                <w:rFonts w:ascii="Times New Roman" w:hAnsi="Times New Roman"/>
                <w:iCs/>
                <w:sz w:val="24"/>
                <w:szCs w:val="24"/>
              </w:rPr>
              <w:t xml:space="preserve">kho </w:t>
            </w:r>
            <w:r>
              <w:rPr>
                <w:rFonts w:ascii="Times New Roman" w:hAnsi="Times New Roman"/>
                <w:iCs/>
                <w:spacing w:val="44"/>
                <w:sz w:val="24"/>
                <w:szCs w:val="24"/>
              </w:rPr>
              <w:t xml:space="preserve"> </w:t>
            </w:r>
            <w:r>
              <w:rPr>
                <w:rFonts w:ascii="Times New Roman" w:hAnsi="Times New Roman"/>
                <w:iCs/>
                <w:sz w:val="24"/>
                <w:szCs w:val="24"/>
              </w:rPr>
              <w:t xml:space="preserve">theo </w:t>
            </w:r>
            <w:r>
              <w:rPr>
                <w:rFonts w:ascii="Times New Roman" w:hAnsi="Times New Roman"/>
                <w:iCs/>
                <w:spacing w:val="46"/>
                <w:sz w:val="24"/>
                <w:szCs w:val="24"/>
              </w:rPr>
              <w:t xml:space="preserve"> </w:t>
            </w:r>
            <w:r>
              <w:rPr>
                <w:rFonts w:ascii="Times New Roman" w:hAnsi="Times New Roman"/>
                <w:iCs/>
                <w:sz w:val="24"/>
                <w:szCs w:val="24"/>
              </w:rPr>
              <w:t>phư</w:t>
            </w:r>
            <w:r>
              <w:rPr>
                <w:rFonts w:ascii="Times New Roman" w:hAnsi="Times New Roman"/>
                <w:iCs/>
                <w:spacing w:val="1"/>
                <w:sz w:val="24"/>
                <w:szCs w:val="24"/>
              </w:rPr>
              <w:t>ơ</w:t>
            </w:r>
            <w:r>
              <w:rPr>
                <w:rFonts w:ascii="Times New Roman" w:hAnsi="Times New Roman"/>
                <w:iCs/>
                <w:spacing w:val="2"/>
                <w:sz w:val="24"/>
                <w:szCs w:val="24"/>
              </w:rPr>
              <w:t>n</w:t>
            </w:r>
            <w:r>
              <w:rPr>
                <w:rFonts w:ascii="Times New Roman" w:hAnsi="Times New Roman"/>
                <w:iCs/>
                <w:sz w:val="24"/>
                <w:szCs w:val="24"/>
              </w:rPr>
              <w:t xml:space="preserve">g </w:t>
            </w:r>
            <w:r>
              <w:rPr>
                <w:rFonts w:ascii="Times New Roman" w:hAnsi="Times New Roman"/>
                <w:iCs/>
                <w:spacing w:val="39"/>
                <w:sz w:val="24"/>
                <w:szCs w:val="24"/>
              </w:rPr>
              <w:t xml:space="preserve"> </w:t>
            </w:r>
            <w:r>
              <w:rPr>
                <w:rFonts w:ascii="Times New Roman" w:hAnsi="Times New Roman"/>
                <w:iCs/>
                <w:sz w:val="24"/>
                <w:szCs w:val="24"/>
              </w:rPr>
              <w:t>pháp kiểm</w:t>
            </w:r>
            <w:r>
              <w:rPr>
                <w:rFonts w:ascii="Times New Roman" w:hAnsi="Times New Roman"/>
                <w:iCs/>
                <w:spacing w:val="-5"/>
                <w:sz w:val="24"/>
                <w:szCs w:val="24"/>
              </w:rPr>
              <w:t xml:space="preserve"> </w:t>
            </w:r>
            <w:r>
              <w:rPr>
                <w:rFonts w:ascii="Times New Roman" w:hAnsi="Times New Roman"/>
                <w:iCs/>
                <w:sz w:val="24"/>
                <w:szCs w:val="24"/>
              </w:rPr>
              <w:t>kê</w:t>
            </w:r>
            <w:r>
              <w:rPr>
                <w:rFonts w:ascii="Times New Roman" w:hAnsi="Times New Roman"/>
                <w:iCs/>
                <w:spacing w:val="-2"/>
                <w:sz w:val="24"/>
                <w:szCs w:val="24"/>
              </w:rPr>
              <w:t xml:space="preserve"> </w:t>
            </w:r>
            <w:r>
              <w:rPr>
                <w:rFonts w:ascii="Times New Roman" w:hAnsi="Times New Roman"/>
                <w:iCs/>
                <w:sz w:val="24"/>
                <w:szCs w:val="24"/>
              </w:rPr>
              <w:t>định</w:t>
            </w:r>
            <w:r>
              <w:rPr>
                <w:rFonts w:ascii="Times New Roman" w:hAnsi="Times New Roman"/>
                <w:iCs/>
                <w:spacing w:val="-3"/>
                <w:sz w:val="24"/>
                <w:szCs w:val="24"/>
              </w:rPr>
              <w:t xml:space="preserve"> </w:t>
            </w:r>
            <w:r>
              <w:rPr>
                <w:rFonts w:ascii="Times New Roman" w:hAnsi="Times New Roman"/>
                <w:iCs/>
                <w:sz w:val="24"/>
                <w:szCs w:val="24"/>
              </w:rPr>
              <w:t>k</w:t>
            </w:r>
            <w:r>
              <w:rPr>
                <w:rFonts w:ascii="Times New Roman" w:hAnsi="Times New Roman"/>
                <w:iCs/>
                <w:spacing w:val="2"/>
                <w:sz w:val="24"/>
                <w:szCs w:val="24"/>
              </w:rPr>
              <w:t>ỳ</w:t>
            </w:r>
            <w:r>
              <w:rPr>
                <w:rFonts w:ascii="Times New Roman" w:hAnsi="Times New Roman"/>
                <w:iCs/>
                <w:sz w:val="24"/>
                <w:szCs w:val="24"/>
              </w:rPr>
              <w:t>)</w:t>
            </w:r>
          </w:p>
        </w:tc>
        <w:tc>
          <w:tcPr>
            <w:tcW w:w="5866" w:type="dxa"/>
            <w:shd w:val="clear" w:color="auto" w:fill="auto"/>
          </w:tcPr>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iCs/>
                <w:sz w:val="24"/>
                <w:szCs w:val="24"/>
              </w:rPr>
            </w:pP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iCs/>
                <w:sz w:val="24"/>
                <w:szCs w:val="24"/>
              </w:rPr>
            </w:pP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iCs/>
                <w:sz w:val="24"/>
                <w:szCs w:val="24"/>
              </w:rPr>
              <w:t>-</w:t>
            </w:r>
            <w:r>
              <w:rPr>
                <w:rFonts w:ascii="Times New Roman" w:hAnsi="Times New Roman"/>
                <w:iCs/>
                <w:spacing w:val="32"/>
                <w:sz w:val="24"/>
                <w:szCs w:val="24"/>
              </w:rPr>
              <w:t xml:space="preserve"> </w:t>
            </w:r>
            <w:r>
              <w:rPr>
                <w:rFonts w:ascii="Times New Roman" w:hAnsi="Times New Roman"/>
                <w:iCs/>
                <w:sz w:val="24"/>
                <w:szCs w:val="24"/>
              </w:rPr>
              <w:t>Trị</w:t>
            </w:r>
            <w:r>
              <w:rPr>
                <w:rFonts w:ascii="Times New Roman" w:hAnsi="Times New Roman"/>
                <w:iCs/>
                <w:spacing w:val="30"/>
                <w:sz w:val="24"/>
                <w:szCs w:val="24"/>
              </w:rPr>
              <w:t xml:space="preserve"> </w:t>
            </w:r>
            <w:r>
              <w:rPr>
                <w:rFonts w:ascii="Times New Roman" w:hAnsi="Times New Roman"/>
                <w:iCs/>
                <w:sz w:val="24"/>
                <w:szCs w:val="24"/>
              </w:rPr>
              <w:t>g</w:t>
            </w:r>
            <w:r>
              <w:rPr>
                <w:rFonts w:ascii="Times New Roman" w:hAnsi="Times New Roman"/>
                <w:iCs/>
                <w:spacing w:val="2"/>
                <w:sz w:val="24"/>
                <w:szCs w:val="24"/>
              </w:rPr>
              <w:t>i</w:t>
            </w:r>
            <w:r>
              <w:rPr>
                <w:rFonts w:ascii="Times New Roman" w:hAnsi="Times New Roman"/>
                <w:iCs/>
                <w:sz w:val="24"/>
                <w:szCs w:val="24"/>
              </w:rPr>
              <w:t>á</w:t>
            </w:r>
            <w:r>
              <w:rPr>
                <w:rFonts w:ascii="Times New Roman" w:hAnsi="Times New Roman"/>
                <w:iCs/>
                <w:spacing w:val="30"/>
                <w:sz w:val="24"/>
                <w:szCs w:val="24"/>
              </w:rPr>
              <w:t xml:space="preserve"> </w:t>
            </w:r>
            <w:r>
              <w:rPr>
                <w:rFonts w:ascii="Times New Roman" w:hAnsi="Times New Roman"/>
                <w:iCs/>
                <w:sz w:val="24"/>
                <w:szCs w:val="24"/>
              </w:rPr>
              <w:t>thực</w:t>
            </w:r>
            <w:r>
              <w:rPr>
                <w:rFonts w:ascii="Times New Roman" w:hAnsi="Times New Roman"/>
                <w:iCs/>
                <w:spacing w:val="31"/>
                <w:sz w:val="24"/>
                <w:szCs w:val="24"/>
              </w:rPr>
              <w:t xml:space="preserve"> </w:t>
            </w:r>
            <w:r>
              <w:rPr>
                <w:rFonts w:ascii="Times New Roman" w:hAnsi="Times New Roman"/>
                <w:iCs/>
                <w:sz w:val="24"/>
                <w:szCs w:val="24"/>
              </w:rPr>
              <w:t>tế</w:t>
            </w:r>
            <w:r>
              <w:rPr>
                <w:rFonts w:ascii="Times New Roman" w:hAnsi="Times New Roman"/>
                <w:iCs/>
                <w:spacing w:val="31"/>
                <w:sz w:val="24"/>
                <w:szCs w:val="24"/>
              </w:rPr>
              <w:t xml:space="preserve"> </w:t>
            </w:r>
            <w:r>
              <w:rPr>
                <w:rFonts w:ascii="Times New Roman" w:hAnsi="Times New Roman"/>
                <w:iCs/>
                <w:sz w:val="24"/>
                <w:szCs w:val="24"/>
              </w:rPr>
              <w:t>ngu</w:t>
            </w:r>
            <w:r>
              <w:rPr>
                <w:rFonts w:ascii="Times New Roman" w:hAnsi="Times New Roman"/>
                <w:iCs/>
                <w:spacing w:val="2"/>
                <w:sz w:val="24"/>
                <w:szCs w:val="24"/>
              </w:rPr>
              <w:t>y</w:t>
            </w:r>
            <w:r>
              <w:rPr>
                <w:rFonts w:ascii="Times New Roman" w:hAnsi="Times New Roman"/>
                <w:iCs/>
                <w:sz w:val="24"/>
                <w:szCs w:val="24"/>
              </w:rPr>
              <w:t>ên</w:t>
            </w:r>
            <w:r>
              <w:rPr>
                <w:rFonts w:ascii="Times New Roman" w:hAnsi="Times New Roman"/>
                <w:iCs/>
                <w:spacing w:val="25"/>
                <w:sz w:val="24"/>
                <w:szCs w:val="24"/>
              </w:rPr>
              <w:t xml:space="preserve"> </w:t>
            </w:r>
            <w:r>
              <w:rPr>
                <w:rFonts w:ascii="Times New Roman" w:hAnsi="Times New Roman"/>
                <w:iCs/>
                <w:sz w:val="24"/>
                <w:szCs w:val="24"/>
              </w:rPr>
              <w:t>liệu,</w:t>
            </w:r>
            <w:r>
              <w:rPr>
                <w:rFonts w:ascii="Times New Roman" w:hAnsi="Times New Roman"/>
                <w:iCs/>
                <w:spacing w:val="28"/>
                <w:sz w:val="24"/>
                <w:szCs w:val="24"/>
              </w:rPr>
              <w:t xml:space="preserve"> </w:t>
            </w:r>
            <w:r>
              <w:rPr>
                <w:rFonts w:ascii="Times New Roman" w:hAnsi="Times New Roman"/>
                <w:iCs/>
                <w:spacing w:val="2"/>
                <w:sz w:val="24"/>
                <w:szCs w:val="24"/>
              </w:rPr>
              <w:t>v</w:t>
            </w:r>
            <w:r>
              <w:rPr>
                <w:rFonts w:ascii="Times New Roman" w:hAnsi="Times New Roman"/>
                <w:iCs/>
                <w:sz w:val="24"/>
                <w:szCs w:val="24"/>
              </w:rPr>
              <w:t>ật</w:t>
            </w:r>
            <w:r>
              <w:rPr>
                <w:rFonts w:ascii="Times New Roman" w:hAnsi="Times New Roman"/>
                <w:iCs/>
                <w:spacing w:val="30"/>
                <w:sz w:val="24"/>
                <w:szCs w:val="24"/>
              </w:rPr>
              <w:t xml:space="preserve"> </w:t>
            </w:r>
            <w:r>
              <w:rPr>
                <w:rFonts w:ascii="Times New Roman" w:hAnsi="Times New Roman"/>
                <w:iCs/>
                <w:sz w:val="24"/>
                <w:szCs w:val="24"/>
              </w:rPr>
              <w:t>liệụ</w:t>
            </w:r>
            <w:r>
              <w:rPr>
                <w:rFonts w:ascii="Times New Roman" w:hAnsi="Times New Roman"/>
                <w:iCs/>
                <w:spacing w:val="31"/>
                <w:sz w:val="24"/>
                <w:szCs w:val="24"/>
              </w:rPr>
              <w:t xml:space="preserve"> </w:t>
            </w:r>
            <w:r>
              <w:rPr>
                <w:rFonts w:ascii="Times New Roman" w:hAnsi="Times New Roman"/>
                <w:iCs/>
                <w:sz w:val="24"/>
                <w:szCs w:val="24"/>
              </w:rPr>
              <w:t>xuất</w:t>
            </w:r>
            <w:r>
              <w:rPr>
                <w:rFonts w:ascii="Times New Roman" w:hAnsi="Times New Roman"/>
                <w:iCs/>
                <w:spacing w:val="32"/>
                <w:sz w:val="24"/>
                <w:szCs w:val="24"/>
              </w:rPr>
              <w:t xml:space="preserve"> </w:t>
            </w:r>
            <w:r>
              <w:rPr>
                <w:rFonts w:ascii="Times New Roman" w:hAnsi="Times New Roman"/>
                <w:iCs/>
                <w:sz w:val="24"/>
                <w:szCs w:val="24"/>
              </w:rPr>
              <w:t>kho</w:t>
            </w:r>
            <w:r>
              <w:rPr>
                <w:rFonts w:ascii="Times New Roman" w:hAnsi="Times New Roman"/>
                <w:iCs/>
                <w:spacing w:val="29"/>
                <w:sz w:val="24"/>
                <w:szCs w:val="24"/>
              </w:rPr>
              <w:t xml:space="preserve"> </w:t>
            </w:r>
            <w:r>
              <w:rPr>
                <w:rFonts w:ascii="Times New Roman" w:hAnsi="Times New Roman"/>
                <w:iCs/>
                <w:sz w:val="24"/>
                <w:szCs w:val="24"/>
              </w:rPr>
              <w:t>để sản</w:t>
            </w:r>
            <w:r>
              <w:rPr>
                <w:rFonts w:ascii="Times New Roman" w:hAnsi="Times New Roman"/>
                <w:iCs/>
                <w:spacing w:val="56"/>
                <w:sz w:val="24"/>
                <w:szCs w:val="24"/>
              </w:rPr>
              <w:t xml:space="preserve"> </w:t>
            </w:r>
            <w:r>
              <w:rPr>
                <w:rFonts w:ascii="Times New Roman" w:hAnsi="Times New Roman"/>
                <w:iCs/>
                <w:sz w:val="24"/>
                <w:szCs w:val="24"/>
              </w:rPr>
              <w:t>xuất,</w:t>
            </w:r>
            <w:r>
              <w:rPr>
                <w:rFonts w:ascii="Times New Roman" w:hAnsi="Times New Roman"/>
                <w:iCs/>
                <w:spacing w:val="56"/>
                <w:sz w:val="24"/>
                <w:szCs w:val="24"/>
              </w:rPr>
              <w:t xml:space="preserve"> </w:t>
            </w:r>
            <w:r>
              <w:rPr>
                <w:rFonts w:ascii="Times New Roman" w:hAnsi="Times New Roman"/>
                <w:iCs/>
                <w:sz w:val="24"/>
                <w:szCs w:val="24"/>
              </w:rPr>
              <w:t>để</w:t>
            </w:r>
            <w:r>
              <w:rPr>
                <w:rFonts w:ascii="Times New Roman" w:hAnsi="Times New Roman"/>
                <w:iCs/>
                <w:spacing w:val="58"/>
                <w:sz w:val="24"/>
                <w:szCs w:val="24"/>
              </w:rPr>
              <w:t xml:space="preserve"> </w:t>
            </w:r>
            <w:r>
              <w:rPr>
                <w:rFonts w:ascii="Times New Roman" w:hAnsi="Times New Roman"/>
                <w:iCs/>
                <w:spacing w:val="2"/>
                <w:sz w:val="24"/>
                <w:szCs w:val="24"/>
              </w:rPr>
              <w:t>b</w:t>
            </w:r>
            <w:r>
              <w:rPr>
                <w:rFonts w:ascii="Times New Roman" w:hAnsi="Times New Roman"/>
                <w:iCs/>
                <w:sz w:val="24"/>
                <w:szCs w:val="24"/>
              </w:rPr>
              <w:t>án,</w:t>
            </w:r>
            <w:r>
              <w:rPr>
                <w:rFonts w:ascii="Times New Roman" w:hAnsi="Times New Roman"/>
                <w:iCs/>
                <w:spacing w:val="54"/>
                <w:sz w:val="24"/>
                <w:szCs w:val="24"/>
              </w:rPr>
              <w:t xml:space="preserve"> </w:t>
            </w:r>
            <w:r>
              <w:rPr>
                <w:rFonts w:ascii="Times New Roman" w:hAnsi="Times New Roman"/>
                <w:iCs/>
                <w:sz w:val="24"/>
                <w:szCs w:val="24"/>
              </w:rPr>
              <w:t>th</w:t>
            </w:r>
            <w:r>
              <w:rPr>
                <w:rFonts w:ascii="Times New Roman" w:hAnsi="Times New Roman"/>
                <w:iCs/>
                <w:spacing w:val="2"/>
                <w:sz w:val="24"/>
                <w:szCs w:val="24"/>
              </w:rPr>
              <w:t>u</w:t>
            </w:r>
            <w:r>
              <w:rPr>
                <w:rFonts w:ascii="Times New Roman" w:hAnsi="Times New Roman"/>
                <w:iCs/>
                <w:sz w:val="24"/>
                <w:szCs w:val="24"/>
              </w:rPr>
              <w:t>ê</w:t>
            </w:r>
            <w:r>
              <w:rPr>
                <w:rFonts w:ascii="Times New Roman" w:hAnsi="Times New Roman"/>
                <w:iCs/>
                <w:spacing w:val="56"/>
                <w:sz w:val="24"/>
                <w:szCs w:val="24"/>
              </w:rPr>
              <w:t xml:space="preserve"> </w:t>
            </w:r>
            <w:r>
              <w:rPr>
                <w:rFonts w:ascii="Times New Roman" w:hAnsi="Times New Roman"/>
                <w:iCs/>
                <w:sz w:val="24"/>
                <w:szCs w:val="24"/>
              </w:rPr>
              <w:t>ngoài</w:t>
            </w:r>
            <w:r>
              <w:rPr>
                <w:rFonts w:ascii="Times New Roman" w:hAnsi="Times New Roman"/>
                <w:iCs/>
                <w:spacing w:val="56"/>
                <w:sz w:val="24"/>
                <w:szCs w:val="24"/>
              </w:rPr>
              <w:t xml:space="preserve"> </w:t>
            </w:r>
            <w:r>
              <w:rPr>
                <w:rFonts w:ascii="Times New Roman" w:hAnsi="Times New Roman"/>
                <w:iCs/>
                <w:sz w:val="24"/>
                <w:szCs w:val="24"/>
              </w:rPr>
              <w:t>gia</w:t>
            </w:r>
            <w:r>
              <w:rPr>
                <w:rFonts w:ascii="Times New Roman" w:hAnsi="Times New Roman"/>
                <w:iCs/>
                <w:spacing w:val="56"/>
                <w:sz w:val="24"/>
                <w:szCs w:val="24"/>
              </w:rPr>
              <w:t xml:space="preserve"> </w:t>
            </w:r>
            <w:r>
              <w:rPr>
                <w:rFonts w:ascii="Times New Roman" w:hAnsi="Times New Roman"/>
                <w:iCs/>
                <w:sz w:val="24"/>
                <w:szCs w:val="24"/>
              </w:rPr>
              <w:t>c</w:t>
            </w:r>
            <w:r>
              <w:rPr>
                <w:rFonts w:ascii="Times New Roman" w:hAnsi="Times New Roman"/>
                <w:iCs/>
                <w:spacing w:val="2"/>
                <w:sz w:val="24"/>
                <w:szCs w:val="24"/>
              </w:rPr>
              <w:t>ô</w:t>
            </w:r>
            <w:r>
              <w:rPr>
                <w:rFonts w:ascii="Times New Roman" w:hAnsi="Times New Roman"/>
                <w:iCs/>
                <w:sz w:val="24"/>
                <w:szCs w:val="24"/>
              </w:rPr>
              <w:t>ng,</w:t>
            </w:r>
            <w:r>
              <w:rPr>
                <w:rFonts w:ascii="Times New Roman" w:hAnsi="Times New Roman"/>
                <w:iCs/>
                <w:spacing w:val="53"/>
                <w:sz w:val="24"/>
                <w:szCs w:val="24"/>
              </w:rPr>
              <w:t xml:space="preserve"> </w:t>
            </w:r>
            <w:r>
              <w:rPr>
                <w:rFonts w:ascii="Times New Roman" w:hAnsi="Times New Roman"/>
                <w:iCs/>
                <w:sz w:val="24"/>
                <w:szCs w:val="24"/>
              </w:rPr>
              <w:t>c</w:t>
            </w:r>
            <w:r>
              <w:rPr>
                <w:rFonts w:ascii="Times New Roman" w:hAnsi="Times New Roman"/>
                <w:iCs/>
                <w:spacing w:val="2"/>
                <w:sz w:val="24"/>
                <w:szCs w:val="24"/>
              </w:rPr>
              <w:t>h</w:t>
            </w:r>
            <w:r>
              <w:rPr>
                <w:rFonts w:ascii="Times New Roman" w:hAnsi="Times New Roman"/>
                <w:iCs/>
                <w:sz w:val="24"/>
                <w:szCs w:val="24"/>
              </w:rPr>
              <w:t>ế</w:t>
            </w:r>
            <w:r>
              <w:rPr>
                <w:rFonts w:ascii="Times New Roman" w:hAnsi="Times New Roman"/>
                <w:iCs/>
                <w:spacing w:val="56"/>
                <w:sz w:val="24"/>
                <w:szCs w:val="24"/>
              </w:rPr>
              <w:t xml:space="preserve"> </w:t>
            </w:r>
            <w:r>
              <w:rPr>
                <w:rFonts w:ascii="Times New Roman" w:hAnsi="Times New Roman"/>
                <w:iCs/>
                <w:sz w:val="24"/>
                <w:szCs w:val="24"/>
              </w:rPr>
              <w:t>biến hoặc</w:t>
            </w:r>
            <w:r>
              <w:rPr>
                <w:rFonts w:ascii="Times New Roman" w:hAnsi="Times New Roman"/>
                <w:iCs/>
                <w:spacing w:val="-5"/>
                <w:sz w:val="24"/>
                <w:szCs w:val="24"/>
              </w:rPr>
              <w:t xml:space="preserve"> </w:t>
            </w:r>
            <w:r>
              <w:rPr>
                <w:rFonts w:ascii="Times New Roman" w:hAnsi="Times New Roman"/>
                <w:iCs/>
                <w:sz w:val="24"/>
                <w:szCs w:val="24"/>
              </w:rPr>
              <w:t>góp</w:t>
            </w:r>
            <w:r>
              <w:rPr>
                <w:rFonts w:ascii="Times New Roman" w:hAnsi="Times New Roman"/>
                <w:iCs/>
                <w:spacing w:val="-4"/>
                <w:sz w:val="24"/>
                <w:szCs w:val="24"/>
              </w:rPr>
              <w:t xml:space="preserve"> </w:t>
            </w:r>
            <w:r>
              <w:rPr>
                <w:rFonts w:ascii="Times New Roman" w:hAnsi="Times New Roman"/>
                <w:iCs/>
                <w:spacing w:val="2"/>
                <w:sz w:val="24"/>
                <w:szCs w:val="24"/>
              </w:rPr>
              <w:t>v</w:t>
            </w:r>
            <w:r>
              <w:rPr>
                <w:rFonts w:ascii="Times New Roman" w:hAnsi="Times New Roman"/>
                <w:iCs/>
                <w:sz w:val="24"/>
                <w:szCs w:val="24"/>
              </w:rPr>
              <w:t>ốn</w:t>
            </w:r>
            <w:r>
              <w:rPr>
                <w:rFonts w:ascii="Times New Roman" w:hAnsi="Times New Roman"/>
                <w:iCs/>
                <w:spacing w:val="-4"/>
                <w:sz w:val="24"/>
                <w:szCs w:val="24"/>
              </w:rPr>
              <w:t xml:space="preserve"> </w:t>
            </w:r>
            <w:r>
              <w:rPr>
                <w:rFonts w:ascii="Times New Roman" w:hAnsi="Times New Roman"/>
                <w:iCs/>
                <w:sz w:val="24"/>
                <w:szCs w:val="24"/>
              </w:rPr>
              <w:t>liên</w:t>
            </w:r>
            <w:r>
              <w:rPr>
                <w:rFonts w:ascii="Times New Roman" w:hAnsi="Times New Roman"/>
                <w:iCs/>
                <w:spacing w:val="-2"/>
                <w:sz w:val="24"/>
                <w:szCs w:val="24"/>
              </w:rPr>
              <w:t xml:space="preserve"> </w:t>
            </w:r>
            <w:r>
              <w:rPr>
                <w:rFonts w:ascii="Times New Roman" w:hAnsi="Times New Roman"/>
                <w:iCs/>
                <w:sz w:val="24"/>
                <w:szCs w:val="24"/>
              </w:rPr>
              <w:t>d</w:t>
            </w:r>
            <w:r>
              <w:rPr>
                <w:rFonts w:ascii="Times New Roman" w:hAnsi="Times New Roman"/>
                <w:iCs/>
                <w:spacing w:val="1"/>
                <w:sz w:val="24"/>
                <w:szCs w:val="24"/>
              </w:rPr>
              <w:t>o</w:t>
            </w:r>
            <w:r>
              <w:rPr>
                <w:rFonts w:ascii="Times New Roman" w:hAnsi="Times New Roman"/>
                <w:iCs/>
                <w:sz w:val="24"/>
                <w:szCs w:val="24"/>
              </w:rPr>
              <w:t>a</w:t>
            </w:r>
            <w:r>
              <w:rPr>
                <w:rFonts w:ascii="Times New Roman" w:hAnsi="Times New Roman"/>
                <w:iCs/>
                <w:spacing w:val="2"/>
                <w:sz w:val="24"/>
                <w:szCs w:val="24"/>
              </w:rPr>
              <w:t>n</w:t>
            </w:r>
            <w:r>
              <w:rPr>
                <w:rFonts w:ascii="Times New Roman" w:hAnsi="Times New Roman"/>
                <w:iCs/>
                <w:sz w:val="24"/>
                <w:szCs w:val="24"/>
              </w:rPr>
              <w:t>h</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iCs/>
                <w:sz w:val="24"/>
                <w:szCs w:val="24"/>
              </w:rPr>
              <w:t>-</w:t>
            </w:r>
            <w:r>
              <w:rPr>
                <w:rFonts w:ascii="Times New Roman" w:hAnsi="Times New Roman"/>
                <w:iCs/>
                <w:spacing w:val="-1"/>
                <w:sz w:val="24"/>
                <w:szCs w:val="24"/>
              </w:rPr>
              <w:t xml:space="preserve"> </w:t>
            </w:r>
            <w:r>
              <w:rPr>
                <w:rFonts w:ascii="Times New Roman" w:hAnsi="Times New Roman"/>
                <w:iCs/>
                <w:sz w:val="24"/>
                <w:szCs w:val="24"/>
              </w:rPr>
              <w:t>Chiết</w:t>
            </w:r>
            <w:r>
              <w:rPr>
                <w:rFonts w:ascii="Times New Roman" w:hAnsi="Times New Roman"/>
                <w:iCs/>
                <w:spacing w:val="-6"/>
                <w:sz w:val="24"/>
                <w:szCs w:val="24"/>
              </w:rPr>
              <w:t xml:space="preserve"> </w:t>
            </w:r>
            <w:r>
              <w:rPr>
                <w:rFonts w:ascii="Times New Roman" w:hAnsi="Times New Roman"/>
                <w:iCs/>
                <w:sz w:val="24"/>
                <w:szCs w:val="24"/>
              </w:rPr>
              <w:t>kh</w:t>
            </w:r>
            <w:r>
              <w:rPr>
                <w:rFonts w:ascii="Times New Roman" w:hAnsi="Times New Roman"/>
                <w:iCs/>
                <w:spacing w:val="2"/>
                <w:sz w:val="24"/>
                <w:szCs w:val="24"/>
              </w:rPr>
              <w:t>ấ</w:t>
            </w:r>
            <w:r>
              <w:rPr>
                <w:rFonts w:ascii="Times New Roman" w:hAnsi="Times New Roman"/>
                <w:iCs/>
                <w:sz w:val="24"/>
                <w:szCs w:val="24"/>
              </w:rPr>
              <w:t>u</w:t>
            </w:r>
            <w:r>
              <w:rPr>
                <w:rFonts w:ascii="Times New Roman" w:hAnsi="Times New Roman"/>
                <w:iCs/>
                <w:spacing w:val="-5"/>
                <w:sz w:val="24"/>
                <w:szCs w:val="24"/>
              </w:rPr>
              <w:t xml:space="preserve"> </w:t>
            </w:r>
            <w:r>
              <w:rPr>
                <w:rFonts w:ascii="Times New Roman" w:hAnsi="Times New Roman"/>
                <w:iCs/>
                <w:sz w:val="24"/>
                <w:szCs w:val="24"/>
              </w:rPr>
              <w:t>hàng</w:t>
            </w:r>
            <w:r>
              <w:rPr>
                <w:rFonts w:ascii="Times New Roman" w:hAnsi="Times New Roman"/>
                <w:iCs/>
                <w:spacing w:val="-3"/>
                <w:sz w:val="24"/>
                <w:szCs w:val="24"/>
              </w:rPr>
              <w:t xml:space="preserve"> </w:t>
            </w:r>
            <w:r>
              <w:rPr>
                <w:rFonts w:ascii="Times New Roman" w:hAnsi="Times New Roman"/>
                <w:iCs/>
                <w:sz w:val="24"/>
                <w:szCs w:val="24"/>
              </w:rPr>
              <w:t>mua</w:t>
            </w:r>
            <w:r>
              <w:rPr>
                <w:rFonts w:ascii="Times New Roman" w:hAnsi="Times New Roman"/>
                <w:iCs/>
                <w:spacing w:val="-2"/>
                <w:sz w:val="24"/>
                <w:szCs w:val="24"/>
              </w:rPr>
              <w:t xml:space="preserve"> </w:t>
            </w:r>
            <w:r>
              <w:rPr>
                <w:rFonts w:ascii="Times New Roman" w:hAnsi="Times New Roman"/>
                <w:iCs/>
                <w:sz w:val="24"/>
                <w:szCs w:val="24"/>
              </w:rPr>
              <w:t>đư</w:t>
            </w:r>
            <w:r>
              <w:rPr>
                <w:rFonts w:ascii="Times New Roman" w:hAnsi="Times New Roman"/>
                <w:iCs/>
                <w:spacing w:val="1"/>
                <w:sz w:val="24"/>
                <w:szCs w:val="24"/>
              </w:rPr>
              <w:t>ợ</w:t>
            </w:r>
            <w:r>
              <w:rPr>
                <w:rFonts w:ascii="Times New Roman" w:hAnsi="Times New Roman"/>
                <w:iCs/>
                <w:sz w:val="24"/>
                <w:szCs w:val="24"/>
              </w:rPr>
              <w:t>c</w:t>
            </w:r>
            <w:r>
              <w:rPr>
                <w:rFonts w:ascii="Times New Roman" w:hAnsi="Times New Roman"/>
                <w:iCs/>
                <w:spacing w:val="-5"/>
                <w:sz w:val="24"/>
                <w:szCs w:val="24"/>
              </w:rPr>
              <w:t xml:space="preserve"> </w:t>
            </w:r>
            <w:r>
              <w:rPr>
                <w:rFonts w:ascii="Times New Roman" w:hAnsi="Times New Roman"/>
                <w:iCs/>
                <w:sz w:val="24"/>
                <w:szCs w:val="24"/>
              </w:rPr>
              <w:t>hư</w:t>
            </w:r>
            <w:r>
              <w:rPr>
                <w:rFonts w:ascii="Times New Roman" w:hAnsi="Times New Roman"/>
                <w:iCs/>
                <w:spacing w:val="1"/>
                <w:sz w:val="24"/>
                <w:szCs w:val="24"/>
              </w:rPr>
              <w:t>ở</w:t>
            </w:r>
            <w:r>
              <w:rPr>
                <w:rFonts w:ascii="Times New Roman" w:hAnsi="Times New Roman"/>
                <w:iCs/>
                <w:sz w:val="24"/>
                <w:szCs w:val="24"/>
              </w:rPr>
              <w:t>ng</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iCs/>
                <w:sz w:val="24"/>
                <w:szCs w:val="24"/>
              </w:rPr>
              <w:t>-</w:t>
            </w:r>
            <w:r>
              <w:rPr>
                <w:rFonts w:ascii="Times New Roman" w:hAnsi="Times New Roman"/>
                <w:iCs/>
                <w:spacing w:val="-1"/>
                <w:sz w:val="24"/>
                <w:szCs w:val="24"/>
              </w:rPr>
              <w:t xml:space="preserve"> </w:t>
            </w:r>
            <w:r>
              <w:rPr>
                <w:rFonts w:ascii="Times New Roman" w:hAnsi="Times New Roman"/>
                <w:iCs/>
                <w:sz w:val="24"/>
                <w:szCs w:val="24"/>
              </w:rPr>
              <w:t>Trị</w:t>
            </w:r>
            <w:r>
              <w:rPr>
                <w:rFonts w:ascii="Times New Roman" w:hAnsi="Times New Roman"/>
                <w:iCs/>
                <w:spacing w:val="-3"/>
                <w:sz w:val="24"/>
                <w:szCs w:val="24"/>
              </w:rPr>
              <w:t xml:space="preserve"> </w:t>
            </w:r>
            <w:r>
              <w:rPr>
                <w:rFonts w:ascii="Times New Roman" w:hAnsi="Times New Roman"/>
                <w:iCs/>
                <w:sz w:val="24"/>
                <w:szCs w:val="24"/>
              </w:rPr>
              <w:t>giá</w:t>
            </w:r>
            <w:r>
              <w:rPr>
                <w:rFonts w:ascii="Times New Roman" w:hAnsi="Times New Roman"/>
                <w:iCs/>
                <w:spacing w:val="-1"/>
                <w:sz w:val="24"/>
                <w:szCs w:val="24"/>
              </w:rPr>
              <w:t xml:space="preserve"> </w:t>
            </w:r>
            <w:r>
              <w:rPr>
                <w:rFonts w:ascii="Times New Roman" w:hAnsi="Times New Roman"/>
                <w:iCs/>
                <w:sz w:val="24"/>
                <w:szCs w:val="24"/>
              </w:rPr>
              <w:t>nguyên</w:t>
            </w:r>
            <w:r>
              <w:rPr>
                <w:rFonts w:ascii="Times New Roman" w:hAnsi="Times New Roman"/>
                <w:iCs/>
                <w:spacing w:val="-6"/>
                <w:sz w:val="24"/>
                <w:szCs w:val="24"/>
              </w:rPr>
              <w:t xml:space="preserve"> </w:t>
            </w:r>
            <w:r>
              <w:rPr>
                <w:rFonts w:ascii="Times New Roman" w:hAnsi="Times New Roman"/>
                <w:iCs/>
                <w:sz w:val="24"/>
                <w:szCs w:val="24"/>
              </w:rPr>
              <w:t>liệu,</w:t>
            </w:r>
            <w:r>
              <w:rPr>
                <w:rFonts w:ascii="Times New Roman" w:hAnsi="Times New Roman"/>
                <w:iCs/>
                <w:spacing w:val="-3"/>
                <w:sz w:val="24"/>
                <w:szCs w:val="24"/>
              </w:rPr>
              <w:t xml:space="preserve"> </w:t>
            </w:r>
            <w:r>
              <w:rPr>
                <w:rFonts w:ascii="Times New Roman" w:hAnsi="Times New Roman"/>
                <w:iCs/>
                <w:spacing w:val="2"/>
                <w:sz w:val="24"/>
                <w:szCs w:val="24"/>
              </w:rPr>
              <w:t>v</w:t>
            </w:r>
            <w:r>
              <w:rPr>
                <w:rFonts w:ascii="Times New Roman" w:hAnsi="Times New Roman"/>
                <w:iCs/>
                <w:sz w:val="24"/>
                <w:szCs w:val="24"/>
              </w:rPr>
              <w:t>ật</w:t>
            </w:r>
            <w:r>
              <w:rPr>
                <w:rFonts w:ascii="Times New Roman" w:hAnsi="Times New Roman"/>
                <w:iCs/>
                <w:spacing w:val="-3"/>
                <w:sz w:val="24"/>
                <w:szCs w:val="24"/>
              </w:rPr>
              <w:t xml:space="preserve"> </w:t>
            </w:r>
            <w:r>
              <w:rPr>
                <w:rFonts w:ascii="Times New Roman" w:hAnsi="Times New Roman"/>
                <w:iCs/>
                <w:sz w:val="24"/>
                <w:szCs w:val="24"/>
              </w:rPr>
              <w:t>liệu</w:t>
            </w:r>
            <w:r>
              <w:rPr>
                <w:rFonts w:ascii="Times New Roman" w:hAnsi="Times New Roman"/>
                <w:iCs/>
                <w:spacing w:val="-4"/>
                <w:sz w:val="24"/>
                <w:szCs w:val="24"/>
              </w:rPr>
              <w:t xml:space="preserve"> </w:t>
            </w:r>
            <w:r>
              <w:rPr>
                <w:rFonts w:ascii="Times New Roman" w:hAnsi="Times New Roman"/>
                <w:iCs/>
                <w:sz w:val="24"/>
                <w:szCs w:val="24"/>
              </w:rPr>
              <w:t>t</w:t>
            </w:r>
            <w:r>
              <w:rPr>
                <w:rFonts w:ascii="Times New Roman" w:hAnsi="Times New Roman"/>
                <w:iCs/>
                <w:spacing w:val="2"/>
                <w:sz w:val="24"/>
                <w:szCs w:val="24"/>
              </w:rPr>
              <w:t>r</w:t>
            </w:r>
            <w:r>
              <w:rPr>
                <w:rFonts w:ascii="Times New Roman" w:hAnsi="Times New Roman"/>
                <w:iCs/>
                <w:sz w:val="24"/>
                <w:szCs w:val="24"/>
              </w:rPr>
              <w:t>ả</w:t>
            </w:r>
            <w:r>
              <w:rPr>
                <w:rFonts w:ascii="Times New Roman" w:hAnsi="Times New Roman"/>
                <w:iCs/>
                <w:spacing w:val="-3"/>
                <w:sz w:val="24"/>
                <w:szCs w:val="24"/>
              </w:rPr>
              <w:t xml:space="preserve"> </w:t>
            </w:r>
            <w:r>
              <w:rPr>
                <w:rFonts w:ascii="Times New Roman" w:hAnsi="Times New Roman"/>
                <w:iCs/>
                <w:sz w:val="24"/>
                <w:szCs w:val="24"/>
              </w:rPr>
              <w:t>lại</w:t>
            </w:r>
            <w:r>
              <w:rPr>
                <w:rFonts w:ascii="Times New Roman" w:hAnsi="Times New Roman"/>
                <w:iCs/>
                <w:spacing w:val="-3"/>
                <w:sz w:val="24"/>
                <w:szCs w:val="24"/>
              </w:rPr>
              <w:t xml:space="preserve"> </w:t>
            </w:r>
            <w:r>
              <w:rPr>
                <w:rFonts w:ascii="Times New Roman" w:hAnsi="Times New Roman"/>
                <w:iCs/>
                <w:spacing w:val="2"/>
                <w:sz w:val="24"/>
                <w:szCs w:val="24"/>
              </w:rPr>
              <w:t>n</w:t>
            </w:r>
            <w:r>
              <w:rPr>
                <w:rFonts w:ascii="Times New Roman" w:hAnsi="Times New Roman"/>
                <w:iCs/>
                <w:sz w:val="24"/>
                <w:szCs w:val="24"/>
              </w:rPr>
              <w:t>gư</w:t>
            </w:r>
            <w:r>
              <w:rPr>
                <w:rFonts w:ascii="Times New Roman" w:hAnsi="Times New Roman"/>
                <w:iCs/>
                <w:spacing w:val="1"/>
                <w:sz w:val="24"/>
                <w:szCs w:val="24"/>
              </w:rPr>
              <w:t>ờ</w:t>
            </w:r>
            <w:r>
              <w:rPr>
                <w:rFonts w:ascii="Times New Roman" w:hAnsi="Times New Roman"/>
                <w:iCs/>
                <w:sz w:val="24"/>
                <w:szCs w:val="24"/>
              </w:rPr>
              <w:t>i</w:t>
            </w:r>
            <w:r>
              <w:rPr>
                <w:rFonts w:ascii="Times New Roman" w:hAnsi="Times New Roman"/>
                <w:iCs/>
                <w:spacing w:val="-5"/>
                <w:sz w:val="24"/>
                <w:szCs w:val="24"/>
              </w:rPr>
              <w:t xml:space="preserve"> </w:t>
            </w:r>
            <w:r>
              <w:rPr>
                <w:rFonts w:ascii="Times New Roman" w:hAnsi="Times New Roman"/>
                <w:iCs/>
                <w:sz w:val="24"/>
                <w:szCs w:val="24"/>
              </w:rPr>
              <w:t>b</w:t>
            </w:r>
            <w:r>
              <w:rPr>
                <w:rFonts w:ascii="Times New Roman" w:hAnsi="Times New Roman"/>
                <w:iCs/>
                <w:spacing w:val="2"/>
                <w:sz w:val="24"/>
                <w:szCs w:val="24"/>
              </w:rPr>
              <w:t>á</w:t>
            </w:r>
            <w:r>
              <w:rPr>
                <w:rFonts w:ascii="Times New Roman" w:hAnsi="Times New Roman"/>
                <w:iCs/>
                <w:sz w:val="24"/>
                <w:szCs w:val="24"/>
              </w:rPr>
              <w:t>n</w:t>
            </w:r>
            <w:r>
              <w:rPr>
                <w:rFonts w:ascii="Times New Roman" w:hAnsi="Times New Roman"/>
                <w:iCs/>
                <w:spacing w:val="-4"/>
                <w:sz w:val="24"/>
                <w:szCs w:val="24"/>
              </w:rPr>
              <w:t xml:space="preserve"> </w:t>
            </w:r>
            <w:r>
              <w:rPr>
                <w:rFonts w:ascii="Times New Roman" w:hAnsi="Times New Roman"/>
                <w:iCs/>
                <w:sz w:val="24"/>
                <w:szCs w:val="24"/>
              </w:rPr>
              <w:t>hoặc đư</w:t>
            </w:r>
            <w:r>
              <w:rPr>
                <w:rFonts w:ascii="Times New Roman" w:hAnsi="Times New Roman"/>
                <w:iCs/>
                <w:spacing w:val="1"/>
                <w:sz w:val="24"/>
                <w:szCs w:val="24"/>
              </w:rPr>
              <w:t>ợ</w:t>
            </w:r>
            <w:r>
              <w:rPr>
                <w:rFonts w:ascii="Times New Roman" w:hAnsi="Times New Roman"/>
                <w:iCs/>
                <w:sz w:val="24"/>
                <w:szCs w:val="24"/>
              </w:rPr>
              <w:t>c</w:t>
            </w:r>
            <w:r>
              <w:rPr>
                <w:rFonts w:ascii="Times New Roman" w:hAnsi="Times New Roman"/>
                <w:iCs/>
                <w:spacing w:val="-5"/>
                <w:sz w:val="24"/>
                <w:szCs w:val="24"/>
              </w:rPr>
              <w:t xml:space="preserve"> </w:t>
            </w:r>
            <w:r>
              <w:rPr>
                <w:rFonts w:ascii="Times New Roman" w:hAnsi="Times New Roman"/>
                <w:iCs/>
                <w:sz w:val="24"/>
                <w:szCs w:val="24"/>
              </w:rPr>
              <w:t>giảm</w:t>
            </w:r>
            <w:r>
              <w:rPr>
                <w:rFonts w:ascii="Times New Roman" w:hAnsi="Times New Roman"/>
                <w:iCs/>
                <w:spacing w:val="-5"/>
                <w:sz w:val="24"/>
                <w:szCs w:val="24"/>
              </w:rPr>
              <w:t xml:space="preserve"> </w:t>
            </w:r>
            <w:r>
              <w:rPr>
                <w:rFonts w:ascii="Times New Roman" w:hAnsi="Times New Roman"/>
                <w:iCs/>
                <w:sz w:val="24"/>
                <w:szCs w:val="24"/>
              </w:rPr>
              <w:t>giá</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iCs/>
                <w:sz w:val="24"/>
                <w:szCs w:val="24"/>
              </w:rPr>
              <w:t>-</w:t>
            </w:r>
            <w:r>
              <w:rPr>
                <w:rFonts w:ascii="Times New Roman" w:hAnsi="Times New Roman"/>
                <w:iCs/>
                <w:spacing w:val="40"/>
                <w:sz w:val="24"/>
                <w:szCs w:val="24"/>
              </w:rPr>
              <w:t xml:space="preserve"> </w:t>
            </w:r>
            <w:r>
              <w:rPr>
                <w:rFonts w:ascii="Times New Roman" w:hAnsi="Times New Roman"/>
                <w:iCs/>
                <w:sz w:val="24"/>
                <w:szCs w:val="24"/>
              </w:rPr>
              <w:t>Trị</w:t>
            </w:r>
            <w:r>
              <w:rPr>
                <w:rFonts w:ascii="Times New Roman" w:hAnsi="Times New Roman"/>
                <w:iCs/>
                <w:spacing w:val="37"/>
                <w:sz w:val="24"/>
                <w:szCs w:val="24"/>
              </w:rPr>
              <w:t xml:space="preserve"> </w:t>
            </w:r>
            <w:r>
              <w:rPr>
                <w:rFonts w:ascii="Times New Roman" w:hAnsi="Times New Roman"/>
                <w:iCs/>
                <w:sz w:val="24"/>
                <w:szCs w:val="24"/>
              </w:rPr>
              <w:t>giá</w:t>
            </w:r>
            <w:r>
              <w:rPr>
                <w:rFonts w:ascii="Times New Roman" w:hAnsi="Times New Roman"/>
                <w:iCs/>
                <w:spacing w:val="37"/>
                <w:sz w:val="24"/>
                <w:szCs w:val="24"/>
              </w:rPr>
              <w:t xml:space="preserve"> </w:t>
            </w:r>
            <w:r>
              <w:rPr>
                <w:rFonts w:ascii="Times New Roman" w:hAnsi="Times New Roman"/>
                <w:iCs/>
                <w:sz w:val="24"/>
                <w:szCs w:val="24"/>
              </w:rPr>
              <w:t>n</w:t>
            </w:r>
            <w:r>
              <w:rPr>
                <w:rFonts w:ascii="Times New Roman" w:hAnsi="Times New Roman"/>
                <w:iCs/>
                <w:spacing w:val="2"/>
                <w:sz w:val="24"/>
                <w:szCs w:val="24"/>
              </w:rPr>
              <w:t>g</w:t>
            </w:r>
            <w:r>
              <w:rPr>
                <w:rFonts w:ascii="Times New Roman" w:hAnsi="Times New Roman"/>
                <w:iCs/>
                <w:sz w:val="24"/>
                <w:szCs w:val="24"/>
              </w:rPr>
              <w:t>uyên</w:t>
            </w:r>
            <w:r>
              <w:rPr>
                <w:rFonts w:ascii="Times New Roman" w:hAnsi="Times New Roman"/>
                <w:iCs/>
                <w:spacing w:val="32"/>
                <w:sz w:val="24"/>
                <w:szCs w:val="24"/>
              </w:rPr>
              <w:t xml:space="preserve"> </w:t>
            </w:r>
            <w:r>
              <w:rPr>
                <w:rFonts w:ascii="Times New Roman" w:hAnsi="Times New Roman"/>
                <w:iCs/>
                <w:sz w:val="24"/>
                <w:szCs w:val="24"/>
              </w:rPr>
              <w:t>liệ</w:t>
            </w:r>
            <w:r>
              <w:rPr>
                <w:rFonts w:ascii="Times New Roman" w:hAnsi="Times New Roman"/>
                <w:iCs/>
                <w:spacing w:val="2"/>
                <w:sz w:val="24"/>
                <w:szCs w:val="24"/>
              </w:rPr>
              <w:t>u</w:t>
            </w:r>
            <w:r>
              <w:rPr>
                <w:rFonts w:ascii="Times New Roman" w:hAnsi="Times New Roman"/>
                <w:iCs/>
                <w:sz w:val="24"/>
                <w:szCs w:val="24"/>
              </w:rPr>
              <w:t>,</w:t>
            </w:r>
            <w:r>
              <w:rPr>
                <w:rFonts w:ascii="Times New Roman" w:hAnsi="Times New Roman"/>
                <w:iCs/>
                <w:spacing w:val="37"/>
                <w:sz w:val="24"/>
                <w:szCs w:val="24"/>
              </w:rPr>
              <w:t xml:space="preserve"> </w:t>
            </w:r>
            <w:r>
              <w:rPr>
                <w:rFonts w:ascii="Times New Roman" w:hAnsi="Times New Roman"/>
                <w:iCs/>
                <w:sz w:val="24"/>
                <w:szCs w:val="24"/>
              </w:rPr>
              <w:t>vật</w:t>
            </w:r>
            <w:r>
              <w:rPr>
                <w:rFonts w:ascii="Times New Roman" w:hAnsi="Times New Roman"/>
                <w:iCs/>
                <w:spacing w:val="37"/>
                <w:sz w:val="24"/>
                <w:szCs w:val="24"/>
              </w:rPr>
              <w:t xml:space="preserve"> </w:t>
            </w:r>
            <w:r>
              <w:rPr>
                <w:rFonts w:ascii="Times New Roman" w:hAnsi="Times New Roman"/>
                <w:iCs/>
                <w:sz w:val="24"/>
                <w:szCs w:val="24"/>
              </w:rPr>
              <w:t>liệu</w:t>
            </w:r>
            <w:r>
              <w:rPr>
                <w:rFonts w:ascii="Times New Roman" w:hAnsi="Times New Roman"/>
                <w:iCs/>
                <w:spacing w:val="36"/>
                <w:sz w:val="24"/>
                <w:szCs w:val="24"/>
              </w:rPr>
              <w:t xml:space="preserve"> </w:t>
            </w:r>
            <w:r>
              <w:rPr>
                <w:rFonts w:ascii="Times New Roman" w:hAnsi="Times New Roman"/>
                <w:iCs/>
                <w:sz w:val="24"/>
                <w:szCs w:val="24"/>
              </w:rPr>
              <w:t>thi</w:t>
            </w:r>
            <w:r>
              <w:rPr>
                <w:rFonts w:ascii="Times New Roman" w:hAnsi="Times New Roman"/>
                <w:iCs/>
                <w:spacing w:val="2"/>
                <w:sz w:val="24"/>
                <w:szCs w:val="24"/>
              </w:rPr>
              <w:t>ế</w:t>
            </w:r>
            <w:r>
              <w:rPr>
                <w:rFonts w:ascii="Times New Roman" w:hAnsi="Times New Roman"/>
                <w:iCs/>
                <w:sz w:val="24"/>
                <w:szCs w:val="24"/>
              </w:rPr>
              <w:t>u</w:t>
            </w:r>
            <w:r>
              <w:rPr>
                <w:rFonts w:ascii="Times New Roman" w:hAnsi="Times New Roman"/>
                <w:iCs/>
                <w:spacing w:val="35"/>
                <w:sz w:val="24"/>
                <w:szCs w:val="24"/>
              </w:rPr>
              <w:t xml:space="preserve"> </w:t>
            </w:r>
            <w:r>
              <w:rPr>
                <w:rFonts w:ascii="Times New Roman" w:hAnsi="Times New Roman"/>
                <w:iCs/>
                <w:sz w:val="24"/>
                <w:szCs w:val="24"/>
              </w:rPr>
              <w:t>phát</w:t>
            </w:r>
            <w:r>
              <w:rPr>
                <w:rFonts w:ascii="Times New Roman" w:hAnsi="Times New Roman"/>
                <w:iCs/>
                <w:spacing w:val="35"/>
                <w:sz w:val="24"/>
                <w:szCs w:val="24"/>
              </w:rPr>
              <w:t xml:space="preserve"> </w:t>
            </w:r>
            <w:r>
              <w:rPr>
                <w:rFonts w:ascii="Times New Roman" w:hAnsi="Times New Roman"/>
                <w:iCs/>
                <w:sz w:val="24"/>
                <w:szCs w:val="24"/>
              </w:rPr>
              <w:t>h</w:t>
            </w:r>
            <w:r>
              <w:rPr>
                <w:rFonts w:ascii="Times New Roman" w:hAnsi="Times New Roman"/>
                <w:iCs/>
                <w:spacing w:val="2"/>
                <w:sz w:val="24"/>
                <w:szCs w:val="24"/>
              </w:rPr>
              <w:t>i</w:t>
            </w:r>
            <w:r>
              <w:rPr>
                <w:rFonts w:ascii="Times New Roman" w:hAnsi="Times New Roman"/>
                <w:iCs/>
                <w:sz w:val="24"/>
                <w:szCs w:val="24"/>
              </w:rPr>
              <w:t>ện</w:t>
            </w:r>
            <w:r>
              <w:rPr>
                <w:rFonts w:ascii="Times New Roman" w:hAnsi="Times New Roman"/>
                <w:iCs/>
                <w:spacing w:val="36"/>
                <w:sz w:val="24"/>
                <w:szCs w:val="24"/>
              </w:rPr>
              <w:t xml:space="preserve"> </w:t>
            </w:r>
            <w:r>
              <w:rPr>
                <w:rFonts w:ascii="Times New Roman" w:hAnsi="Times New Roman"/>
                <w:iCs/>
                <w:sz w:val="24"/>
                <w:szCs w:val="24"/>
              </w:rPr>
              <w:t>khi kiểm</w:t>
            </w:r>
            <w:r>
              <w:rPr>
                <w:rFonts w:ascii="Times New Roman" w:hAnsi="Times New Roman"/>
                <w:iCs/>
                <w:spacing w:val="-5"/>
                <w:sz w:val="24"/>
                <w:szCs w:val="24"/>
              </w:rPr>
              <w:t xml:space="preserve"> </w:t>
            </w:r>
            <w:r>
              <w:rPr>
                <w:rFonts w:ascii="Times New Roman" w:hAnsi="Times New Roman"/>
                <w:iCs/>
                <w:sz w:val="24"/>
                <w:szCs w:val="24"/>
              </w:rPr>
              <w:t>kê</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iCs/>
                <w:sz w:val="24"/>
                <w:szCs w:val="24"/>
              </w:rPr>
              <w:t>-</w:t>
            </w:r>
            <w:r>
              <w:rPr>
                <w:rFonts w:ascii="Times New Roman" w:hAnsi="Times New Roman"/>
                <w:iCs/>
                <w:spacing w:val="4"/>
                <w:sz w:val="24"/>
                <w:szCs w:val="24"/>
              </w:rPr>
              <w:t xml:space="preserve"> </w:t>
            </w:r>
            <w:r>
              <w:rPr>
                <w:rFonts w:ascii="Times New Roman" w:hAnsi="Times New Roman"/>
                <w:iCs/>
                <w:sz w:val="24"/>
                <w:szCs w:val="24"/>
              </w:rPr>
              <w:t>Kết chuyển</w:t>
            </w:r>
            <w:r>
              <w:rPr>
                <w:rFonts w:ascii="Times New Roman" w:hAnsi="Times New Roman"/>
                <w:iCs/>
                <w:spacing w:val="-2"/>
                <w:sz w:val="24"/>
                <w:szCs w:val="24"/>
              </w:rPr>
              <w:t xml:space="preserve"> </w:t>
            </w:r>
            <w:r>
              <w:rPr>
                <w:rFonts w:ascii="Times New Roman" w:hAnsi="Times New Roman"/>
                <w:iCs/>
                <w:sz w:val="24"/>
                <w:szCs w:val="24"/>
              </w:rPr>
              <w:t>trị</w:t>
            </w:r>
            <w:r>
              <w:rPr>
                <w:rFonts w:ascii="Times New Roman" w:hAnsi="Times New Roman"/>
                <w:iCs/>
                <w:spacing w:val="2"/>
                <w:sz w:val="24"/>
                <w:szCs w:val="24"/>
              </w:rPr>
              <w:t xml:space="preserve"> </w:t>
            </w:r>
            <w:r>
              <w:rPr>
                <w:rFonts w:ascii="Times New Roman" w:hAnsi="Times New Roman"/>
                <w:iCs/>
                <w:sz w:val="24"/>
                <w:szCs w:val="24"/>
              </w:rPr>
              <w:t>giá</w:t>
            </w:r>
            <w:r>
              <w:rPr>
                <w:rFonts w:ascii="Times New Roman" w:hAnsi="Times New Roman"/>
                <w:iCs/>
                <w:spacing w:val="1"/>
                <w:sz w:val="24"/>
                <w:szCs w:val="24"/>
              </w:rPr>
              <w:t xml:space="preserve"> </w:t>
            </w:r>
            <w:r>
              <w:rPr>
                <w:rFonts w:ascii="Times New Roman" w:hAnsi="Times New Roman"/>
                <w:iCs/>
                <w:sz w:val="24"/>
                <w:szCs w:val="24"/>
              </w:rPr>
              <w:t>th</w:t>
            </w:r>
            <w:r>
              <w:rPr>
                <w:rFonts w:ascii="Times New Roman" w:hAnsi="Times New Roman"/>
                <w:iCs/>
                <w:spacing w:val="2"/>
                <w:sz w:val="24"/>
                <w:szCs w:val="24"/>
              </w:rPr>
              <w:t>ự</w:t>
            </w:r>
            <w:r>
              <w:rPr>
                <w:rFonts w:ascii="Times New Roman" w:hAnsi="Times New Roman"/>
                <w:iCs/>
                <w:sz w:val="24"/>
                <w:szCs w:val="24"/>
              </w:rPr>
              <w:t>c</w:t>
            </w:r>
            <w:r>
              <w:rPr>
                <w:rFonts w:ascii="Times New Roman" w:hAnsi="Times New Roman"/>
                <w:iCs/>
                <w:spacing w:val="-1"/>
                <w:sz w:val="24"/>
                <w:szCs w:val="24"/>
              </w:rPr>
              <w:t xml:space="preserve"> </w:t>
            </w:r>
            <w:r>
              <w:rPr>
                <w:rFonts w:ascii="Times New Roman" w:hAnsi="Times New Roman"/>
                <w:iCs/>
                <w:sz w:val="24"/>
                <w:szCs w:val="24"/>
              </w:rPr>
              <w:t>tế</w:t>
            </w:r>
            <w:r>
              <w:rPr>
                <w:rFonts w:ascii="Times New Roman" w:hAnsi="Times New Roman"/>
                <w:iCs/>
                <w:spacing w:val="2"/>
                <w:sz w:val="24"/>
                <w:szCs w:val="24"/>
              </w:rPr>
              <w:t xml:space="preserve"> </w:t>
            </w:r>
            <w:r>
              <w:rPr>
                <w:rFonts w:ascii="Times New Roman" w:hAnsi="Times New Roman"/>
                <w:iCs/>
                <w:sz w:val="24"/>
                <w:szCs w:val="24"/>
              </w:rPr>
              <w:t>của nguyên</w:t>
            </w:r>
            <w:r>
              <w:rPr>
                <w:rFonts w:ascii="Times New Roman" w:hAnsi="Times New Roman"/>
                <w:iCs/>
                <w:spacing w:val="-4"/>
                <w:sz w:val="24"/>
                <w:szCs w:val="24"/>
              </w:rPr>
              <w:t xml:space="preserve"> </w:t>
            </w:r>
            <w:r>
              <w:rPr>
                <w:rFonts w:ascii="Times New Roman" w:hAnsi="Times New Roman"/>
                <w:iCs/>
                <w:sz w:val="24"/>
                <w:szCs w:val="24"/>
              </w:rPr>
              <w:t>liệu,</w:t>
            </w:r>
            <w:r>
              <w:rPr>
                <w:rFonts w:ascii="Times New Roman" w:hAnsi="Times New Roman"/>
                <w:iCs/>
                <w:spacing w:val="-1"/>
                <w:sz w:val="24"/>
                <w:szCs w:val="24"/>
              </w:rPr>
              <w:t xml:space="preserve"> </w:t>
            </w:r>
            <w:r>
              <w:rPr>
                <w:rFonts w:ascii="Times New Roman" w:hAnsi="Times New Roman"/>
                <w:iCs/>
                <w:spacing w:val="2"/>
                <w:sz w:val="24"/>
                <w:szCs w:val="24"/>
              </w:rPr>
              <w:t>v</w:t>
            </w:r>
            <w:r>
              <w:rPr>
                <w:rFonts w:ascii="Times New Roman" w:hAnsi="Times New Roman"/>
                <w:iCs/>
                <w:sz w:val="24"/>
                <w:szCs w:val="24"/>
              </w:rPr>
              <w:t>ật</w:t>
            </w:r>
            <w:r>
              <w:rPr>
                <w:rFonts w:ascii="Times New Roman" w:hAnsi="Times New Roman"/>
                <w:iCs/>
                <w:spacing w:val="1"/>
                <w:sz w:val="24"/>
                <w:szCs w:val="24"/>
              </w:rPr>
              <w:t xml:space="preserve"> </w:t>
            </w:r>
            <w:r>
              <w:rPr>
                <w:rFonts w:ascii="Times New Roman" w:hAnsi="Times New Roman"/>
                <w:iCs/>
                <w:sz w:val="24"/>
                <w:szCs w:val="24"/>
              </w:rPr>
              <w:t>liệu tồn</w:t>
            </w:r>
            <w:r>
              <w:rPr>
                <w:rFonts w:ascii="Times New Roman" w:hAnsi="Times New Roman"/>
                <w:iCs/>
                <w:spacing w:val="57"/>
                <w:sz w:val="24"/>
                <w:szCs w:val="24"/>
              </w:rPr>
              <w:t xml:space="preserve"> </w:t>
            </w:r>
            <w:r>
              <w:rPr>
                <w:rFonts w:ascii="Times New Roman" w:hAnsi="Times New Roman"/>
                <w:iCs/>
                <w:sz w:val="24"/>
                <w:szCs w:val="24"/>
              </w:rPr>
              <w:t>kho</w:t>
            </w:r>
            <w:r>
              <w:rPr>
                <w:rFonts w:ascii="Times New Roman" w:hAnsi="Times New Roman"/>
                <w:iCs/>
                <w:spacing w:val="56"/>
                <w:sz w:val="24"/>
                <w:szCs w:val="24"/>
              </w:rPr>
              <w:t xml:space="preserve"> </w:t>
            </w:r>
            <w:r>
              <w:rPr>
                <w:rFonts w:ascii="Times New Roman" w:hAnsi="Times New Roman"/>
                <w:iCs/>
                <w:sz w:val="24"/>
                <w:szCs w:val="24"/>
              </w:rPr>
              <w:t>đầu</w:t>
            </w:r>
            <w:r>
              <w:rPr>
                <w:rFonts w:ascii="Times New Roman" w:hAnsi="Times New Roman"/>
                <w:iCs/>
                <w:spacing w:val="55"/>
                <w:sz w:val="24"/>
                <w:szCs w:val="24"/>
              </w:rPr>
              <w:t xml:space="preserve"> </w:t>
            </w:r>
            <w:r>
              <w:rPr>
                <w:rFonts w:ascii="Times New Roman" w:hAnsi="Times New Roman"/>
                <w:iCs/>
                <w:sz w:val="24"/>
                <w:szCs w:val="24"/>
              </w:rPr>
              <w:t>kỳ</w:t>
            </w:r>
            <w:r>
              <w:rPr>
                <w:rFonts w:ascii="Times New Roman" w:hAnsi="Times New Roman"/>
                <w:iCs/>
                <w:spacing w:val="58"/>
                <w:sz w:val="24"/>
                <w:szCs w:val="24"/>
              </w:rPr>
              <w:t xml:space="preserve"> </w:t>
            </w:r>
            <w:r>
              <w:rPr>
                <w:rFonts w:ascii="Times New Roman" w:hAnsi="Times New Roman"/>
                <w:iCs/>
                <w:spacing w:val="-2"/>
                <w:sz w:val="24"/>
                <w:szCs w:val="24"/>
              </w:rPr>
              <w:t>(</w:t>
            </w:r>
            <w:r>
              <w:rPr>
                <w:rFonts w:ascii="Times New Roman" w:hAnsi="Times New Roman"/>
                <w:iCs/>
                <w:sz w:val="24"/>
                <w:szCs w:val="24"/>
              </w:rPr>
              <w:t>T</w:t>
            </w:r>
            <w:r>
              <w:rPr>
                <w:rFonts w:ascii="Times New Roman" w:hAnsi="Times New Roman"/>
                <w:iCs/>
                <w:spacing w:val="2"/>
                <w:sz w:val="24"/>
                <w:szCs w:val="24"/>
              </w:rPr>
              <w:t>r</w:t>
            </w:r>
            <w:r>
              <w:rPr>
                <w:rFonts w:ascii="Times New Roman" w:hAnsi="Times New Roman"/>
                <w:iCs/>
                <w:sz w:val="24"/>
                <w:szCs w:val="24"/>
              </w:rPr>
              <w:t>ư</w:t>
            </w:r>
            <w:r>
              <w:rPr>
                <w:rFonts w:ascii="Times New Roman" w:hAnsi="Times New Roman"/>
                <w:iCs/>
                <w:spacing w:val="1"/>
                <w:sz w:val="24"/>
                <w:szCs w:val="24"/>
              </w:rPr>
              <w:t>ờ</w:t>
            </w:r>
            <w:r>
              <w:rPr>
                <w:rFonts w:ascii="Times New Roman" w:hAnsi="Times New Roman"/>
                <w:iCs/>
                <w:sz w:val="24"/>
                <w:szCs w:val="24"/>
              </w:rPr>
              <w:t>ng</w:t>
            </w:r>
            <w:r>
              <w:rPr>
                <w:rFonts w:ascii="Times New Roman" w:hAnsi="Times New Roman"/>
                <w:iCs/>
                <w:spacing w:val="50"/>
                <w:sz w:val="24"/>
                <w:szCs w:val="24"/>
              </w:rPr>
              <w:t xml:space="preserve"> </w:t>
            </w:r>
            <w:r>
              <w:rPr>
                <w:rFonts w:ascii="Times New Roman" w:hAnsi="Times New Roman"/>
                <w:iCs/>
                <w:sz w:val="24"/>
                <w:szCs w:val="24"/>
              </w:rPr>
              <w:t>h</w:t>
            </w:r>
            <w:r>
              <w:rPr>
                <w:rFonts w:ascii="Times New Roman" w:hAnsi="Times New Roman"/>
                <w:iCs/>
                <w:spacing w:val="1"/>
                <w:sz w:val="24"/>
                <w:szCs w:val="24"/>
              </w:rPr>
              <w:t>ợ</w:t>
            </w:r>
            <w:r>
              <w:rPr>
                <w:rFonts w:ascii="Times New Roman" w:hAnsi="Times New Roman"/>
                <w:iCs/>
                <w:sz w:val="24"/>
                <w:szCs w:val="24"/>
              </w:rPr>
              <w:t>p</w:t>
            </w:r>
            <w:r>
              <w:rPr>
                <w:rFonts w:ascii="Times New Roman" w:hAnsi="Times New Roman"/>
                <w:iCs/>
                <w:spacing w:val="55"/>
                <w:sz w:val="24"/>
                <w:szCs w:val="24"/>
              </w:rPr>
              <w:t xml:space="preserve"> </w:t>
            </w:r>
            <w:r>
              <w:rPr>
                <w:rFonts w:ascii="Times New Roman" w:hAnsi="Times New Roman"/>
                <w:iCs/>
                <w:sz w:val="24"/>
                <w:szCs w:val="24"/>
              </w:rPr>
              <w:t>doanh</w:t>
            </w:r>
            <w:r>
              <w:rPr>
                <w:rFonts w:ascii="Times New Roman" w:hAnsi="Times New Roman"/>
                <w:iCs/>
                <w:spacing w:val="57"/>
                <w:sz w:val="24"/>
                <w:szCs w:val="24"/>
              </w:rPr>
              <w:t xml:space="preserve"> </w:t>
            </w:r>
            <w:r>
              <w:rPr>
                <w:rFonts w:ascii="Times New Roman" w:hAnsi="Times New Roman"/>
                <w:iCs/>
                <w:sz w:val="24"/>
                <w:szCs w:val="24"/>
              </w:rPr>
              <w:t>nghiệp</w:t>
            </w:r>
            <w:r>
              <w:rPr>
                <w:rFonts w:ascii="Times New Roman" w:hAnsi="Times New Roman"/>
                <w:iCs/>
                <w:spacing w:val="54"/>
                <w:sz w:val="24"/>
                <w:szCs w:val="24"/>
              </w:rPr>
              <w:t xml:space="preserve"> </w:t>
            </w:r>
            <w:r>
              <w:rPr>
                <w:rFonts w:ascii="Times New Roman" w:hAnsi="Times New Roman"/>
                <w:iCs/>
                <w:sz w:val="24"/>
                <w:szCs w:val="24"/>
              </w:rPr>
              <w:t>hạch toán</w:t>
            </w:r>
            <w:r>
              <w:rPr>
                <w:rFonts w:ascii="Times New Roman" w:hAnsi="Times New Roman"/>
                <w:iCs/>
                <w:spacing w:val="-5"/>
                <w:sz w:val="24"/>
                <w:szCs w:val="24"/>
              </w:rPr>
              <w:t xml:space="preserve"> </w:t>
            </w:r>
            <w:r>
              <w:rPr>
                <w:rFonts w:ascii="Times New Roman" w:hAnsi="Times New Roman"/>
                <w:iCs/>
                <w:sz w:val="24"/>
                <w:szCs w:val="24"/>
              </w:rPr>
              <w:t>hàng</w:t>
            </w:r>
            <w:r>
              <w:rPr>
                <w:rFonts w:ascii="Times New Roman" w:hAnsi="Times New Roman"/>
                <w:iCs/>
                <w:spacing w:val="-3"/>
                <w:sz w:val="24"/>
                <w:szCs w:val="24"/>
              </w:rPr>
              <w:t xml:space="preserve"> </w:t>
            </w:r>
            <w:r>
              <w:rPr>
                <w:rFonts w:ascii="Times New Roman" w:hAnsi="Times New Roman"/>
                <w:iCs/>
                <w:sz w:val="24"/>
                <w:szCs w:val="24"/>
              </w:rPr>
              <w:t>tồn</w:t>
            </w:r>
            <w:r>
              <w:rPr>
                <w:rFonts w:ascii="Times New Roman" w:hAnsi="Times New Roman"/>
                <w:iCs/>
                <w:spacing w:val="-3"/>
                <w:sz w:val="24"/>
                <w:szCs w:val="24"/>
              </w:rPr>
              <w:t xml:space="preserve"> </w:t>
            </w:r>
            <w:r>
              <w:rPr>
                <w:rFonts w:ascii="Times New Roman" w:hAnsi="Times New Roman"/>
                <w:iCs/>
                <w:sz w:val="24"/>
                <w:szCs w:val="24"/>
              </w:rPr>
              <w:t>kho</w:t>
            </w:r>
            <w:r>
              <w:rPr>
                <w:rFonts w:ascii="Times New Roman" w:hAnsi="Times New Roman"/>
                <w:iCs/>
                <w:spacing w:val="-2"/>
                <w:sz w:val="24"/>
                <w:szCs w:val="24"/>
              </w:rPr>
              <w:t xml:space="preserve"> </w:t>
            </w:r>
            <w:r>
              <w:rPr>
                <w:rFonts w:ascii="Times New Roman" w:hAnsi="Times New Roman"/>
                <w:iCs/>
                <w:sz w:val="24"/>
                <w:szCs w:val="24"/>
              </w:rPr>
              <w:t>theo</w:t>
            </w:r>
            <w:r>
              <w:rPr>
                <w:rFonts w:ascii="Times New Roman" w:hAnsi="Times New Roman"/>
                <w:iCs/>
                <w:spacing w:val="-2"/>
                <w:sz w:val="24"/>
                <w:szCs w:val="24"/>
              </w:rPr>
              <w:t xml:space="preserve"> </w:t>
            </w:r>
            <w:r>
              <w:rPr>
                <w:rFonts w:ascii="Times New Roman" w:hAnsi="Times New Roman"/>
                <w:iCs/>
                <w:sz w:val="24"/>
                <w:szCs w:val="24"/>
              </w:rPr>
              <w:t>phư</w:t>
            </w:r>
            <w:r>
              <w:rPr>
                <w:rFonts w:ascii="Times New Roman" w:hAnsi="Times New Roman"/>
                <w:iCs/>
                <w:spacing w:val="1"/>
                <w:sz w:val="24"/>
                <w:szCs w:val="24"/>
              </w:rPr>
              <w:t>ơ</w:t>
            </w:r>
            <w:r>
              <w:rPr>
                <w:rFonts w:ascii="Times New Roman" w:hAnsi="Times New Roman"/>
                <w:iCs/>
                <w:sz w:val="24"/>
                <w:szCs w:val="24"/>
              </w:rPr>
              <w:t>ng</w:t>
            </w:r>
            <w:r>
              <w:rPr>
                <w:rFonts w:ascii="Times New Roman" w:hAnsi="Times New Roman"/>
                <w:iCs/>
                <w:spacing w:val="-8"/>
                <w:sz w:val="24"/>
                <w:szCs w:val="24"/>
              </w:rPr>
              <w:t xml:space="preserve"> </w:t>
            </w:r>
            <w:r>
              <w:rPr>
                <w:rFonts w:ascii="Times New Roman" w:hAnsi="Times New Roman"/>
                <w:iCs/>
                <w:sz w:val="24"/>
                <w:szCs w:val="24"/>
              </w:rPr>
              <w:t>pháp</w:t>
            </w:r>
            <w:r>
              <w:rPr>
                <w:rFonts w:ascii="Times New Roman" w:hAnsi="Times New Roman"/>
                <w:iCs/>
                <w:spacing w:val="-3"/>
                <w:sz w:val="24"/>
                <w:szCs w:val="24"/>
              </w:rPr>
              <w:t xml:space="preserve"> </w:t>
            </w:r>
            <w:r>
              <w:rPr>
                <w:rFonts w:ascii="Times New Roman" w:hAnsi="Times New Roman"/>
                <w:iCs/>
                <w:sz w:val="24"/>
                <w:szCs w:val="24"/>
              </w:rPr>
              <w:t>k.</w:t>
            </w:r>
            <w:r>
              <w:rPr>
                <w:rFonts w:ascii="Times New Roman" w:hAnsi="Times New Roman"/>
                <w:iCs/>
                <w:spacing w:val="-2"/>
                <w:sz w:val="24"/>
                <w:szCs w:val="24"/>
              </w:rPr>
              <w:t xml:space="preserve"> </w:t>
            </w:r>
            <w:r>
              <w:rPr>
                <w:rFonts w:ascii="Times New Roman" w:hAnsi="Times New Roman"/>
                <w:iCs/>
                <w:sz w:val="24"/>
                <w:szCs w:val="24"/>
              </w:rPr>
              <w:t>kê</w:t>
            </w:r>
            <w:r>
              <w:rPr>
                <w:rFonts w:ascii="Times New Roman" w:hAnsi="Times New Roman"/>
                <w:iCs/>
                <w:spacing w:val="-2"/>
                <w:sz w:val="24"/>
                <w:szCs w:val="24"/>
              </w:rPr>
              <w:t xml:space="preserve"> </w:t>
            </w:r>
            <w:r>
              <w:rPr>
                <w:rFonts w:ascii="Times New Roman" w:hAnsi="Times New Roman"/>
                <w:iCs/>
                <w:sz w:val="24"/>
                <w:szCs w:val="24"/>
              </w:rPr>
              <w:t>đị</w:t>
            </w:r>
            <w:r>
              <w:rPr>
                <w:rFonts w:ascii="Times New Roman" w:hAnsi="Times New Roman"/>
                <w:iCs/>
                <w:spacing w:val="2"/>
                <w:sz w:val="24"/>
                <w:szCs w:val="24"/>
              </w:rPr>
              <w:t>n</w:t>
            </w:r>
            <w:r>
              <w:rPr>
                <w:rFonts w:ascii="Times New Roman" w:hAnsi="Times New Roman"/>
                <w:iCs/>
                <w:sz w:val="24"/>
                <w:szCs w:val="24"/>
              </w:rPr>
              <w:t>h</w:t>
            </w:r>
            <w:r>
              <w:rPr>
                <w:rFonts w:ascii="Times New Roman" w:hAnsi="Times New Roman"/>
                <w:iCs/>
                <w:spacing w:val="-2"/>
                <w:sz w:val="24"/>
                <w:szCs w:val="24"/>
              </w:rPr>
              <w:t xml:space="preserve"> </w:t>
            </w:r>
            <w:r>
              <w:rPr>
                <w:rFonts w:ascii="Times New Roman" w:hAnsi="Times New Roman"/>
                <w:iCs/>
                <w:sz w:val="24"/>
                <w:szCs w:val="24"/>
              </w:rPr>
              <w:t>k</w:t>
            </w:r>
            <w:r>
              <w:rPr>
                <w:rFonts w:ascii="Times New Roman" w:hAnsi="Times New Roman"/>
                <w:iCs/>
                <w:spacing w:val="2"/>
                <w:sz w:val="24"/>
                <w:szCs w:val="24"/>
              </w:rPr>
              <w:t>ỳ</w:t>
            </w:r>
            <w:r>
              <w:rPr>
                <w:rFonts w:ascii="Times New Roman" w:hAnsi="Times New Roman"/>
                <w:iCs/>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8" w:hRule="atLeast"/>
        </w:trPr>
        <w:tc>
          <w:tcPr>
            <w:tcW w:w="10023" w:type="dxa"/>
            <w:gridSpan w:val="2"/>
            <w:shd w:val="clear" w:color="auto" w:fill="auto"/>
          </w:tcPr>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i/>
                <w:iCs/>
                <w:sz w:val="24"/>
                <w:szCs w:val="24"/>
              </w:rPr>
              <w:t>Số</w:t>
            </w:r>
            <w:r>
              <w:rPr>
                <w:rFonts w:ascii="Times New Roman" w:hAnsi="Times New Roman"/>
                <w:i/>
                <w:iCs/>
                <w:spacing w:val="1"/>
                <w:sz w:val="24"/>
                <w:szCs w:val="24"/>
              </w:rPr>
              <w:t xml:space="preserve"> </w:t>
            </w:r>
            <w:r>
              <w:rPr>
                <w:rFonts w:ascii="Times New Roman" w:hAnsi="Times New Roman"/>
                <w:i/>
                <w:iCs/>
                <w:sz w:val="24"/>
                <w:szCs w:val="24"/>
              </w:rPr>
              <w:t xml:space="preserve">dư </w:t>
            </w:r>
            <w:r>
              <w:rPr>
                <w:rFonts w:ascii="Times New Roman" w:hAnsi="Times New Roman"/>
                <w:i/>
                <w:iCs/>
                <w:spacing w:val="6"/>
                <w:sz w:val="24"/>
                <w:szCs w:val="24"/>
              </w:rPr>
              <w:t xml:space="preserve"> </w:t>
            </w:r>
            <w:r>
              <w:rPr>
                <w:rFonts w:ascii="Times New Roman" w:hAnsi="Times New Roman"/>
                <w:i/>
                <w:iCs/>
                <w:sz w:val="24"/>
                <w:szCs w:val="24"/>
              </w:rPr>
              <w:t>Bên Nợ:</w:t>
            </w:r>
            <w:r>
              <w:rPr>
                <w:rFonts w:ascii="Times New Roman" w:hAnsi="Times New Roman"/>
                <w:iCs/>
                <w:spacing w:val="1"/>
                <w:sz w:val="24"/>
                <w:szCs w:val="24"/>
              </w:rPr>
              <w:t xml:space="preserve"> </w:t>
            </w:r>
            <w:r>
              <w:rPr>
                <w:rFonts w:ascii="Times New Roman" w:hAnsi="Times New Roman"/>
                <w:b/>
                <w:i/>
                <w:iCs/>
                <w:sz w:val="24"/>
                <w:szCs w:val="24"/>
              </w:rPr>
              <w:t>Trị</w:t>
            </w:r>
            <w:r>
              <w:rPr>
                <w:rFonts w:ascii="Times New Roman" w:hAnsi="Times New Roman"/>
                <w:b/>
                <w:i/>
                <w:iCs/>
                <w:spacing w:val="1"/>
                <w:sz w:val="24"/>
                <w:szCs w:val="24"/>
              </w:rPr>
              <w:t xml:space="preserve"> </w:t>
            </w:r>
            <w:r>
              <w:rPr>
                <w:rFonts w:ascii="Times New Roman" w:hAnsi="Times New Roman"/>
                <w:b/>
                <w:i/>
                <w:iCs/>
                <w:sz w:val="24"/>
                <w:szCs w:val="24"/>
              </w:rPr>
              <w:t>giá</w:t>
            </w:r>
            <w:r>
              <w:rPr>
                <w:rFonts w:ascii="Times New Roman" w:hAnsi="Times New Roman"/>
                <w:b/>
                <w:i/>
                <w:iCs/>
                <w:spacing w:val="4"/>
                <w:sz w:val="24"/>
                <w:szCs w:val="24"/>
              </w:rPr>
              <w:t xml:space="preserve"> </w:t>
            </w:r>
            <w:r>
              <w:rPr>
                <w:rFonts w:ascii="Times New Roman" w:hAnsi="Times New Roman"/>
                <w:b/>
                <w:i/>
                <w:iCs/>
                <w:sz w:val="24"/>
                <w:szCs w:val="24"/>
              </w:rPr>
              <w:t>thực tế của</w:t>
            </w:r>
            <w:r>
              <w:rPr>
                <w:rFonts w:ascii="Times New Roman" w:hAnsi="Times New Roman"/>
                <w:b/>
                <w:i/>
                <w:iCs/>
                <w:spacing w:val="44"/>
                <w:sz w:val="24"/>
                <w:szCs w:val="24"/>
              </w:rPr>
              <w:t xml:space="preserve"> </w:t>
            </w:r>
            <w:r>
              <w:rPr>
                <w:rFonts w:ascii="Times New Roman" w:hAnsi="Times New Roman"/>
                <w:b/>
                <w:i/>
                <w:iCs/>
                <w:sz w:val="24"/>
                <w:szCs w:val="24"/>
              </w:rPr>
              <w:t>nguyên</w:t>
            </w:r>
            <w:r>
              <w:rPr>
                <w:rFonts w:ascii="Times New Roman" w:hAnsi="Times New Roman"/>
                <w:b/>
                <w:i/>
                <w:iCs/>
                <w:spacing w:val="42"/>
                <w:sz w:val="24"/>
                <w:szCs w:val="24"/>
              </w:rPr>
              <w:t xml:space="preserve"> </w:t>
            </w:r>
            <w:r>
              <w:rPr>
                <w:rFonts w:ascii="Times New Roman" w:hAnsi="Times New Roman"/>
                <w:b/>
                <w:i/>
                <w:iCs/>
                <w:sz w:val="24"/>
                <w:szCs w:val="24"/>
              </w:rPr>
              <w:t>liệu,</w:t>
            </w:r>
            <w:r>
              <w:rPr>
                <w:rFonts w:ascii="Times New Roman" w:hAnsi="Times New Roman"/>
                <w:b/>
                <w:i/>
                <w:iCs/>
                <w:spacing w:val="42"/>
                <w:sz w:val="24"/>
                <w:szCs w:val="24"/>
              </w:rPr>
              <w:t xml:space="preserve"> </w:t>
            </w:r>
            <w:r>
              <w:rPr>
                <w:rFonts w:ascii="Times New Roman" w:hAnsi="Times New Roman"/>
                <w:b/>
                <w:i/>
                <w:iCs/>
                <w:sz w:val="24"/>
                <w:szCs w:val="24"/>
              </w:rPr>
              <w:t>vật</w:t>
            </w:r>
            <w:r>
              <w:rPr>
                <w:rFonts w:ascii="Times New Roman" w:hAnsi="Times New Roman"/>
                <w:b/>
                <w:i/>
                <w:iCs/>
                <w:spacing w:val="47"/>
                <w:sz w:val="24"/>
                <w:szCs w:val="24"/>
              </w:rPr>
              <w:t xml:space="preserve"> </w:t>
            </w:r>
            <w:r>
              <w:rPr>
                <w:rFonts w:ascii="Times New Roman" w:hAnsi="Times New Roman"/>
                <w:b/>
                <w:i/>
                <w:iCs/>
                <w:spacing w:val="2"/>
                <w:sz w:val="24"/>
                <w:szCs w:val="24"/>
              </w:rPr>
              <w:t>l</w:t>
            </w:r>
            <w:r>
              <w:rPr>
                <w:rFonts w:ascii="Times New Roman" w:hAnsi="Times New Roman"/>
                <w:b/>
                <w:i/>
                <w:iCs/>
                <w:sz w:val="24"/>
                <w:szCs w:val="24"/>
              </w:rPr>
              <w:t>iệu</w:t>
            </w:r>
            <w:r>
              <w:rPr>
                <w:rFonts w:ascii="Times New Roman" w:hAnsi="Times New Roman"/>
                <w:b/>
                <w:i/>
                <w:iCs/>
                <w:spacing w:val="44"/>
                <w:sz w:val="24"/>
                <w:szCs w:val="24"/>
              </w:rPr>
              <w:t xml:space="preserve"> </w:t>
            </w:r>
            <w:r>
              <w:rPr>
                <w:rFonts w:ascii="Times New Roman" w:hAnsi="Times New Roman"/>
                <w:b/>
                <w:i/>
                <w:iCs/>
                <w:sz w:val="24"/>
                <w:szCs w:val="24"/>
              </w:rPr>
              <w:t>tồn kho cuối kỳ</w:t>
            </w:r>
          </w:p>
        </w:tc>
      </w:tr>
    </w:tbl>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-TK 153”Công cụ- Dụng cụ”: TK này dùng để phản ánh trị giá công cụ, dụng cụ  nhập, xuất và tồn kho.</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tbl>
      <w:tblPr>
        <w:tblStyle w:val="12"/>
        <w:tblpPr w:leftFromText="180" w:rightFromText="180" w:vertAnchor="text" w:horzAnchor="margin" w:tblpX="108" w:tblpY="188"/>
        <w:tblW w:w="992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196"/>
        <w:gridCol w:w="57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trPr>
        <w:tc>
          <w:tcPr>
            <w:tcW w:w="9924" w:type="dxa"/>
            <w:gridSpan w:val="2"/>
            <w:shd w:val="clear" w:color="auto" w:fill="auto"/>
          </w:tcPr>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center"/>
              <w:rPr>
                <w:rFonts w:ascii="Times New Roman" w:hAnsi="Times New Roman"/>
                <w:b/>
                <w:sz w:val="24"/>
                <w:szCs w:val="24"/>
              </w:rPr>
            </w:pPr>
            <w:r>
              <w:rPr>
                <w:rFonts w:ascii="Times New Roman" w:hAnsi="Times New Roman"/>
                <w:b/>
                <w:iCs/>
                <w:sz w:val="24"/>
                <w:szCs w:val="24"/>
              </w:rPr>
              <w:t>TK</w:t>
            </w:r>
            <w:r>
              <w:rPr>
                <w:rFonts w:ascii="Times New Roman" w:hAnsi="Times New Roman"/>
                <w:b/>
                <w:iCs/>
                <w:spacing w:val="-3"/>
                <w:sz w:val="24"/>
                <w:szCs w:val="24"/>
              </w:rPr>
              <w:t xml:space="preserve"> </w:t>
            </w:r>
            <w:r>
              <w:rPr>
                <w:rFonts w:ascii="Times New Roman" w:hAnsi="Times New Roman"/>
                <w:b/>
                <w:iCs/>
                <w:sz w:val="24"/>
                <w:szCs w:val="24"/>
              </w:rPr>
              <w:t>153</w:t>
            </w:r>
            <w:r>
              <w:rPr>
                <w:rFonts w:ascii="Times New Roman" w:hAnsi="Times New Roman"/>
                <w:b/>
                <w:iCs/>
                <w:spacing w:val="-4"/>
                <w:sz w:val="24"/>
                <w:szCs w:val="24"/>
              </w:rPr>
              <w:t xml:space="preserve"> </w:t>
            </w:r>
            <w:r>
              <w:rPr>
                <w:rFonts w:ascii="Times New Roman" w:hAnsi="Times New Roman"/>
                <w:b/>
                <w:iCs/>
                <w:sz w:val="24"/>
                <w:szCs w:val="24"/>
              </w:rPr>
              <w:t>–</w:t>
            </w:r>
            <w:r>
              <w:rPr>
                <w:rFonts w:ascii="Times New Roman" w:hAnsi="Times New Roman"/>
                <w:b/>
                <w:iCs/>
                <w:spacing w:val="1"/>
                <w:sz w:val="24"/>
                <w:szCs w:val="24"/>
              </w:rPr>
              <w:t xml:space="preserve"> </w:t>
            </w:r>
            <w:r>
              <w:rPr>
                <w:rFonts w:ascii="Times New Roman" w:hAnsi="Times New Roman"/>
                <w:b/>
                <w:iCs/>
                <w:sz w:val="24"/>
                <w:szCs w:val="24"/>
              </w:rPr>
              <w:t>CÔNG CỤ, DỤNG CỤ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trPr>
        <w:tc>
          <w:tcPr>
            <w:tcW w:w="4196" w:type="dxa"/>
            <w:shd w:val="clear" w:color="auto" w:fill="auto"/>
          </w:tcPr>
          <w:p>
            <w:pPr>
              <w:tabs>
                <w:tab w:val="left" w:pos="284"/>
                <w:tab w:val="left" w:pos="360"/>
                <w:tab w:val="left" w:pos="567"/>
                <w:tab w:val="left" w:pos="720"/>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BÊN NỢ</w:t>
            </w:r>
          </w:p>
        </w:tc>
        <w:tc>
          <w:tcPr>
            <w:tcW w:w="5728" w:type="dxa"/>
            <w:shd w:val="clear" w:color="auto" w:fill="auto"/>
          </w:tcPr>
          <w:p>
            <w:pPr>
              <w:tabs>
                <w:tab w:val="left" w:pos="284"/>
                <w:tab w:val="left" w:pos="360"/>
                <w:tab w:val="left" w:pos="567"/>
                <w:tab w:val="left" w:pos="720"/>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BÊN CÓ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1" w:hRule="atLeast"/>
        </w:trPr>
        <w:tc>
          <w:tcPr>
            <w:tcW w:w="4196" w:type="dxa"/>
            <w:shd w:val="clear" w:color="auto" w:fill="auto"/>
          </w:tcPr>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iCs/>
                <w:sz w:val="24"/>
                <w:szCs w:val="24"/>
                <w:u w:val="single"/>
              </w:rPr>
            </w:pPr>
            <w:r>
              <w:rPr>
                <w:rFonts w:ascii="Times New Roman" w:hAnsi="Times New Roman"/>
                <w:b/>
                <w:i/>
                <w:iCs/>
                <w:sz w:val="24"/>
                <w:szCs w:val="24"/>
                <w:u w:val="single"/>
              </w:rPr>
              <w:t>Trị</w:t>
            </w:r>
            <w:r>
              <w:rPr>
                <w:rFonts w:ascii="Times New Roman" w:hAnsi="Times New Roman"/>
                <w:b/>
                <w:i/>
                <w:iCs/>
                <w:spacing w:val="1"/>
                <w:sz w:val="24"/>
                <w:szCs w:val="24"/>
                <w:u w:val="single"/>
              </w:rPr>
              <w:t xml:space="preserve"> </w:t>
            </w:r>
            <w:r>
              <w:rPr>
                <w:rFonts w:ascii="Times New Roman" w:hAnsi="Times New Roman"/>
                <w:b/>
                <w:i/>
                <w:iCs/>
                <w:sz w:val="24"/>
                <w:szCs w:val="24"/>
                <w:u w:val="single"/>
              </w:rPr>
              <w:t>giá</w:t>
            </w:r>
            <w:r>
              <w:rPr>
                <w:rFonts w:ascii="Times New Roman" w:hAnsi="Times New Roman"/>
                <w:b/>
                <w:i/>
                <w:iCs/>
                <w:spacing w:val="4"/>
                <w:sz w:val="24"/>
                <w:szCs w:val="24"/>
                <w:u w:val="single"/>
              </w:rPr>
              <w:t xml:space="preserve"> </w:t>
            </w:r>
            <w:r>
              <w:rPr>
                <w:rFonts w:ascii="Times New Roman" w:hAnsi="Times New Roman"/>
                <w:b/>
                <w:i/>
                <w:iCs/>
                <w:sz w:val="24"/>
                <w:szCs w:val="24"/>
                <w:u w:val="single"/>
              </w:rPr>
              <w:t>thực tế của</w:t>
            </w:r>
            <w:r>
              <w:rPr>
                <w:rFonts w:ascii="Times New Roman" w:hAnsi="Times New Roman"/>
                <w:b/>
                <w:i/>
                <w:iCs/>
                <w:spacing w:val="44"/>
                <w:sz w:val="24"/>
                <w:szCs w:val="24"/>
                <w:u w:val="single"/>
              </w:rPr>
              <w:t xml:space="preserve"> </w:t>
            </w:r>
            <w:r>
              <w:rPr>
                <w:rFonts w:ascii="Times New Roman" w:hAnsi="Times New Roman"/>
                <w:sz w:val="24"/>
                <w:szCs w:val="24"/>
                <w:u w:val="single"/>
              </w:rPr>
              <w:t xml:space="preserve"> CCDC </w:t>
            </w:r>
            <w:r>
              <w:rPr>
                <w:rFonts w:ascii="Times New Roman" w:hAnsi="Times New Roman"/>
                <w:b/>
                <w:i/>
                <w:iCs/>
                <w:sz w:val="24"/>
                <w:szCs w:val="24"/>
                <w:u w:val="single"/>
              </w:rPr>
              <w:t>tồn kho đầu kỳ</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iCs/>
                <w:sz w:val="24"/>
                <w:szCs w:val="24"/>
              </w:rPr>
              <w:t>-</w:t>
            </w:r>
            <w:r>
              <w:rPr>
                <w:rFonts w:ascii="Times New Roman" w:hAnsi="Times New Roman"/>
                <w:iCs/>
                <w:spacing w:val="32"/>
                <w:sz w:val="24"/>
                <w:szCs w:val="24"/>
              </w:rPr>
              <w:t xml:space="preserve"> </w:t>
            </w:r>
            <w:r>
              <w:rPr>
                <w:rFonts w:ascii="Times New Roman" w:hAnsi="Times New Roman"/>
                <w:iCs/>
                <w:sz w:val="24"/>
                <w:szCs w:val="24"/>
              </w:rPr>
              <w:t>Trị</w:t>
            </w:r>
            <w:r>
              <w:rPr>
                <w:rFonts w:ascii="Times New Roman" w:hAnsi="Times New Roman"/>
                <w:iCs/>
                <w:spacing w:val="32"/>
                <w:sz w:val="24"/>
                <w:szCs w:val="24"/>
              </w:rPr>
              <w:t xml:space="preserve"> </w:t>
            </w:r>
            <w:r>
              <w:rPr>
                <w:rFonts w:ascii="Times New Roman" w:hAnsi="Times New Roman"/>
                <w:iCs/>
                <w:sz w:val="24"/>
                <w:szCs w:val="24"/>
              </w:rPr>
              <w:t>giá</w:t>
            </w:r>
            <w:r>
              <w:rPr>
                <w:rFonts w:ascii="Times New Roman" w:hAnsi="Times New Roman"/>
                <w:iCs/>
                <w:spacing w:val="30"/>
                <w:sz w:val="24"/>
                <w:szCs w:val="24"/>
              </w:rPr>
              <w:t xml:space="preserve"> </w:t>
            </w:r>
            <w:r>
              <w:rPr>
                <w:rFonts w:ascii="Times New Roman" w:hAnsi="Times New Roman"/>
                <w:iCs/>
                <w:spacing w:val="2"/>
                <w:sz w:val="24"/>
                <w:szCs w:val="24"/>
              </w:rPr>
              <w:t>t</w:t>
            </w:r>
            <w:r>
              <w:rPr>
                <w:rFonts w:ascii="Times New Roman" w:hAnsi="Times New Roman"/>
                <w:iCs/>
                <w:sz w:val="24"/>
                <w:szCs w:val="24"/>
              </w:rPr>
              <w:t>hực</w:t>
            </w:r>
            <w:r>
              <w:rPr>
                <w:rFonts w:ascii="Times New Roman" w:hAnsi="Times New Roman"/>
                <w:iCs/>
                <w:spacing w:val="29"/>
                <w:sz w:val="24"/>
                <w:szCs w:val="24"/>
              </w:rPr>
              <w:t xml:space="preserve"> </w:t>
            </w:r>
            <w:r>
              <w:rPr>
                <w:rFonts w:ascii="Times New Roman" w:hAnsi="Times New Roman"/>
                <w:iCs/>
                <w:sz w:val="24"/>
                <w:szCs w:val="24"/>
              </w:rPr>
              <w:t>tế</w:t>
            </w:r>
            <w:r>
              <w:rPr>
                <w:rFonts w:ascii="Times New Roman" w:hAnsi="Times New Roman"/>
                <w:iCs/>
                <w:spacing w:val="33"/>
                <w:sz w:val="24"/>
                <w:szCs w:val="24"/>
              </w:rPr>
              <w:t xml:space="preserve"> </w:t>
            </w:r>
            <w:r>
              <w:rPr>
                <w:rFonts w:ascii="Times New Roman" w:hAnsi="Times New Roman"/>
                <w:sz w:val="24"/>
                <w:szCs w:val="24"/>
              </w:rPr>
              <w:t xml:space="preserve"> CCDC</w:t>
            </w:r>
            <w:r>
              <w:rPr>
                <w:rFonts w:ascii="Times New Roman" w:hAnsi="Times New Roman"/>
                <w:iCs/>
                <w:sz w:val="24"/>
                <w:szCs w:val="24"/>
              </w:rPr>
              <w:t xml:space="preserve">  </w:t>
            </w:r>
            <w:r>
              <w:rPr>
                <w:rFonts w:ascii="Times New Roman" w:hAnsi="Times New Roman"/>
                <w:iCs/>
                <w:spacing w:val="41"/>
                <w:sz w:val="24"/>
                <w:szCs w:val="24"/>
              </w:rPr>
              <w:t xml:space="preserve"> </w:t>
            </w:r>
            <w:r>
              <w:rPr>
                <w:rFonts w:ascii="Times New Roman" w:hAnsi="Times New Roman"/>
                <w:iCs/>
                <w:sz w:val="24"/>
                <w:szCs w:val="24"/>
              </w:rPr>
              <w:t xml:space="preserve">nhập </w:t>
            </w:r>
            <w:r>
              <w:rPr>
                <w:rFonts w:ascii="Times New Roman" w:hAnsi="Times New Roman"/>
                <w:iCs/>
                <w:spacing w:val="40"/>
                <w:sz w:val="24"/>
                <w:szCs w:val="24"/>
              </w:rPr>
              <w:t xml:space="preserve"> </w:t>
            </w:r>
            <w:r>
              <w:rPr>
                <w:rFonts w:ascii="Times New Roman" w:hAnsi="Times New Roman"/>
                <w:iCs/>
                <w:spacing w:val="2"/>
                <w:sz w:val="24"/>
                <w:szCs w:val="24"/>
              </w:rPr>
              <w:t>k</w:t>
            </w:r>
            <w:r>
              <w:rPr>
                <w:rFonts w:ascii="Times New Roman" w:hAnsi="Times New Roman"/>
                <w:iCs/>
                <w:sz w:val="24"/>
                <w:szCs w:val="24"/>
              </w:rPr>
              <w:t xml:space="preserve">ho </w:t>
            </w:r>
            <w:r>
              <w:rPr>
                <w:rFonts w:ascii="Times New Roman" w:hAnsi="Times New Roman"/>
                <w:iCs/>
                <w:spacing w:val="41"/>
                <w:sz w:val="24"/>
                <w:szCs w:val="24"/>
              </w:rPr>
              <w:t xml:space="preserve"> </w:t>
            </w:r>
            <w:r>
              <w:rPr>
                <w:rFonts w:ascii="Times New Roman" w:hAnsi="Times New Roman"/>
                <w:iCs/>
                <w:spacing w:val="2"/>
                <w:sz w:val="24"/>
                <w:szCs w:val="24"/>
              </w:rPr>
              <w:t>d</w:t>
            </w:r>
            <w:r>
              <w:rPr>
                <w:rFonts w:ascii="Times New Roman" w:hAnsi="Times New Roman"/>
                <w:iCs/>
                <w:sz w:val="24"/>
                <w:szCs w:val="24"/>
              </w:rPr>
              <w:t xml:space="preserve">o </w:t>
            </w:r>
            <w:r>
              <w:rPr>
                <w:rFonts w:ascii="Times New Roman" w:hAnsi="Times New Roman"/>
                <w:iCs/>
                <w:spacing w:val="42"/>
                <w:sz w:val="24"/>
                <w:szCs w:val="24"/>
              </w:rPr>
              <w:t xml:space="preserve"> </w:t>
            </w:r>
            <w:r>
              <w:rPr>
                <w:rFonts w:ascii="Times New Roman" w:hAnsi="Times New Roman"/>
                <w:iCs/>
                <w:sz w:val="24"/>
                <w:szCs w:val="24"/>
              </w:rPr>
              <w:t xml:space="preserve">mua ngoài, nhận </w:t>
            </w:r>
            <w:r>
              <w:rPr>
                <w:rFonts w:ascii="Times New Roman" w:hAnsi="Times New Roman"/>
                <w:iCs/>
                <w:spacing w:val="21"/>
                <w:sz w:val="24"/>
                <w:szCs w:val="24"/>
              </w:rPr>
              <w:t xml:space="preserve"> </w:t>
            </w:r>
            <w:r>
              <w:rPr>
                <w:rFonts w:ascii="Times New Roman" w:hAnsi="Times New Roman"/>
                <w:iCs/>
                <w:sz w:val="24"/>
                <w:szCs w:val="24"/>
              </w:rPr>
              <w:t xml:space="preserve">vốn </w:t>
            </w:r>
            <w:r>
              <w:rPr>
                <w:rFonts w:ascii="Times New Roman" w:hAnsi="Times New Roman"/>
                <w:iCs/>
                <w:spacing w:val="19"/>
                <w:sz w:val="24"/>
                <w:szCs w:val="24"/>
              </w:rPr>
              <w:t xml:space="preserve"> </w:t>
            </w:r>
            <w:r>
              <w:rPr>
                <w:rFonts w:ascii="Times New Roman" w:hAnsi="Times New Roman"/>
                <w:iCs/>
                <w:sz w:val="24"/>
                <w:szCs w:val="24"/>
              </w:rPr>
              <w:t>li</w:t>
            </w:r>
            <w:r>
              <w:rPr>
                <w:rFonts w:ascii="Times New Roman" w:hAnsi="Times New Roman"/>
                <w:iCs/>
                <w:spacing w:val="2"/>
                <w:sz w:val="24"/>
                <w:szCs w:val="24"/>
              </w:rPr>
              <w:t>ê</w:t>
            </w:r>
            <w:r>
              <w:rPr>
                <w:rFonts w:ascii="Times New Roman" w:hAnsi="Times New Roman"/>
                <w:iCs/>
                <w:sz w:val="24"/>
                <w:szCs w:val="24"/>
              </w:rPr>
              <w:t xml:space="preserve">n </w:t>
            </w:r>
            <w:r>
              <w:rPr>
                <w:rFonts w:ascii="Times New Roman" w:hAnsi="Times New Roman"/>
                <w:iCs/>
                <w:spacing w:val="22"/>
                <w:sz w:val="24"/>
                <w:szCs w:val="24"/>
              </w:rPr>
              <w:t xml:space="preserve"> </w:t>
            </w:r>
            <w:r>
              <w:rPr>
                <w:rFonts w:ascii="Times New Roman" w:hAnsi="Times New Roman"/>
                <w:iCs/>
                <w:sz w:val="24"/>
                <w:szCs w:val="24"/>
              </w:rPr>
              <w:t>doanh, đư</w:t>
            </w:r>
            <w:r>
              <w:rPr>
                <w:rFonts w:ascii="Times New Roman" w:hAnsi="Times New Roman"/>
                <w:iCs/>
                <w:spacing w:val="1"/>
                <w:sz w:val="24"/>
                <w:szCs w:val="24"/>
              </w:rPr>
              <w:t>ợ</w:t>
            </w:r>
            <w:r>
              <w:rPr>
                <w:rFonts w:ascii="Times New Roman" w:hAnsi="Times New Roman"/>
                <w:iCs/>
                <w:sz w:val="24"/>
                <w:szCs w:val="24"/>
              </w:rPr>
              <w:t>c</w:t>
            </w:r>
            <w:r>
              <w:rPr>
                <w:rFonts w:ascii="Times New Roman" w:hAnsi="Times New Roman"/>
                <w:iCs/>
                <w:spacing w:val="41"/>
                <w:sz w:val="24"/>
                <w:szCs w:val="24"/>
              </w:rPr>
              <w:t xml:space="preserve"> </w:t>
            </w:r>
            <w:r>
              <w:rPr>
                <w:rFonts w:ascii="Times New Roman" w:hAnsi="Times New Roman"/>
                <w:iCs/>
                <w:sz w:val="24"/>
                <w:szCs w:val="24"/>
              </w:rPr>
              <w:t>cấp</w:t>
            </w:r>
            <w:r>
              <w:rPr>
                <w:rFonts w:ascii="Times New Roman" w:hAnsi="Times New Roman"/>
                <w:iCs/>
                <w:spacing w:val="41"/>
                <w:sz w:val="24"/>
                <w:szCs w:val="24"/>
              </w:rPr>
              <w:t xml:space="preserve"> </w:t>
            </w:r>
            <w:r>
              <w:rPr>
                <w:rFonts w:ascii="Times New Roman" w:hAnsi="Times New Roman"/>
                <w:iCs/>
                <w:sz w:val="24"/>
                <w:szCs w:val="24"/>
              </w:rPr>
              <w:t>h</w:t>
            </w:r>
            <w:r>
              <w:rPr>
                <w:rFonts w:ascii="Times New Roman" w:hAnsi="Times New Roman"/>
                <w:iCs/>
                <w:spacing w:val="2"/>
                <w:sz w:val="24"/>
                <w:szCs w:val="24"/>
              </w:rPr>
              <w:t>o</w:t>
            </w:r>
            <w:r>
              <w:rPr>
                <w:rFonts w:ascii="Times New Roman" w:hAnsi="Times New Roman"/>
                <w:iCs/>
                <w:sz w:val="24"/>
                <w:szCs w:val="24"/>
              </w:rPr>
              <w:t>ặc</w:t>
            </w:r>
            <w:r>
              <w:rPr>
                <w:rFonts w:ascii="Times New Roman" w:hAnsi="Times New Roman"/>
                <w:iCs/>
                <w:spacing w:val="40"/>
                <w:sz w:val="24"/>
                <w:szCs w:val="24"/>
              </w:rPr>
              <w:t xml:space="preserve"> </w:t>
            </w:r>
            <w:r>
              <w:rPr>
                <w:rFonts w:ascii="Times New Roman" w:hAnsi="Times New Roman"/>
                <w:iCs/>
                <w:sz w:val="24"/>
                <w:szCs w:val="24"/>
              </w:rPr>
              <w:t>từ</w:t>
            </w:r>
            <w:r>
              <w:rPr>
                <w:rFonts w:ascii="Times New Roman" w:hAnsi="Times New Roman"/>
                <w:iCs/>
                <w:spacing w:val="43"/>
                <w:sz w:val="24"/>
                <w:szCs w:val="24"/>
              </w:rPr>
              <w:t xml:space="preserve"> </w:t>
            </w:r>
            <w:r>
              <w:rPr>
                <w:rFonts w:ascii="Times New Roman" w:hAnsi="Times New Roman"/>
                <w:iCs/>
                <w:sz w:val="24"/>
                <w:szCs w:val="24"/>
              </w:rPr>
              <w:t>c</w:t>
            </w:r>
            <w:r>
              <w:rPr>
                <w:rFonts w:ascii="Times New Roman" w:hAnsi="Times New Roman"/>
                <w:iCs/>
                <w:spacing w:val="2"/>
                <w:sz w:val="24"/>
                <w:szCs w:val="24"/>
              </w:rPr>
              <w:t>á</w:t>
            </w:r>
            <w:r>
              <w:rPr>
                <w:rFonts w:ascii="Times New Roman" w:hAnsi="Times New Roman"/>
                <w:iCs/>
                <w:sz w:val="24"/>
                <w:szCs w:val="24"/>
              </w:rPr>
              <w:t>c</w:t>
            </w:r>
            <w:r>
              <w:rPr>
                <w:rFonts w:ascii="Times New Roman" w:hAnsi="Times New Roman"/>
                <w:iCs/>
                <w:spacing w:val="43"/>
                <w:sz w:val="24"/>
                <w:szCs w:val="24"/>
              </w:rPr>
              <w:t xml:space="preserve"> </w:t>
            </w:r>
            <w:r>
              <w:rPr>
                <w:rFonts w:ascii="Times New Roman" w:hAnsi="Times New Roman"/>
                <w:iCs/>
                <w:sz w:val="24"/>
                <w:szCs w:val="24"/>
              </w:rPr>
              <w:t>nguồn khác</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iCs/>
                <w:sz w:val="24"/>
                <w:szCs w:val="24"/>
              </w:rPr>
              <w:t>-</w:t>
            </w:r>
            <w:r>
              <w:rPr>
                <w:rFonts w:ascii="Times New Roman" w:hAnsi="Times New Roman"/>
                <w:iCs/>
                <w:spacing w:val="23"/>
                <w:sz w:val="24"/>
                <w:szCs w:val="24"/>
              </w:rPr>
              <w:t xml:space="preserve"> </w:t>
            </w:r>
            <w:r>
              <w:rPr>
                <w:rFonts w:ascii="Times New Roman" w:hAnsi="Times New Roman"/>
                <w:iCs/>
                <w:sz w:val="24"/>
                <w:szCs w:val="24"/>
              </w:rPr>
              <w:t>Trị</w:t>
            </w:r>
            <w:r>
              <w:rPr>
                <w:rFonts w:ascii="Times New Roman" w:hAnsi="Times New Roman"/>
                <w:iCs/>
                <w:spacing w:val="20"/>
                <w:sz w:val="24"/>
                <w:szCs w:val="24"/>
              </w:rPr>
              <w:t xml:space="preserve"> </w:t>
            </w:r>
            <w:r>
              <w:rPr>
                <w:rFonts w:ascii="Times New Roman" w:hAnsi="Times New Roman"/>
                <w:iCs/>
                <w:sz w:val="24"/>
                <w:szCs w:val="24"/>
              </w:rPr>
              <w:t>giá</w:t>
            </w:r>
            <w:r>
              <w:rPr>
                <w:rFonts w:ascii="Times New Roman" w:hAnsi="Times New Roman"/>
                <w:iCs/>
                <w:spacing w:val="23"/>
                <w:sz w:val="24"/>
                <w:szCs w:val="24"/>
              </w:rPr>
              <w:t xml:space="preserve"> </w:t>
            </w:r>
            <w:r>
              <w:rPr>
                <w:rFonts w:ascii="Times New Roman" w:hAnsi="Times New Roman"/>
                <w:sz w:val="24"/>
                <w:szCs w:val="24"/>
              </w:rPr>
              <w:t xml:space="preserve"> CCDC</w:t>
            </w:r>
            <w:r>
              <w:rPr>
                <w:rFonts w:ascii="Times New Roman" w:hAnsi="Times New Roman"/>
                <w:iCs/>
                <w:sz w:val="24"/>
                <w:szCs w:val="24"/>
              </w:rPr>
              <w:t xml:space="preserve"> thừa</w:t>
            </w:r>
            <w:r>
              <w:rPr>
                <w:rFonts w:ascii="Times New Roman" w:hAnsi="Times New Roman"/>
                <w:iCs/>
                <w:spacing w:val="-5"/>
                <w:sz w:val="24"/>
                <w:szCs w:val="24"/>
              </w:rPr>
              <w:t xml:space="preserve"> </w:t>
            </w:r>
            <w:r>
              <w:rPr>
                <w:rFonts w:ascii="Times New Roman" w:hAnsi="Times New Roman"/>
                <w:iCs/>
                <w:sz w:val="24"/>
                <w:szCs w:val="24"/>
              </w:rPr>
              <w:t>phát</w:t>
            </w:r>
            <w:r>
              <w:rPr>
                <w:rFonts w:ascii="Times New Roman" w:hAnsi="Times New Roman"/>
                <w:iCs/>
                <w:spacing w:val="-5"/>
                <w:sz w:val="24"/>
                <w:szCs w:val="24"/>
              </w:rPr>
              <w:t xml:space="preserve"> </w:t>
            </w:r>
            <w:r>
              <w:rPr>
                <w:rFonts w:ascii="Times New Roman" w:hAnsi="Times New Roman"/>
                <w:iCs/>
                <w:spacing w:val="2"/>
                <w:sz w:val="24"/>
                <w:szCs w:val="24"/>
              </w:rPr>
              <w:t>h</w:t>
            </w:r>
            <w:r>
              <w:rPr>
                <w:rFonts w:ascii="Times New Roman" w:hAnsi="Times New Roman"/>
                <w:iCs/>
                <w:sz w:val="24"/>
                <w:szCs w:val="24"/>
              </w:rPr>
              <w:t>iện</w:t>
            </w:r>
            <w:r>
              <w:rPr>
                <w:rFonts w:ascii="Times New Roman" w:hAnsi="Times New Roman"/>
                <w:iCs/>
                <w:spacing w:val="-4"/>
                <w:sz w:val="24"/>
                <w:szCs w:val="24"/>
              </w:rPr>
              <w:t xml:space="preserve"> </w:t>
            </w:r>
            <w:r>
              <w:rPr>
                <w:rFonts w:ascii="Times New Roman" w:hAnsi="Times New Roman"/>
                <w:iCs/>
                <w:sz w:val="24"/>
                <w:szCs w:val="24"/>
              </w:rPr>
              <w:t>khi</w:t>
            </w:r>
            <w:r>
              <w:rPr>
                <w:rFonts w:ascii="Times New Roman" w:hAnsi="Times New Roman"/>
                <w:iCs/>
                <w:spacing w:val="-3"/>
                <w:sz w:val="24"/>
                <w:szCs w:val="24"/>
              </w:rPr>
              <w:t xml:space="preserve"> </w:t>
            </w:r>
            <w:r>
              <w:rPr>
                <w:rFonts w:ascii="Times New Roman" w:hAnsi="Times New Roman"/>
                <w:iCs/>
                <w:spacing w:val="2"/>
                <w:sz w:val="24"/>
                <w:szCs w:val="24"/>
              </w:rPr>
              <w:t>k</w:t>
            </w:r>
            <w:r>
              <w:rPr>
                <w:rFonts w:ascii="Times New Roman" w:hAnsi="Times New Roman"/>
                <w:iCs/>
                <w:sz w:val="24"/>
                <w:szCs w:val="24"/>
              </w:rPr>
              <w:t>iểm</w:t>
            </w:r>
            <w:r>
              <w:rPr>
                <w:rFonts w:ascii="Times New Roman" w:hAnsi="Times New Roman"/>
                <w:iCs/>
                <w:spacing w:val="-3"/>
                <w:sz w:val="24"/>
                <w:szCs w:val="24"/>
              </w:rPr>
              <w:t xml:space="preserve"> </w:t>
            </w:r>
            <w:r>
              <w:rPr>
                <w:rFonts w:ascii="Times New Roman" w:hAnsi="Times New Roman"/>
                <w:iCs/>
                <w:sz w:val="24"/>
                <w:szCs w:val="24"/>
              </w:rPr>
              <w:t>kê</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iCs/>
                <w:sz w:val="24"/>
                <w:szCs w:val="24"/>
              </w:rPr>
              <w:t>-</w:t>
            </w:r>
            <w:r>
              <w:rPr>
                <w:rFonts w:ascii="Times New Roman" w:hAnsi="Times New Roman"/>
                <w:iCs/>
                <w:spacing w:val="64"/>
                <w:sz w:val="24"/>
                <w:szCs w:val="24"/>
              </w:rPr>
              <w:t xml:space="preserve"> </w:t>
            </w:r>
            <w:r>
              <w:rPr>
                <w:rFonts w:ascii="Times New Roman" w:hAnsi="Times New Roman"/>
                <w:iCs/>
                <w:sz w:val="24"/>
                <w:szCs w:val="24"/>
              </w:rPr>
              <w:t>Kết</w:t>
            </w:r>
            <w:r>
              <w:rPr>
                <w:rFonts w:ascii="Times New Roman" w:hAnsi="Times New Roman"/>
                <w:iCs/>
                <w:spacing w:val="60"/>
                <w:sz w:val="24"/>
                <w:szCs w:val="24"/>
              </w:rPr>
              <w:t xml:space="preserve"> </w:t>
            </w:r>
            <w:r>
              <w:rPr>
                <w:rFonts w:ascii="Times New Roman" w:hAnsi="Times New Roman"/>
                <w:iCs/>
                <w:sz w:val="24"/>
                <w:szCs w:val="24"/>
              </w:rPr>
              <w:t>chuyển</w:t>
            </w:r>
            <w:r>
              <w:rPr>
                <w:rFonts w:ascii="Times New Roman" w:hAnsi="Times New Roman"/>
                <w:iCs/>
                <w:spacing w:val="58"/>
                <w:sz w:val="24"/>
                <w:szCs w:val="24"/>
              </w:rPr>
              <w:t xml:space="preserve"> </w:t>
            </w:r>
            <w:r>
              <w:rPr>
                <w:rFonts w:ascii="Times New Roman" w:hAnsi="Times New Roman"/>
                <w:iCs/>
                <w:sz w:val="24"/>
                <w:szCs w:val="24"/>
              </w:rPr>
              <w:t>t</w:t>
            </w:r>
            <w:r>
              <w:rPr>
                <w:rFonts w:ascii="Times New Roman" w:hAnsi="Times New Roman"/>
                <w:iCs/>
                <w:spacing w:val="2"/>
                <w:sz w:val="24"/>
                <w:szCs w:val="24"/>
              </w:rPr>
              <w:t>r</w:t>
            </w:r>
            <w:r>
              <w:rPr>
                <w:rFonts w:ascii="Times New Roman" w:hAnsi="Times New Roman"/>
                <w:iCs/>
                <w:sz w:val="24"/>
                <w:szCs w:val="24"/>
              </w:rPr>
              <w:t>ị</w:t>
            </w:r>
            <w:r>
              <w:rPr>
                <w:rFonts w:ascii="Times New Roman" w:hAnsi="Times New Roman"/>
                <w:iCs/>
                <w:spacing w:val="63"/>
                <w:sz w:val="24"/>
                <w:szCs w:val="24"/>
              </w:rPr>
              <w:t xml:space="preserve"> </w:t>
            </w:r>
            <w:r>
              <w:rPr>
                <w:rFonts w:ascii="Times New Roman" w:hAnsi="Times New Roman"/>
                <w:iCs/>
                <w:sz w:val="24"/>
                <w:szCs w:val="24"/>
              </w:rPr>
              <w:t>giá</w:t>
            </w:r>
            <w:r>
              <w:rPr>
                <w:rFonts w:ascii="Times New Roman" w:hAnsi="Times New Roman"/>
                <w:iCs/>
                <w:spacing w:val="64"/>
                <w:sz w:val="24"/>
                <w:szCs w:val="24"/>
              </w:rPr>
              <w:t xml:space="preserve"> </w:t>
            </w:r>
            <w:r>
              <w:rPr>
                <w:rFonts w:ascii="Times New Roman" w:hAnsi="Times New Roman"/>
                <w:iCs/>
                <w:sz w:val="24"/>
                <w:szCs w:val="24"/>
              </w:rPr>
              <w:t>thực</w:t>
            </w:r>
            <w:r>
              <w:rPr>
                <w:rFonts w:ascii="Times New Roman" w:hAnsi="Times New Roman"/>
                <w:iCs/>
                <w:spacing w:val="60"/>
                <w:sz w:val="24"/>
                <w:szCs w:val="24"/>
              </w:rPr>
              <w:t xml:space="preserve"> </w:t>
            </w:r>
            <w:r>
              <w:rPr>
                <w:rFonts w:ascii="Times New Roman" w:hAnsi="Times New Roman"/>
                <w:iCs/>
                <w:sz w:val="24"/>
                <w:szCs w:val="24"/>
              </w:rPr>
              <w:t>tế của</w:t>
            </w:r>
            <w:r>
              <w:rPr>
                <w:rFonts w:ascii="Times New Roman" w:hAnsi="Times New Roman"/>
                <w:iCs/>
                <w:spacing w:val="44"/>
                <w:sz w:val="24"/>
                <w:szCs w:val="24"/>
              </w:rPr>
              <w:t xml:space="preserve"> </w:t>
            </w:r>
            <w:r>
              <w:rPr>
                <w:rFonts w:ascii="Times New Roman" w:hAnsi="Times New Roman"/>
                <w:sz w:val="24"/>
                <w:szCs w:val="24"/>
              </w:rPr>
              <w:t xml:space="preserve"> CCDC </w:t>
            </w:r>
            <w:r>
              <w:rPr>
                <w:rFonts w:ascii="Times New Roman" w:hAnsi="Times New Roman"/>
                <w:iCs/>
                <w:sz w:val="24"/>
                <w:szCs w:val="24"/>
              </w:rPr>
              <w:t xml:space="preserve">tồn kho cuối kỳ </w:t>
            </w:r>
            <w:r>
              <w:rPr>
                <w:rFonts w:ascii="Times New Roman" w:hAnsi="Times New Roman"/>
                <w:iCs/>
                <w:spacing w:val="-2"/>
                <w:sz w:val="24"/>
                <w:szCs w:val="24"/>
              </w:rPr>
              <w:t>(</w:t>
            </w:r>
            <w:r>
              <w:rPr>
                <w:rFonts w:ascii="Times New Roman" w:hAnsi="Times New Roman"/>
                <w:iCs/>
                <w:spacing w:val="2"/>
                <w:sz w:val="24"/>
                <w:szCs w:val="24"/>
              </w:rPr>
              <w:t>T</w:t>
            </w:r>
            <w:r>
              <w:rPr>
                <w:rFonts w:ascii="Times New Roman" w:hAnsi="Times New Roman"/>
                <w:iCs/>
                <w:sz w:val="24"/>
                <w:szCs w:val="24"/>
              </w:rPr>
              <w:t>rư</w:t>
            </w:r>
            <w:r>
              <w:rPr>
                <w:rFonts w:ascii="Times New Roman" w:hAnsi="Times New Roman"/>
                <w:iCs/>
                <w:spacing w:val="1"/>
                <w:sz w:val="24"/>
                <w:szCs w:val="24"/>
              </w:rPr>
              <w:t>ờ</w:t>
            </w:r>
            <w:r>
              <w:rPr>
                <w:rFonts w:ascii="Times New Roman" w:hAnsi="Times New Roman"/>
                <w:iCs/>
                <w:spacing w:val="2"/>
                <w:sz w:val="24"/>
                <w:szCs w:val="24"/>
              </w:rPr>
              <w:t>n</w:t>
            </w:r>
            <w:r>
              <w:rPr>
                <w:rFonts w:ascii="Times New Roman" w:hAnsi="Times New Roman"/>
                <w:iCs/>
                <w:sz w:val="24"/>
                <w:szCs w:val="24"/>
              </w:rPr>
              <w:t>g h</w:t>
            </w:r>
            <w:r>
              <w:rPr>
                <w:rFonts w:ascii="Times New Roman" w:hAnsi="Times New Roman"/>
                <w:iCs/>
                <w:spacing w:val="1"/>
                <w:sz w:val="24"/>
                <w:szCs w:val="24"/>
              </w:rPr>
              <w:t>ợ</w:t>
            </w:r>
            <w:r>
              <w:rPr>
                <w:rFonts w:ascii="Times New Roman" w:hAnsi="Times New Roman"/>
                <w:iCs/>
                <w:sz w:val="24"/>
                <w:szCs w:val="24"/>
              </w:rPr>
              <w:t>p doanh</w:t>
            </w:r>
            <w:r>
              <w:rPr>
                <w:rFonts w:ascii="Times New Roman" w:hAnsi="Times New Roman"/>
                <w:iCs/>
                <w:spacing w:val="14"/>
                <w:sz w:val="24"/>
                <w:szCs w:val="24"/>
              </w:rPr>
              <w:t xml:space="preserve"> </w:t>
            </w:r>
            <w:r>
              <w:rPr>
                <w:rFonts w:ascii="Times New Roman" w:hAnsi="Times New Roman"/>
                <w:iCs/>
                <w:sz w:val="24"/>
                <w:szCs w:val="24"/>
              </w:rPr>
              <w:t>nghiệp</w:t>
            </w:r>
            <w:r>
              <w:rPr>
                <w:rFonts w:ascii="Times New Roman" w:hAnsi="Times New Roman"/>
                <w:iCs/>
                <w:spacing w:val="14"/>
                <w:sz w:val="24"/>
                <w:szCs w:val="24"/>
              </w:rPr>
              <w:t xml:space="preserve"> </w:t>
            </w:r>
            <w:r>
              <w:rPr>
                <w:rFonts w:ascii="Times New Roman" w:hAnsi="Times New Roman"/>
                <w:iCs/>
                <w:sz w:val="24"/>
                <w:szCs w:val="24"/>
              </w:rPr>
              <w:t>hạch</w:t>
            </w:r>
            <w:r>
              <w:rPr>
                <w:rFonts w:ascii="Times New Roman" w:hAnsi="Times New Roman"/>
                <w:iCs/>
                <w:spacing w:val="16"/>
                <w:sz w:val="24"/>
                <w:szCs w:val="24"/>
              </w:rPr>
              <w:t xml:space="preserve"> </w:t>
            </w:r>
            <w:r>
              <w:rPr>
                <w:rFonts w:ascii="Times New Roman" w:hAnsi="Times New Roman"/>
                <w:iCs/>
                <w:sz w:val="24"/>
                <w:szCs w:val="24"/>
              </w:rPr>
              <w:t>to</w:t>
            </w:r>
            <w:r>
              <w:rPr>
                <w:rFonts w:ascii="Times New Roman" w:hAnsi="Times New Roman"/>
                <w:iCs/>
                <w:spacing w:val="2"/>
                <w:sz w:val="24"/>
                <w:szCs w:val="24"/>
              </w:rPr>
              <w:t>á</w:t>
            </w:r>
            <w:r>
              <w:rPr>
                <w:rFonts w:ascii="Times New Roman" w:hAnsi="Times New Roman"/>
                <w:iCs/>
                <w:sz w:val="24"/>
                <w:szCs w:val="24"/>
              </w:rPr>
              <w:t>n</w:t>
            </w:r>
            <w:r>
              <w:rPr>
                <w:rFonts w:ascii="Times New Roman" w:hAnsi="Times New Roman"/>
                <w:iCs/>
                <w:spacing w:val="14"/>
                <w:sz w:val="24"/>
                <w:szCs w:val="24"/>
              </w:rPr>
              <w:t xml:space="preserve"> </w:t>
            </w:r>
            <w:r>
              <w:rPr>
                <w:rFonts w:ascii="Times New Roman" w:hAnsi="Times New Roman"/>
                <w:iCs/>
                <w:sz w:val="24"/>
                <w:szCs w:val="24"/>
              </w:rPr>
              <w:t>hà</w:t>
            </w:r>
            <w:r>
              <w:rPr>
                <w:rFonts w:ascii="Times New Roman" w:hAnsi="Times New Roman"/>
                <w:iCs/>
                <w:spacing w:val="2"/>
                <w:sz w:val="24"/>
                <w:szCs w:val="24"/>
              </w:rPr>
              <w:t>n</w:t>
            </w:r>
            <w:r>
              <w:rPr>
                <w:rFonts w:ascii="Times New Roman" w:hAnsi="Times New Roman"/>
                <w:iCs/>
                <w:sz w:val="24"/>
                <w:szCs w:val="24"/>
              </w:rPr>
              <w:t xml:space="preserve">g tồn </w:t>
            </w:r>
            <w:r>
              <w:rPr>
                <w:rFonts w:ascii="Times New Roman" w:hAnsi="Times New Roman"/>
                <w:iCs/>
                <w:spacing w:val="44"/>
                <w:sz w:val="24"/>
                <w:szCs w:val="24"/>
              </w:rPr>
              <w:t xml:space="preserve"> </w:t>
            </w:r>
            <w:r>
              <w:rPr>
                <w:rFonts w:ascii="Times New Roman" w:hAnsi="Times New Roman"/>
                <w:iCs/>
                <w:sz w:val="24"/>
                <w:szCs w:val="24"/>
              </w:rPr>
              <w:t xml:space="preserve">kho </w:t>
            </w:r>
            <w:r>
              <w:rPr>
                <w:rFonts w:ascii="Times New Roman" w:hAnsi="Times New Roman"/>
                <w:iCs/>
                <w:spacing w:val="44"/>
                <w:sz w:val="24"/>
                <w:szCs w:val="24"/>
              </w:rPr>
              <w:t xml:space="preserve"> </w:t>
            </w:r>
            <w:r>
              <w:rPr>
                <w:rFonts w:ascii="Times New Roman" w:hAnsi="Times New Roman"/>
                <w:iCs/>
                <w:sz w:val="24"/>
                <w:szCs w:val="24"/>
              </w:rPr>
              <w:t xml:space="preserve">theo </w:t>
            </w:r>
            <w:r>
              <w:rPr>
                <w:rFonts w:ascii="Times New Roman" w:hAnsi="Times New Roman"/>
                <w:iCs/>
                <w:spacing w:val="46"/>
                <w:sz w:val="24"/>
                <w:szCs w:val="24"/>
              </w:rPr>
              <w:t xml:space="preserve"> </w:t>
            </w:r>
            <w:r>
              <w:rPr>
                <w:rFonts w:ascii="Times New Roman" w:hAnsi="Times New Roman"/>
                <w:iCs/>
                <w:sz w:val="24"/>
                <w:szCs w:val="24"/>
              </w:rPr>
              <w:t>phư</w:t>
            </w:r>
            <w:r>
              <w:rPr>
                <w:rFonts w:ascii="Times New Roman" w:hAnsi="Times New Roman"/>
                <w:iCs/>
                <w:spacing w:val="1"/>
                <w:sz w:val="24"/>
                <w:szCs w:val="24"/>
              </w:rPr>
              <w:t>ơ</w:t>
            </w:r>
            <w:r>
              <w:rPr>
                <w:rFonts w:ascii="Times New Roman" w:hAnsi="Times New Roman"/>
                <w:iCs/>
                <w:spacing w:val="2"/>
                <w:sz w:val="24"/>
                <w:szCs w:val="24"/>
              </w:rPr>
              <w:t>n</w:t>
            </w:r>
            <w:r>
              <w:rPr>
                <w:rFonts w:ascii="Times New Roman" w:hAnsi="Times New Roman"/>
                <w:iCs/>
                <w:sz w:val="24"/>
                <w:szCs w:val="24"/>
              </w:rPr>
              <w:t xml:space="preserve">g </w:t>
            </w:r>
            <w:r>
              <w:rPr>
                <w:rFonts w:ascii="Times New Roman" w:hAnsi="Times New Roman"/>
                <w:iCs/>
                <w:spacing w:val="39"/>
                <w:sz w:val="24"/>
                <w:szCs w:val="24"/>
              </w:rPr>
              <w:t xml:space="preserve"> </w:t>
            </w:r>
            <w:r>
              <w:rPr>
                <w:rFonts w:ascii="Times New Roman" w:hAnsi="Times New Roman"/>
                <w:iCs/>
                <w:sz w:val="24"/>
                <w:szCs w:val="24"/>
              </w:rPr>
              <w:t>pháp kiểm</w:t>
            </w:r>
            <w:r>
              <w:rPr>
                <w:rFonts w:ascii="Times New Roman" w:hAnsi="Times New Roman"/>
                <w:iCs/>
                <w:spacing w:val="-5"/>
                <w:sz w:val="24"/>
                <w:szCs w:val="24"/>
              </w:rPr>
              <w:t xml:space="preserve"> </w:t>
            </w:r>
            <w:r>
              <w:rPr>
                <w:rFonts w:ascii="Times New Roman" w:hAnsi="Times New Roman"/>
                <w:iCs/>
                <w:sz w:val="24"/>
                <w:szCs w:val="24"/>
              </w:rPr>
              <w:t>kê</w:t>
            </w:r>
            <w:r>
              <w:rPr>
                <w:rFonts w:ascii="Times New Roman" w:hAnsi="Times New Roman"/>
                <w:iCs/>
                <w:spacing w:val="-2"/>
                <w:sz w:val="24"/>
                <w:szCs w:val="24"/>
              </w:rPr>
              <w:t xml:space="preserve"> </w:t>
            </w:r>
            <w:r>
              <w:rPr>
                <w:rFonts w:ascii="Times New Roman" w:hAnsi="Times New Roman"/>
                <w:iCs/>
                <w:sz w:val="24"/>
                <w:szCs w:val="24"/>
              </w:rPr>
              <w:t>định</w:t>
            </w:r>
            <w:r>
              <w:rPr>
                <w:rFonts w:ascii="Times New Roman" w:hAnsi="Times New Roman"/>
                <w:iCs/>
                <w:spacing w:val="-3"/>
                <w:sz w:val="24"/>
                <w:szCs w:val="24"/>
              </w:rPr>
              <w:t xml:space="preserve"> </w:t>
            </w:r>
            <w:r>
              <w:rPr>
                <w:rFonts w:ascii="Times New Roman" w:hAnsi="Times New Roman"/>
                <w:iCs/>
                <w:sz w:val="24"/>
                <w:szCs w:val="24"/>
              </w:rPr>
              <w:t>k</w:t>
            </w:r>
            <w:r>
              <w:rPr>
                <w:rFonts w:ascii="Times New Roman" w:hAnsi="Times New Roman"/>
                <w:iCs/>
                <w:spacing w:val="2"/>
                <w:sz w:val="24"/>
                <w:szCs w:val="24"/>
              </w:rPr>
              <w:t>ỳ</w:t>
            </w:r>
            <w:r>
              <w:rPr>
                <w:rFonts w:ascii="Times New Roman" w:hAnsi="Times New Roman"/>
                <w:iCs/>
                <w:sz w:val="24"/>
                <w:szCs w:val="24"/>
              </w:rPr>
              <w:t>)</w:t>
            </w:r>
          </w:p>
        </w:tc>
        <w:tc>
          <w:tcPr>
            <w:tcW w:w="5728" w:type="dxa"/>
            <w:shd w:val="clear" w:color="auto" w:fill="auto"/>
          </w:tcPr>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iCs/>
                <w:sz w:val="24"/>
                <w:szCs w:val="24"/>
              </w:rPr>
            </w:pP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iCs/>
                <w:sz w:val="24"/>
                <w:szCs w:val="24"/>
              </w:rPr>
            </w:pP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iCs/>
                <w:sz w:val="24"/>
                <w:szCs w:val="24"/>
              </w:rPr>
              <w:t>-</w:t>
            </w:r>
            <w:r>
              <w:rPr>
                <w:rFonts w:ascii="Times New Roman" w:hAnsi="Times New Roman"/>
                <w:iCs/>
                <w:spacing w:val="32"/>
                <w:sz w:val="24"/>
                <w:szCs w:val="24"/>
              </w:rPr>
              <w:t xml:space="preserve"> </w:t>
            </w:r>
            <w:r>
              <w:rPr>
                <w:rFonts w:ascii="Times New Roman" w:hAnsi="Times New Roman"/>
                <w:iCs/>
                <w:sz w:val="24"/>
                <w:szCs w:val="24"/>
              </w:rPr>
              <w:t>Trị</w:t>
            </w:r>
            <w:r>
              <w:rPr>
                <w:rFonts w:ascii="Times New Roman" w:hAnsi="Times New Roman"/>
                <w:iCs/>
                <w:spacing w:val="30"/>
                <w:sz w:val="24"/>
                <w:szCs w:val="24"/>
              </w:rPr>
              <w:t xml:space="preserve"> </w:t>
            </w:r>
            <w:r>
              <w:rPr>
                <w:rFonts w:ascii="Times New Roman" w:hAnsi="Times New Roman"/>
                <w:iCs/>
                <w:sz w:val="24"/>
                <w:szCs w:val="24"/>
              </w:rPr>
              <w:t>g</w:t>
            </w:r>
            <w:r>
              <w:rPr>
                <w:rFonts w:ascii="Times New Roman" w:hAnsi="Times New Roman"/>
                <w:iCs/>
                <w:spacing w:val="2"/>
                <w:sz w:val="24"/>
                <w:szCs w:val="24"/>
              </w:rPr>
              <w:t>i</w:t>
            </w:r>
            <w:r>
              <w:rPr>
                <w:rFonts w:ascii="Times New Roman" w:hAnsi="Times New Roman"/>
                <w:iCs/>
                <w:sz w:val="24"/>
                <w:szCs w:val="24"/>
              </w:rPr>
              <w:t>á</w:t>
            </w:r>
            <w:r>
              <w:rPr>
                <w:rFonts w:ascii="Times New Roman" w:hAnsi="Times New Roman"/>
                <w:iCs/>
                <w:spacing w:val="30"/>
                <w:sz w:val="24"/>
                <w:szCs w:val="24"/>
              </w:rPr>
              <w:t xml:space="preserve"> </w:t>
            </w:r>
            <w:r>
              <w:rPr>
                <w:rFonts w:ascii="Times New Roman" w:hAnsi="Times New Roman"/>
                <w:iCs/>
                <w:sz w:val="24"/>
                <w:szCs w:val="24"/>
              </w:rPr>
              <w:t>thực</w:t>
            </w:r>
            <w:r>
              <w:rPr>
                <w:rFonts w:ascii="Times New Roman" w:hAnsi="Times New Roman"/>
                <w:iCs/>
                <w:spacing w:val="31"/>
                <w:sz w:val="24"/>
                <w:szCs w:val="24"/>
              </w:rPr>
              <w:t xml:space="preserve"> </w:t>
            </w:r>
            <w:r>
              <w:rPr>
                <w:rFonts w:ascii="Times New Roman" w:hAnsi="Times New Roman"/>
                <w:iCs/>
                <w:sz w:val="24"/>
                <w:szCs w:val="24"/>
              </w:rPr>
              <w:t>tế</w:t>
            </w:r>
            <w:r>
              <w:rPr>
                <w:rFonts w:ascii="Times New Roman" w:hAnsi="Times New Roman"/>
                <w:iCs/>
                <w:spacing w:val="31"/>
                <w:sz w:val="24"/>
                <w:szCs w:val="24"/>
              </w:rPr>
              <w:t xml:space="preserve"> </w:t>
            </w:r>
            <w:r>
              <w:rPr>
                <w:rFonts w:ascii="Times New Roman" w:hAnsi="Times New Roman"/>
                <w:sz w:val="24"/>
                <w:szCs w:val="24"/>
              </w:rPr>
              <w:t>CCDC</w:t>
            </w:r>
            <w:r>
              <w:rPr>
                <w:rFonts w:ascii="Times New Roman" w:hAnsi="Times New Roman"/>
                <w:iCs/>
                <w:spacing w:val="31"/>
                <w:sz w:val="24"/>
                <w:szCs w:val="24"/>
              </w:rPr>
              <w:t xml:space="preserve"> </w:t>
            </w:r>
            <w:r>
              <w:rPr>
                <w:rFonts w:ascii="Times New Roman" w:hAnsi="Times New Roman"/>
                <w:iCs/>
                <w:sz w:val="24"/>
                <w:szCs w:val="24"/>
              </w:rPr>
              <w:t>xuất</w:t>
            </w:r>
            <w:r>
              <w:rPr>
                <w:rFonts w:ascii="Times New Roman" w:hAnsi="Times New Roman"/>
                <w:iCs/>
                <w:spacing w:val="32"/>
                <w:sz w:val="24"/>
                <w:szCs w:val="24"/>
              </w:rPr>
              <w:t xml:space="preserve"> </w:t>
            </w:r>
            <w:r>
              <w:rPr>
                <w:rFonts w:ascii="Times New Roman" w:hAnsi="Times New Roman"/>
                <w:iCs/>
                <w:sz w:val="24"/>
                <w:szCs w:val="24"/>
              </w:rPr>
              <w:t>kho</w:t>
            </w:r>
            <w:r>
              <w:rPr>
                <w:rFonts w:ascii="Times New Roman" w:hAnsi="Times New Roman"/>
                <w:iCs/>
                <w:spacing w:val="29"/>
                <w:sz w:val="24"/>
                <w:szCs w:val="24"/>
              </w:rPr>
              <w:t xml:space="preserve"> </w:t>
            </w:r>
            <w:r>
              <w:rPr>
                <w:rFonts w:ascii="Times New Roman" w:hAnsi="Times New Roman"/>
                <w:iCs/>
                <w:sz w:val="24"/>
                <w:szCs w:val="24"/>
              </w:rPr>
              <w:t>để sản</w:t>
            </w:r>
            <w:r>
              <w:rPr>
                <w:rFonts w:ascii="Times New Roman" w:hAnsi="Times New Roman"/>
                <w:iCs/>
                <w:spacing w:val="56"/>
                <w:sz w:val="24"/>
                <w:szCs w:val="24"/>
              </w:rPr>
              <w:t xml:space="preserve"> </w:t>
            </w:r>
            <w:r>
              <w:rPr>
                <w:rFonts w:ascii="Times New Roman" w:hAnsi="Times New Roman"/>
                <w:iCs/>
                <w:sz w:val="24"/>
                <w:szCs w:val="24"/>
              </w:rPr>
              <w:t>xuất,</w:t>
            </w:r>
            <w:r>
              <w:rPr>
                <w:rFonts w:ascii="Times New Roman" w:hAnsi="Times New Roman"/>
                <w:iCs/>
                <w:spacing w:val="56"/>
                <w:sz w:val="24"/>
                <w:szCs w:val="24"/>
              </w:rPr>
              <w:t xml:space="preserve"> </w:t>
            </w:r>
            <w:r>
              <w:rPr>
                <w:rFonts w:ascii="Times New Roman" w:hAnsi="Times New Roman"/>
                <w:iCs/>
                <w:sz w:val="24"/>
                <w:szCs w:val="24"/>
              </w:rPr>
              <w:t>để</w:t>
            </w:r>
            <w:r>
              <w:rPr>
                <w:rFonts w:ascii="Times New Roman" w:hAnsi="Times New Roman"/>
                <w:iCs/>
                <w:spacing w:val="58"/>
                <w:sz w:val="24"/>
                <w:szCs w:val="24"/>
              </w:rPr>
              <w:t xml:space="preserve"> </w:t>
            </w:r>
            <w:r>
              <w:rPr>
                <w:rFonts w:ascii="Times New Roman" w:hAnsi="Times New Roman"/>
                <w:iCs/>
                <w:spacing w:val="2"/>
                <w:sz w:val="24"/>
                <w:szCs w:val="24"/>
              </w:rPr>
              <w:t>b</w:t>
            </w:r>
            <w:r>
              <w:rPr>
                <w:rFonts w:ascii="Times New Roman" w:hAnsi="Times New Roman"/>
                <w:iCs/>
                <w:sz w:val="24"/>
                <w:szCs w:val="24"/>
              </w:rPr>
              <w:t>án hoặc</w:t>
            </w:r>
            <w:r>
              <w:rPr>
                <w:rFonts w:ascii="Times New Roman" w:hAnsi="Times New Roman"/>
                <w:iCs/>
                <w:spacing w:val="-5"/>
                <w:sz w:val="24"/>
                <w:szCs w:val="24"/>
              </w:rPr>
              <w:t xml:space="preserve"> </w:t>
            </w:r>
            <w:r>
              <w:rPr>
                <w:rFonts w:ascii="Times New Roman" w:hAnsi="Times New Roman"/>
                <w:iCs/>
                <w:sz w:val="24"/>
                <w:szCs w:val="24"/>
              </w:rPr>
              <w:t>góp</w:t>
            </w:r>
            <w:r>
              <w:rPr>
                <w:rFonts w:ascii="Times New Roman" w:hAnsi="Times New Roman"/>
                <w:iCs/>
                <w:spacing w:val="-4"/>
                <w:sz w:val="24"/>
                <w:szCs w:val="24"/>
              </w:rPr>
              <w:t xml:space="preserve"> </w:t>
            </w:r>
            <w:r>
              <w:rPr>
                <w:rFonts w:ascii="Times New Roman" w:hAnsi="Times New Roman"/>
                <w:iCs/>
                <w:spacing w:val="2"/>
                <w:sz w:val="24"/>
                <w:szCs w:val="24"/>
              </w:rPr>
              <w:t>v</w:t>
            </w:r>
            <w:r>
              <w:rPr>
                <w:rFonts w:ascii="Times New Roman" w:hAnsi="Times New Roman"/>
                <w:iCs/>
                <w:sz w:val="24"/>
                <w:szCs w:val="24"/>
              </w:rPr>
              <w:t>ốn</w:t>
            </w:r>
            <w:r>
              <w:rPr>
                <w:rFonts w:ascii="Times New Roman" w:hAnsi="Times New Roman"/>
                <w:iCs/>
                <w:spacing w:val="-4"/>
                <w:sz w:val="24"/>
                <w:szCs w:val="24"/>
              </w:rPr>
              <w:t xml:space="preserve"> </w:t>
            </w:r>
            <w:r>
              <w:rPr>
                <w:rFonts w:ascii="Times New Roman" w:hAnsi="Times New Roman"/>
                <w:iCs/>
                <w:sz w:val="24"/>
                <w:szCs w:val="24"/>
              </w:rPr>
              <w:t>liên</w:t>
            </w:r>
            <w:r>
              <w:rPr>
                <w:rFonts w:ascii="Times New Roman" w:hAnsi="Times New Roman"/>
                <w:iCs/>
                <w:spacing w:val="-2"/>
                <w:sz w:val="24"/>
                <w:szCs w:val="24"/>
              </w:rPr>
              <w:t xml:space="preserve"> </w:t>
            </w:r>
            <w:r>
              <w:rPr>
                <w:rFonts w:ascii="Times New Roman" w:hAnsi="Times New Roman"/>
                <w:iCs/>
                <w:sz w:val="24"/>
                <w:szCs w:val="24"/>
              </w:rPr>
              <w:t>d</w:t>
            </w:r>
            <w:r>
              <w:rPr>
                <w:rFonts w:ascii="Times New Roman" w:hAnsi="Times New Roman"/>
                <w:iCs/>
                <w:spacing w:val="1"/>
                <w:sz w:val="24"/>
                <w:szCs w:val="24"/>
              </w:rPr>
              <w:t>o</w:t>
            </w:r>
            <w:r>
              <w:rPr>
                <w:rFonts w:ascii="Times New Roman" w:hAnsi="Times New Roman"/>
                <w:iCs/>
                <w:sz w:val="24"/>
                <w:szCs w:val="24"/>
              </w:rPr>
              <w:t>a</w:t>
            </w:r>
            <w:r>
              <w:rPr>
                <w:rFonts w:ascii="Times New Roman" w:hAnsi="Times New Roman"/>
                <w:iCs/>
                <w:spacing w:val="2"/>
                <w:sz w:val="24"/>
                <w:szCs w:val="24"/>
              </w:rPr>
              <w:t>n</w:t>
            </w:r>
            <w:r>
              <w:rPr>
                <w:rFonts w:ascii="Times New Roman" w:hAnsi="Times New Roman"/>
                <w:iCs/>
                <w:sz w:val="24"/>
                <w:szCs w:val="24"/>
              </w:rPr>
              <w:t>h</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iCs/>
                <w:sz w:val="24"/>
                <w:szCs w:val="24"/>
              </w:rPr>
              <w:t>-</w:t>
            </w:r>
            <w:r>
              <w:rPr>
                <w:rFonts w:ascii="Times New Roman" w:hAnsi="Times New Roman"/>
                <w:iCs/>
                <w:spacing w:val="-1"/>
                <w:sz w:val="24"/>
                <w:szCs w:val="24"/>
              </w:rPr>
              <w:t xml:space="preserve"> </w:t>
            </w:r>
            <w:r>
              <w:rPr>
                <w:rFonts w:ascii="Times New Roman" w:hAnsi="Times New Roman"/>
                <w:iCs/>
                <w:sz w:val="24"/>
                <w:szCs w:val="24"/>
              </w:rPr>
              <w:t>Chiết</w:t>
            </w:r>
            <w:r>
              <w:rPr>
                <w:rFonts w:ascii="Times New Roman" w:hAnsi="Times New Roman"/>
                <w:iCs/>
                <w:spacing w:val="-6"/>
                <w:sz w:val="24"/>
                <w:szCs w:val="24"/>
              </w:rPr>
              <w:t xml:space="preserve"> </w:t>
            </w:r>
            <w:r>
              <w:rPr>
                <w:rFonts w:ascii="Times New Roman" w:hAnsi="Times New Roman"/>
                <w:iCs/>
                <w:sz w:val="24"/>
                <w:szCs w:val="24"/>
              </w:rPr>
              <w:t>kh</w:t>
            </w:r>
            <w:r>
              <w:rPr>
                <w:rFonts w:ascii="Times New Roman" w:hAnsi="Times New Roman"/>
                <w:iCs/>
                <w:spacing w:val="2"/>
                <w:sz w:val="24"/>
                <w:szCs w:val="24"/>
              </w:rPr>
              <w:t>ấ</w:t>
            </w:r>
            <w:r>
              <w:rPr>
                <w:rFonts w:ascii="Times New Roman" w:hAnsi="Times New Roman"/>
                <w:iCs/>
                <w:sz w:val="24"/>
                <w:szCs w:val="24"/>
              </w:rPr>
              <w:t>u</w:t>
            </w:r>
            <w:r>
              <w:rPr>
                <w:rFonts w:ascii="Times New Roman" w:hAnsi="Times New Roman"/>
                <w:iCs/>
                <w:spacing w:val="-5"/>
                <w:sz w:val="24"/>
                <w:szCs w:val="24"/>
              </w:rPr>
              <w:t xml:space="preserve"> </w:t>
            </w:r>
            <w:r>
              <w:rPr>
                <w:rFonts w:ascii="Times New Roman" w:hAnsi="Times New Roman"/>
                <w:iCs/>
                <w:sz w:val="24"/>
                <w:szCs w:val="24"/>
              </w:rPr>
              <w:t>hàng</w:t>
            </w:r>
            <w:r>
              <w:rPr>
                <w:rFonts w:ascii="Times New Roman" w:hAnsi="Times New Roman"/>
                <w:iCs/>
                <w:spacing w:val="-3"/>
                <w:sz w:val="24"/>
                <w:szCs w:val="24"/>
              </w:rPr>
              <w:t xml:space="preserve"> </w:t>
            </w:r>
            <w:r>
              <w:rPr>
                <w:rFonts w:ascii="Times New Roman" w:hAnsi="Times New Roman"/>
                <w:iCs/>
                <w:sz w:val="24"/>
                <w:szCs w:val="24"/>
              </w:rPr>
              <w:t>mua</w:t>
            </w:r>
            <w:r>
              <w:rPr>
                <w:rFonts w:ascii="Times New Roman" w:hAnsi="Times New Roman"/>
                <w:iCs/>
                <w:spacing w:val="-2"/>
                <w:sz w:val="24"/>
                <w:szCs w:val="24"/>
              </w:rPr>
              <w:t xml:space="preserve"> </w:t>
            </w:r>
            <w:r>
              <w:rPr>
                <w:rFonts w:ascii="Times New Roman" w:hAnsi="Times New Roman"/>
                <w:iCs/>
                <w:sz w:val="24"/>
                <w:szCs w:val="24"/>
              </w:rPr>
              <w:t>đư</w:t>
            </w:r>
            <w:r>
              <w:rPr>
                <w:rFonts w:ascii="Times New Roman" w:hAnsi="Times New Roman"/>
                <w:iCs/>
                <w:spacing w:val="1"/>
                <w:sz w:val="24"/>
                <w:szCs w:val="24"/>
              </w:rPr>
              <w:t>ợ</w:t>
            </w:r>
            <w:r>
              <w:rPr>
                <w:rFonts w:ascii="Times New Roman" w:hAnsi="Times New Roman"/>
                <w:iCs/>
                <w:sz w:val="24"/>
                <w:szCs w:val="24"/>
              </w:rPr>
              <w:t>c</w:t>
            </w:r>
            <w:r>
              <w:rPr>
                <w:rFonts w:ascii="Times New Roman" w:hAnsi="Times New Roman"/>
                <w:iCs/>
                <w:spacing w:val="-5"/>
                <w:sz w:val="24"/>
                <w:szCs w:val="24"/>
              </w:rPr>
              <w:t xml:space="preserve"> </w:t>
            </w:r>
            <w:r>
              <w:rPr>
                <w:rFonts w:ascii="Times New Roman" w:hAnsi="Times New Roman"/>
                <w:iCs/>
                <w:sz w:val="24"/>
                <w:szCs w:val="24"/>
              </w:rPr>
              <w:t>hư</w:t>
            </w:r>
            <w:r>
              <w:rPr>
                <w:rFonts w:ascii="Times New Roman" w:hAnsi="Times New Roman"/>
                <w:iCs/>
                <w:spacing w:val="1"/>
                <w:sz w:val="24"/>
                <w:szCs w:val="24"/>
              </w:rPr>
              <w:t>ở</w:t>
            </w:r>
            <w:r>
              <w:rPr>
                <w:rFonts w:ascii="Times New Roman" w:hAnsi="Times New Roman"/>
                <w:iCs/>
                <w:sz w:val="24"/>
                <w:szCs w:val="24"/>
              </w:rPr>
              <w:t>ng</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iCs/>
                <w:sz w:val="24"/>
                <w:szCs w:val="24"/>
              </w:rPr>
              <w:t>-</w:t>
            </w:r>
            <w:r>
              <w:rPr>
                <w:rFonts w:ascii="Times New Roman" w:hAnsi="Times New Roman"/>
                <w:iCs/>
                <w:spacing w:val="-1"/>
                <w:sz w:val="24"/>
                <w:szCs w:val="24"/>
              </w:rPr>
              <w:t xml:space="preserve"> </w:t>
            </w:r>
            <w:r>
              <w:rPr>
                <w:rFonts w:ascii="Times New Roman" w:hAnsi="Times New Roman"/>
                <w:iCs/>
                <w:sz w:val="24"/>
                <w:szCs w:val="24"/>
              </w:rPr>
              <w:t>Trị</w:t>
            </w:r>
            <w:r>
              <w:rPr>
                <w:rFonts w:ascii="Times New Roman" w:hAnsi="Times New Roman"/>
                <w:iCs/>
                <w:spacing w:val="-3"/>
                <w:sz w:val="24"/>
                <w:szCs w:val="24"/>
              </w:rPr>
              <w:t xml:space="preserve"> </w:t>
            </w:r>
            <w:r>
              <w:rPr>
                <w:rFonts w:ascii="Times New Roman" w:hAnsi="Times New Roman"/>
                <w:iCs/>
                <w:sz w:val="24"/>
                <w:szCs w:val="24"/>
              </w:rPr>
              <w:t>giá</w:t>
            </w:r>
            <w:r>
              <w:rPr>
                <w:rFonts w:ascii="Times New Roman" w:hAnsi="Times New Roman"/>
                <w:iCs/>
                <w:spacing w:val="-1"/>
                <w:sz w:val="24"/>
                <w:szCs w:val="24"/>
              </w:rPr>
              <w:t xml:space="preserve"> </w:t>
            </w:r>
            <w:r>
              <w:rPr>
                <w:rFonts w:ascii="Times New Roman" w:hAnsi="Times New Roman"/>
                <w:sz w:val="24"/>
                <w:szCs w:val="24"/>
              </w:rPr>
              <w:t>CCDC</w:t>
            </w:r>
            <w:r>
              <w:rPr>
                <w:rFonts w:ascii="Times New Roman" w:hAnsi="Times New Roman"/>
                <w:iCs/>
                <w:spacing w:val="-4"/>
                <w:sz w:val="24"/>
                <w:szCs w:val="24"/>
              </w:rPr>
              <w:t xml:space="preserve"> </w:t>
            </w:r>
            <w:r>
              <w:rPr>
                <w:rFonts w:ascii="Times New Roman" w:hAnsi="Times New Roman"/>
                <w:iCs/>
                <w:sz w:val="24"/>
                <w:szCs w:val="24"/>
              </w:rPr>
              <w:t>t</w:t>
            </w:r>
            <w:r>
              <w:rPr>
                <w:rFonts w:ascii="Times New Roman" w:hAnsi="Times New Roman"/>
                <w:iCs/>
                <w:spacing w:val="2"/>
                <w:sz w:val="24"/>
                <w:szCs w:val="24"/>
              </w:rPr>
              <w:t>r</w:t>
            </w:r>
            <w:r>
              <w:rPr>
                <w:rFonts w:ascii="Times New Roman" w:hAnsi="Times New Roman"/>
                <w:iCs/>
                <w:sz w:val="24"/>
                <w:szCs w:val="24"/>
              </w:rPr>
              <w:t>ả</w:t>
            </w:r>
            <w:r>
              <w:rPr>
                <w:rFonts w:ascii="Times New Roman" w:hAnsi="Times New Roman"/>
                <w:iCs/>
                <w:spacing w:val="-3"/>
                <w:sz w:val="24"/>
                <w:szCs w:val="24"/>
              </w:rPr>
              <w:t xml:space="preserve"> </w:t>
            </w:r>
            <w:r>
              <w:rPr>
                <w:rFonts w:ascii="Times New Roman" w:hAnsi="Times New Roman"/>
                <w:iCs/>
                <w:sz w:val="24"/>
                <w:szCs w:val="24"/>
              </w:rPr>
              <w:t>lại</w:t>
            </w:r>
            <w:r>
              <w:rPr>
                <w:rFonts w:ascii="Times New Roman" w:hAnsi="Times New Roman"/>
                <w:iCs/>
                <w:spacing w:val="-3"/>
                <w:sz w:val="24"/>
                <w:szCs w:val="24"/>
              </w:rPr>
              <w:t xml:space="preserve"> </w:t>
            </w:r>
            <w:r>
              <w:rPr>
                <w:rFonts w:ascii="Times New Roman" w:hAnsi="Times New Roman"/>
                <w:iCs/>
                <w:spacing w:val="2"/>
                <w:sz w:val="24"/>
                <w:szCs w:val="24"/>
              </w:rPr>
              <w:t>n</w:t>
            </w:r>
            <w:r>
              <w:rPr>
                <w:rFonts w:ascii="Times New Roman" w:hAnsi="Times New Roman"/>
                <w:iCs/>
                <w:sz w:val="24"/>
                <w:szCs w:val="24"/>
              </w:rPr>
              <w:t>gư</w:t>
            </w:r>
            <w:r>
              <w:rPr>
                <w:rFonts w:ascii="Times New Roman" w:hAnsi="Times New Roman"/>
                <w:iCs/>
                <w:spacing w:val="1"/>
                <w:sz w:val="24"/>
                <w:szCs w:val="24"/>
              </w:rPr>
              <w:t>ờ</w:t>
            </w:r>
            <w:r>
              <w:rPr>
                <w:rFonts w:ascii="Times New Roman" w:hAnsi="Times New Roman"/>
                <w:iCs/>
                <w:sz w:val="24"/>
                <w:szCs w:val="24"/>
              </w:rPr>
              <w:t>i</w:t>
            </w:r>
            <w:r>
              <w:rPr>
                <w:rFonts w:ascii="Times New Roman" w:hAnsi="Times New Roman"/>
                <w:iCs/>
                <w:spacing w:val="-5"/>
                <w:sz w:val="24"/>
                <w:szCs w:val="24"/>
              </w:rPr>
              <w:t xml:space="preserve"> </w:t>
            </w:r>
            <w:r>
              <w:rPr>
                <w:rFonts w:ascii="Times New Roman" w:hAnsi="Times New Roman"/>
                <w:iCs/>
                <w:sz w:val="24"/>
                <w:szCs w:val="24"/>
              </w:rPr>
              <w:t>b</w:t>
            </w:r>
            <w:r>
              <w:rPr>
                <w:rFonts w:ascii="Times New Roman" w:hAnsi="Times New Roman"/>
                <w:iCs/>
                <w:spacing w:val="2"/>
                <w:sz w:val="24"/>
                <w:szCs w:val="24"/>
              </w:rPr>
              <w:t>á</w:t>
            </w:r>
            <w:r>
              <w:rPr>
                <w:rFonts w:ascii="Times New Roman" w:hAnsi="Times New Roman"/>
                <w:iCs/>
                <w:sz w:val="24"/>
                <w:szCs w:val="24"/>
              </w:rPr>
              <w:t>n</w:t>
            </w:r>
            <w:r>
              <w:rPr>
                <w:rFonts w:ascii="Times New Roman" w:hAnsi="Times New Roman"/>
                <w:iCs/>
                <w:spacing w:val="-4"/>
                <w:sz w:val="24"/>
                <w:szCs w:val="24"/>
              </w:rPr>
              <w:t xml:space="preserve"> </w:t>
            </w:r>
            <w:r>
              <w:rPr>
                <w:rFonts w:ascii="Times New Roman" w:hAnsi="Times New Roman"/>
                <w:iCs/>
                <w:sz w:val="24"/>
                <w:szCs w:val="24"/>
              </w:rPr>
              <w:t>hoặc đư</w:t>
            </w:r>
            <w:r>
              <w:rPr>
                <w:rFonts w:ascii="Times New Roman" w:hAnsi="Times New Roman"/>
                <w:iCs/>
                <w:spacing w:val="1"/>
                <w:sz w:val="24"/>
                <w:szCs w:val="24"/>
              </w:rPr>
              <w:t>ợ</w:t>
            </w:r>
            <w:r>
              <w:rPr>
                <w:rFonts w:ascii="Times New Roman" w:hAnsi="Times New Roman"/>
                <w:iCs/>
                <w:sz w:val="24"/>
                <w:szCs w:val="24"/>
              </w:rPr>
              <w:t>c</w:t>
            </w:r>
            <w:r>
              <w:rPr>
                <w:rFonts w:ascii="Times New Roman" w:hAnsi="Times New Roman"/>
                <w:iCs/>
                <w:spacing w:val="-5"/>
                <w:sz w:val="24"/>
                <w:szCs w:val="24"/>
              </w:rPr>
              <w:t xml:space="preserve"> </w:t>
            </w:r>
            <w:r>
              <w:rPr>
                <w:rFonts w:ascii="Times New Roman" w:hAnsi="Times New Roman"/>
                <w:iCs/>
                <w:sz w:val="24"/>
                <w:szCs w:val="24"/>
              </w:rPr>
              <w:t>giảm</w:t>
            </w:r>
            <w:r>
              <w:rPr>
                <w:rFonts w:ascii="Times New Roman" w:hAnsi="Times New Roman"/>
                <w:iCs/>
                <w:spacing w:val="-5"/>
                <w:sz w:val="24"/>
                <w:szCs w:val="24"/>
              </w:rPr>
              <w:t xml:space="preserve"> </w:t>
            </w:r>
            <w:r>
              <w:rPr>
                <w:rFonts w:ascii="Times New Roman" w:hAnsi="Times New Roman"/>
                <w:iCs/>
                <w:sz w:val="24"/>
                <w:szCs w:val="24"/>
              </w:rPr>
              <w:t>giá</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iCs/>
                <w:sz w:val="24"/>
                <w:szCs w:val="24"/>
              </w:rPr>
              <w:t>-</w:t>
            </w:r>
            <w:r>
              <w:rPr>
                <w:rFonts w:ascii="Times New Roman" w:hAnsi="Times New Roman"/>
                <w:iCs/>
                <w:spacing w:val="40"/>
                <w:sz w:val="24"/>
                <w:szCs w:val="24"/>
              </w:rPr>
              <w:t xml:space="preserve"> </w:t>
            </w:r>
            <w:r>
              <w:rPr>
                <w:rFonts w:ascii="Times New Roman" w:hAnsi="Times New Roman"/>
                <w:iCs/>
                <w:sz w:val="24"/>
                <w:szCs w:val="24"/>
              </w:rPr>
              <w:t>Trị</w:t>
            </w:r>
            <w:r>
              <w:rPr>
                <w:rFonts w:ascii="Times New Roman" w:hAnsi="Times New Roman"/>
                <w:iCs/>
                <w:spacing w:val="37"/>
                <w:sz w:val="24"/>
                <w:szCs w:val="24"/>
              </w:rPr>
              <w:t xml:space="preserve"> </w:t>
            </w:r>
            <w:r>
              <w:rPr>
                <w:rFonts w:ascii="Times New Roman" w:hAnsi="Times New Roman"/>
                <w:iCs/>
                <w:sz w:val="24"/>
                <w:szCs w:val="24"/>
              </w:rPr>
              <w:t>giá</w:t>
            </w:r>
            <w:r>
              <w:rPr>
                <w:rFonts w:ascii="Times New Roman" w:hAnsi="Times New Roman"/>
                <w:iCs/>
                <w:spacing w:val="37"/>
                <w:sz w:val="24"/>
                <w:szCs w:val="24"/>
              </w:rPr>
              <w:t xml:space="preserve"> </w:t>
            </w:r>
            <w:r>
              <w:rPr>
                <w:rFonts w:ascii="Times New Roman" w:hAnsi="Times New Roman"/>
                <w:sz w:val="24"/>
                <w:szCs w:val="24"/>
              </w:rPr>
              <w:t>CCDC</w:t>
            </w:r>
            <w:r>
              <w:rPr>
                <w:rFonts w:ascii="Times New Roman" w:hAnsi="Times New Roman"/>
                <w:iCs/>
                <w:spacing w:val="36"/>
                <w:sz w:val="24"/>
                <w:szCs w:val="24"/>
              </w:rPr>
              <w:t xml:space="preserve"> </w:t>
            </w:r>
            <w:r>
              <w:rPr>
                <w:rFonts w:ascii="Times New Roman" w:hAnsi="Times New Roman"/>
                <w:iCs/>
                <w:sz w:val="24"/>
                <w:szCs w:val="24"/>
              </w:rPr>
              <w:t>thi</w:t>
            </w:r>
            <w:r>
              <w:rPr>
                <w:rFonts w:ascii="Times New Roman" w:hAnsi="Times New Roman"/>
                <w:iCs/>
                <w:spacing w:val="2"/>
                <w:sz w:val="24"/>
                <w:szCs w:val="24"/>
              </w:rPr>
              <w:t>ế</w:t>
            </w:r>
            <w:r>
              <w:rPr>
                <w:rFonts w:ascii="Times New Roman" w:hAnsi="Times New Roman"/>
                <w:iCs/>
                <w:sz w:val="24"/>
                <w:szCs w:val="24"/>
              </w:rPr>
              <w:t>u</w:t>
            </w:r>
            <w:r>
              <w:rPr>
                <w:rFonts w:ascii="Times New Roman" w:hAnsi="Times New Roman"/>
                <w:iCs/>
                <w:spacing w:val="35"/>
                <w:sz w:val="24"/>
                <w:szCs w:val="24"/>
              </w:rPr>
              <w:t xml:space="preserve"> </w:t>
            </w:r>
            <w:r>
              <w:rPr>
                <w:rFonts w:ascii="Times New Roman" w:hAnsi="Times New Roman"/>
                <w:iCs/>
                <w:sz w:val="24"/>
                <w:szCs w:val="24"/>
              </w:rPr>
              <w:t>phát</w:t>
            </w:r>
            <w:r>
              <w:rPr>
                <w:rFonts w:ascii="Times New Roman" w:hAnsi="Times New Roman"/>
                <w:iCs/>
                <w:spacing w:val="35"/>
                <w:sz w:val="24"/>
                <w:szCs w:val="24"/>
              </w:rPr>
              <w:t xml:space="preserve"> </w:t>
            </w:r>
            <w:r>
              <w:rPr>
                <w:rFonts w:ascii="Times New Roman" w:hAnsi="Times New Roman"/>
                <w:iCs/>
                <w:sz w:val="24"/>
                <w:szCs w:val="24"/>
              </w:rPr>
              <w:t>h</w:t>
            </w:r>
            <w:r>
              <w:rPr>
                <w:rFonts w:ascii="Times New Roman" w:hAnsi="Times New Roman"/>
                <w:iCs/>
                <w:spacing w:val="2"/>
                <w:sz w:val="24"/>
                <w:szCs w:val="24"/>
              </w:rPr>
              <w:t>i</w:t>
            </w:r>
            <w:r>
              <w:rPr>
                <w:rFonts w:ascii="Times New Roman" w:hAnsi="Times New Roman"/>
                <w:iCs/>
                <w:sz w:val="24"/>
                <w:szCs w:val="24"/>
              </w:rPr>
              <w:t>ện</w:t>
            </w:r>
            <w:r>
              <w:rPr>
                <w:rFonts w:ascii="Times New Roman" w:hAnsi="Times New Roman"/>
                <w:iCs/>
                <w:spacing w:val="36"/>
                <w:sz w:val="24"/>
                <w:szCs w:val="24"/>
              </w:rPr>
              <w:t xml:space="preserve"> </w:t>
            </w:r>
            <w:r>
              <w:rPr>
                <w:rFonts w:ascii="Times New Roman" w:hAnsi="Times New Roman"/>
                <w:iCs/>
                <w:sz w:val="24"/>
                <w:szCs w:val="24"/>
              </w:rPr>
              <w:t>khi kiểm</w:t>
            </w:r>
            <w:r>
              <w:rPr>
                <w:rFonts w:ascii="Times New Roman" w:hAnsi="Times New Roman"/>
                <w:iCs/>
                <w:spacing w:val="-5"/>
                <w:sz w:val="24"/>
                <w:szCs w:val="24"/>
              </w:rPr>
              <w:t xml:space="preserve"> </w:t>
            </w:r>
            <w:r>
              <w:rPr>
                <w:rFonts w:ascii="Times New Roman" w:hAnsi="Times New Roman"/>
                <w:iCs/>
                <w:sz w:val="24"/>
                <w:szCs w:val="24"/>
              </w:rPr>
              <w:t>kê</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iCs/>
                <w:sz w:val="24"/>
                <w:szCs w:val="24"/>
              </w:rPr>
              <w:t>-</w:t>
            </w:r>
            <w:r>
              <w:rPr>
                <w:rFonts w:ascii="Times New Roman" w:hAnsi="Times New Roman"/>
                <w:iCs/>
                <w:spacing w:val="4"/>
                <w:sz w:val="24"/>
                <w:szCs w:val="24"/>
              </w:rPr>
              <w:t xml:space="preserve"> </w:t>
            </w:r>
            <w:r>
              <w:rPr>
                <w:rFonts w:ascii="Times New Roman" w:hAnsi="Times New Roman"/>
                <w:iCs/>
                <w:sz w:val="24"/>
                <w:szCs w:val="24"/>
              </w:rPr>
              <w:t>Kết chuyển</w:t>
            </w:r>
            <w:r>
              <w:rPr>
                <w:rFonts w:ascii="Times New Roman" w:hAnsi="Times New Roman"/>
                <w:iCs/>
                <w:spacing w:val="-2"/>
                <w:sz w:val="24"/>
                <w:szCs w:val="24"/>
              </w:rPr>
              <w:t xml:space="preserve"> </w:t>
            </w:r>
            <w:r>
              <w:rPr>
                <w:rFonts w:ascii="Times New Roman" w:hAnsi="Times New Roman"/>
                <w:iCs/>
                <w:sz w:val="24"/>
                <w:szCs w:val="24"/>
              </w:rPr>
              <w:t>trị</w:t>
            </w:r>
            <w:r>
              <w:rPr>
                <w:rFonts w:ascii="Times New Roman" w:hAnsi="Times New Roman"/>
                <w:iCs/>
                <w:spacing w:val="2"/>
                <w:sz w:val="24"/>
                <w:szCs w:val="24"/>
              </w:rPr>
              <w:t xml:space="preserve"> </w:t>
            </w:r>
            <w:r>
              <w:rPr>
                <w:rFonts w:ascii="Times New Roman" w:hAnsi="Times New Roman"/>
                <w:iCs/>
                <w:sz w:val="24"/>
                <w:szCs w:val="24"/>
              </w:rPr>
              <w:t>giá</w:t>
            </w:r>
            <w:r>
              <w:rPr>
                <w:rFonts w:ascii="Times New Roman" w:hAnsi="Times New Roman"/>
                <w:iCs/>
                <w:spacing w:val="1"/>
                <w:sz w:val="24"/>
                <w:szCs w:val="24"/>
              </w:rPr>
              <w:t xml:space="preserve"> </w:t>
            </w:r>
            <w:r>
              <w:rPr>
                <w:rFonts w:ascii="Times New Roman" w:hAnsi="Times New Roman"/>
                <w:iCs/>
                <w:sz w:val="24"/>
                <w:szCs w:val="24"/>
              </w:rPr>
              <w:t>th</w:t>
            </w:r>
            <w:r>
              <w:rPr>
                <w:rFonts w:ascii="Times New Roman" w:hAnsi="Times New Roman"/>
                <w:iCs/>
                <w:spacing w:val="2"/>
                <w:sz w:val="24"/>
                <w:szCs w:val="24"/>
              </w:rPr>
              <w:t>ự</w:t>
            </w:r>
            <w:r>
              <w:rPr>
                <w:rFonts w:ascii="Times New Roman" w:hAnsi="Times New Roman"/>
                <w:iCs/>
                <w:sz w:val="24"/>
                <w:szCs w:val="24"/>
              </w:rPr>
              <w:t>c</w:t>
            </w:r>
            <w:r>
              <w:rPr>
                <w:rFonts w:ascii="Times New Roman" w:hAnsi="Times New Roman"/>
                <w:iCs/>
                <w:spacing w:val="-1"/>
                <w:sz w:val="24"/>
                <w:szCs w:val="24"/>
              </w:rPr>
              <w:t xml:space="preserve"> </w:t>
            </w:r>
            <w:r>
              <w:rPr>
                <w:rFonts w:ascii="Times New Roman" w:hAnsi="Times New Roman"/>
                <w:iCs/>
                <w:sz w:val="24"/>
                <w:szCs w:val="24"/>
              </w:rPr>
              <w:t>tế</w:t>
            </w:r>
            <w:r>
              <w:rPr>
                <w:rFonts w:ascii="Times New Roman" w:hAnsi="Times New Roman"/>
                <w:iCs/>
                <w:spacing w:val="2"/>
                <w:sz w:val="24"/>
                <w:szCs w:val="24"/>
              </w:rPr>
              <w:t xml:space="preserve"> </w:t>
            </w:r>
            <w:r>
              <w:rPr>
                <w:rFonts w:ascii="Times New Roman" w:hAnsi="Times New Roman"/>
                <w:iCs/>
                <w:sz w:val="24"/>
                <w:szCs w:val="24"/>
              </w:rPr>
              <w:t xml:space="preserve">của </w:t>
            </w:r>
            <w:r>
              <w:rPr>
                <w:rFonts w:ascii="Times New Roman" w:hAnsi="Times New Roman"/>
                <w:sz w:val="24"/>
                <w:szCs w:val="24"/>
              </w:rPr>
              <w:t xml:space="preserve"> CCDC</w:t>
            </w:r>
            <w:r>
              <w:rPr>
                <w:rFonts w:ascii="Times New Roman" w:hAnsi="Times New Roman"/>
                <w:iCs/>
                <w:sz w:val="24"/>
                <w:szCs w:val="24"/>
              </w:rPr>
              <w:t xml:space="preserve"> tồn</w:t>
            </w:r>
            <w:r>
              <w:rPr>
                <w:rFonts w:ascii="Times New Roman" w:hAnsi="Times New Roman"/>
                <w:iCs/>
                <w:spacing w:val="57"/>
                <w:sz w:val="24"/>
                <w:szCs w:val="24"/>
              </w:rPr>
              <w:t xml:space="preserve"> </w:t>
            </w:r>
            <w:r>
              <w:rPr>
                <w:rFonts w:ascii="Times New Roman" w:hAnsi="Times New Roman"/>
                <w:iCs/>
                <w:sz w:val="24"/>
                <w:szCs w:val="24"/>
              </w:rPr>
              <w:t>kho</w:t>
            </w:r>
            <w:r>
              <w:rPr>
                <w:rFonts w:ascii="Times New Roman" w:hAnsi="Times New Roman"/>
                <w:iCs/>
                <w:spacing w:val="56"/>
                <w:sz w:val="24"/>
                <w:szCs w:val="24"/>
              </w:rPr>
              <w:t xml:space="preserve"> </w:t>
            </w:r>
            <w:r>
              <w:rPr>
                <w:rFonts w:ascii="Times New Roman" w:hAnsi="Times New Roman"/>
                <w:iCs/>
                <w:sz w:val="24"/>
                <w:szCs w:val="24"/>
              </w:rPr>
              <w:t>đầu</w:t>
            </w:r>
            <w:r>
              <w:rPr>
                <w:rFonts w:ascii="Times New Roman" w:hAnsi="Times New Roman"/>
                <w:iCs/>
                <w:spacing w:val="55"/>
                <w:sz w:val="24"/>
                <w:szCs w:val="24"/>
              </w:rPr>
              <w:t xml:space="preserve"> </w:t>
            </w:r>
            <w:r>
              <w:rPr>
                <w:rFonts w:ascii="Times New Roman" w:hAnsi="Times New Roman"/>
                <w:iCs/>
                <w:sz w:val="24"/>
                <w:szCs w:val="24"/>
              </w:rPr>
              <w:t>kỳ</w:t>
            </w:r>
            <w:r>
              <w:rPr>
                <w:rFonts w:ascii="Times New Roman" w:hAnsi="Times New Roman"/>
                <w:iCs/>
                <w:spacing w:val="58"/>
                <w:sz w:val="24"/>
                <w:szCs w:val="24"/>
              </w:rPr>
              <w:t xml:space="preserve"> </w:t>
            </w:r>
            <w:r>
              <w:rPr>
                <w:rFonts w:ascii="Times New Roman" w:hAnsi="Times New Roman"/>
                <w:iCs/>
                <w:spacing w:val="-2"/>
                <w:sz w:val="24"/>
                <w:szCs w:val="24"/>
              </w:rPr>
              <w:t>(</w:t>
            </w:r>
            <w:r>
              <w:rPr>
                <w:rFonts w:ascii="Times New Roman" w:hAnsi="Times New Roman"/>
                <w:iCs/>
                <w:sz w:val="24"/>
                <w:szCs w:val="24"/>
              </w:rPr>
              <w:t>T</w:t>
            </w:r>
            <w:r>
              <w:rPr>
                <w:rFonts w:ascii="Times New Roman" w:hAnsi="Times New Roman"/>
                <w:iCs/>
                <w:spacing w:val="2"/>
                <w:sz w:val="24"/>
                <w:szCs w:val="24"/>
              </w:rPr>
              <w:t>r</w:t>
            </w:r>
            <w:r>
              <w:rPr>
                <w:rFonts w:ascii="Times New Roman" w:hAnsi="Times New Roman"/>
                <w:iCs/>
                <w:sz w:val="24"/>
                <w:szCs w:val="24"/>
              </w:rPr>
              <w:t>ư</w:t>
            </w:r>
            <w:r>
              <w:rPr>
                <w:rFonts w:ascii="Times New Roman" w:hAnsi="Times New Roman"/>
                <w:iCs/>
                <w:spacing w:val="1"/>
                <w:sz w:val="24"/>
                <w:szCs w:val="24"/>
              </w:rPr>
              <w:t>ờ</w:t>
            </w:r>
            <w:r>
              <w:rPr>
                <w:rFonts w:ascii="Times New Roman" w:hAnsi="Times New Roman"/>
                <w:iCs/>
                <w:sz w:val="24"/>
                <w:szCs w:val="24"/>
              </w:rPr>
              <w:t>ng</w:t>
            </w:r>
            <w:r>
              <w:rPr>
                <w:rFonts w:ascii="Times New Roman" w:hAnsi="Times New Roman"/>
                <w:iCs/>
                <w:spacing w:val="50"/>
                <w:sz w:val="24"/>
                <w:szCs w:val="24"/>
              </w:rPr>
              <w:t xml:space="preserve"> </w:t>
            </w:r>
            <w:r>
              <w:rPr>
                <w:rFonts w:ascii="Times New Roman" w:hAnsi="Times New Roman"/>
                <w:iCs/>
                <w:sz w:val="24"/>
                <w:szCs w:val="24"/>
              </w:rPr>
              <w:t>h</w:t>
            </w:r>
            <w:r>
              <w:rPr>
                <w:rFonts w:ascii="Times New Roman" w:hAnsi="Times New Roman"/>
                <w:iCs/>
                <w:spacing w:val="1"/>
                <w:sz w:val="24"/>
                <w:szCs w:val="24"/>
              </w:rPr>
              <w:t>ợ</w:t>
            </w:r>
            <w:r>
              <w:rPr>
                <w:rFonts w:ascii="Times New Roman" w:hAnsi="Times New Roman"/>
                <w:iCs/>
                <w:sz w:val="24"/>
                <w:szCs w:val="24"/>
              </w:rPr>
              <w:t>p</w:t>
            </w:r>
            <w:r>
              <w:rPr>
                <w:rFonts w:ascii="Times New Roman" w:hAnsi="Times New Roman"/>
                <w:iCs/>
                <w:spacing w:val="55"/>
                <w:sz w:val="24"/>
                <w:szCs w:val="24"/>
              </w:rPr>
              <w:t xml:space="preserve"> </w:t>
            </w:r>
            <w:r>
              <w:rPr>
                <w:rFonts w:ascii="Times New Roman" w:hAnsi="Times New Roman"/>
                <w:iCs/>
                <w:sz w:val="24"/>
                <w:szCs w:val="24"/>
              </w:rPr>
              <w:t>doanh</w:t>
            </w:r>
            <w:r>
              <w:rPr>
                <w:rFonts w:ascii="Times New Roman" w:hAnsi="Times New Roman"/>
                <w:iCs/>
                <w:spacing w:val="57"/>
                <w:sz w:val="24"/>
                <w:szCs w:val="24"/>
              </w:rPr>
              <w:t xml:space="preserve"> </w:t>
            </w:r>
            <w:r>
              <w:rPr>
                <w:rFonts w:ascii="Times New Roman" w:hAnsi="Times New Roman"/>
                <w:iCs/>
                <w:sz w:val="24"/>
                <w:szCs w:val="24"/>
              </w:rPr>
              <w:t>nghiệp</w:t>
            </w:r>
            <w:r>
              <w:rPr>
                <w:rFonts w:ascii="Times New Roman" w:hAnsi="Times New Roman"/>
                <w:iCs/>
                <w:spacing w:val="54"/>
                <w:sz w:val="24"/>
                <w:szCs w:val="24"/>
              </w:rPr>
              <w:t xml:space="preserve"> </w:t>
            </w:r>
            <w:r>
              <w:rPr>
                <w:rFonts w:ascii="Times New Roman" w:hAnsi="Times New Roman"/>
                <w:iCs/>
                <w:sz w:val="24"/>
                <w:szCs w:val="24"/>
              </w:rPr>
              <w:t>hạch toán</w:t>
            </w:r>
            <w:r>
              <w:rPr>
                <w:rFonts w:ascii="Times New Roman" w:hAnsi="Times New Roman"/>
                <w:iCs/>
                <w:spacing w:val="-5"/>
                <w:sz w:val="24"/>
                <w:szCs w:val="24"/>
              </w:rPr>
              <w:t xml:space="preserve"> </w:t>
            </w:r>
            <w:r>
              <w:rPr>
                <w:rFonts w:ascii="Times New Roman" w:hAnsi="Times New Roman"/>
                <w:iCs/>
                <w:sz w:val="24"/>
                <w:szCs w:val="24"/>
              </w:rPr>
              <w:t>hàng</w:t>
            </w:r>
            <w:r>
              <w:rPr>
                <w:rFonts w:ascii="Times New Roman" w:hAnsi="Times New Roman"/>
                <w:iCs/>
                <w:spacing w:val="-3"/>
                <w:sz w:val="24"/>
                <w:szCs w:val="24"/>
              </w:rPr>
              <w:t xml:space="preserve"> </w:t>
            </w:r>
            <w:r>
              <w:rPr>
                <w:rFonts w:ascii="Times New Roman" w:hAnsi="Times New Roman"/>
                <w:iCs/>
                <w:sz w:val="24"/>
                <w:szCs w:val="24"/>
              </w:rPr>
              <w:t>tồn</w:t>
            </w:r>
            <w:r>
              <w:rPr>
                <w:rFonts w:ascii="Times New Roman" w:hAnsi="Times New Roman"/>
                <w:iCs/>
                <w:spacing w:val="-3"/>
                <w:sz w:val="24"/>
                <w:szCs w:val="24"/>
              </w:rPr>
              <w:t xml:space="preserve"> </w:t>
            </w:r>
            <w:r>
              <w:rPr>
                <w:rFonts w:ascii="Times New Roman" w:hAnsi="Times New Roman"/>
                <w:iCs/>
                <w:sz w:val="24"/>
                <w:szCs w:val="24"/>
              </w:rPr>
              <w:t>kho</w:t>
            </w:r>
            <w:r>
              <w:rPr>
                <w:rFonts w:ascii="Times New Roman" w:hAnsi="Times New Roman"/>
                <w:iCs/>
                <w:spacing w:val="-2"/>
                <w:sz w:val="24"/>
                <w:szCs w:val="24"/>
              </w:rPr>
              <w:t xml:space="preserve"> </w:t>
            </w:r>
            <w:r>
              <w:rPr>
                <w:rFonts w:ascii="Times New Roman" w:hAnsi="Times New Roman"/>
                <w:iCs/>
                <w:sz w:val="24"/>
                <w:szCs w:val="24"/>
              </w:rPr>
              <w:t>theo</w:t>
            </w:r>
            <w:r>
              <w:rPr>
                <w:rFonts w:ascii="Times New Roman" w:hAnsi="Times New Roman"/>
                <w:iCs/>
                <w:spacing w:val="-2"/>
                <w:sz w:val="24"/>
                <w:szCs w:val="24"/>
              </w:rPr>
              <w:t xml:space="preserve"> </w:t>
            </w:r>
            <w:r>
              <w:rPr>
                <w:rFonts w:ascii="Times New Roman" w:hAnsi="Times New Roman"/>
                <w:iCs/>
                <w:sz w:val="24"/>
                <w:szCs w:val="24"/>
              </w:rPr>
              <w:t>phư</w:t>
            </w:r>
            <w:r>
              <w:rPr>
                <w:rFonts w:ascii="Times New Roman" w:hAnsi="Times New Roman"/>
                <w:iCs/>
                <w:spacing w:val="1"/>
                <w:sz w:val="24"/>
                <w:szCs w:val="24"/>
              </w:rPr>
              <w:t>ơ</w:t>
            </w:r>
            <w:r>
              <w:rPr>
                <w:rFonts w:ascii="Times New Roman" w:hAnsi="Times New Roman"/>
                <w:iCs/>
                <w:sz w:val="24"/>
                <w:szCs w:val="24"/>
              </w:rPr>
              <w:t>ng</w:t>
            </w:r>
            <w:r>
              <w:rPr>
                <w:rFonts w:ascii="Times New Roman" w:hAnsi="Times New Roman"/>
                <w:iCs/>
                <w:spacing w:val="-8"/>
                <w:sz w:val="24"/>
                <w:szCs w:val="24"/>
              </w:rPr>
              <w:t xml:space="preserve"> </w:t>
            </w:r>
            <w:r>
              <w:rPr>
                <w:rFonts w:ascii="Times New Roman" w:hAnsi="Times New Roman"/>
                <w:iCs/>
                <w:sz w:val="24"/>
                <w:szCs w:val="24"/>
              </w:rPr>
              <w:t>pháp</w:t>
            </w:r>
            <w:r>
              <w:rPr>
                <w:rFonts w:ascii="Times New Roman" w:hAnsi="Times New Roman"/>
                <w:iCs/>
                <w:spacing w:val="-3"/>
                <w:sz w:val="24"/>
                <w:szCs w:val="24"/>
              </w:rPr>
              <w:t xml:space="preserve"> </w:t>
            </w:r>
            <w:r>
              <w:rPr>
                <w:rFonts w:ascii="Times New Roman" w:hAnsi="Times New Roman"/>
                <w:iCs/>
                <w:sz w:val="24"/>
                <w:szCs w:val="24"/>
              </w:rPr>
              <w:t>kiểm</w:t>
            </w:r>
            <w:r>
              <w:rPr>
                <w:rFonts w:ascii="Times New Roman" w:hAnsi="Times New Roman"/>
                <w:iCs/>
                <w:spacing w:val="-2"/>
                <w:sz w:val="24"/>
                <w:szCs w:val="24"/>
              </w:rPr>
              <w:t xml:space="preserve"> </w:t>
            </w:r>
            <w:r>
              <w:rPr>
                <w:rFonts w:ascii="Times New Roman" w:hAnsi="Times New Roman"/>
                <w:iCs/>
                <w:sz w:val="24"/>
                <w:szCs w:val="24"/>
              </w:rPr>
              <w:t>kê</w:t>
            </w:r>
            <w:r>
              <w:rPr>
                <w:rFonts w:ascii="Times New Roman" w:hAnsi="Times New Roman"/>
                <w:iCs/>
                <w:spacing w:val="-2"/>
                <w:sz w:val="24"/>
                <w:szCs w:val="24"/>
              </w:rPr>
              <w:t xml:space="preserve"> </w:t>
            </w:r>
            <w:r>
              <w:rPr>
                <w:rFonts w:ascii="Times New Roman" w:hAnsi="Times New Roman"/>
                <w:iCs/>
                <w:sz w:val="24"/>
                <w:szCs w:val="24"/>
              </w:rPr>
              <w:t>đị</w:t>
            </w:r>
            <w:r>
              <w:rPr>
                <w:rFonts w:ascii="Times New Roman" w:hAnsi="Times New Roman"/>
                <w:iCs/>
                <w:spacing w:val="2"/>
                <w:sz w:val="24"/>
                <w:szCs w:val="24"/>
              </w:rPr>
              <w:t>n</w:t>
            </w:r>
            <w:r>
              <w:rPr>
                <w:rFonts w:ascii="Times New Roman" w:hAnsi="Times New Roman"/>
                <w:iCs/>
                <w:sz w:val="24"/>
                <w:szCs w:val="24"/>
              </w:rPr>
              <w:t>h</w:t>
            </w:r>
            <w:r>
              <w:rPr>
                <w:rFonts w:ascii="Times New Roman" w:hAnsi="Times New Roman"/>
                <w:iCs/>
                <w:spacing w:val="-2"/>
                <w:sz w:val="24"/>
                <w:szCs w:val="24"/>
              </w:rPr>
              <w:t xml:space="preserve"> </w:t>
            </w:r>
            <w:r>
              <w:rPr>
                <w:rFonts w:ascii="Times New Roman" w:hAnsi="Times New Roman"/>
                <w:iCs/>
                <w:sz w:val="24"/>
                <w:szCs w:val="24"/>
              </w:rPr>
              <w:t>k</w:t>
            </w:r>
            <w:r>
              <w:rPr>
                <w:rFonts w:ascii="Times New Roman" w:hAnsi="Times New Roman"/>
                <w:iCs/>
                <w:spacing w:val="2"/>
                <w:sz w:val="24"/>
                <w:szCs w:val="24"/>
              </w:rPr>
              <w:t>ỳ</w:t>
            </w:r>
            <w:r>
              <w:rPr>
                <w:rFonts w:ascii="Times New Roman" w:hAnsi="Times New Roman"/>
                <w:iCs/>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trPr>
        <w:tc>
          <w:tcPr>
            <w:tcW w:w="9924" w:type="dxa"/>
            <w:gridSpan w:val="2"/>
            <w:shd w:val="clear" w:color="auto" w:fill="auto"/>
          </w:tcPr>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i/>
                <w:iCs/>
                <w:sz w:val="24"/>
                <w:szCs w:val="24"/>
              </w:rPr>
              <w:t>Số</w:t>
            </w:r>
            <w:r>
              <w:rPr>
                <w:rFonts w:ascii="Times New Roman" w:hAnsi="Times New Roman"/>
                <w:i/>
                <w:iCs/>
                <w:spacing w:val="1"/>
                <w:sz w:val="24"/>
                <w:szCs w:val="24"/>
              </w:rPr>
              <w:t xml:space="preserve"> </w:t>
            </w:r>
            <w:r>
              <w:rPr>
                <w:rFonts w:ascii="Times New Roman" w:hAnsi="Times New Roman"/>
                <w:i/>
                <w:iCs/>
                <w:sz w:val="24"/>
                <w:szCs w:val="24"/>
              </w:rPr>
              <w:t xml:space="preserve">dư </w:t>
            </w:r>
            <w:r>
              <w:rPr>
                <w:rFonts w:ascii="Times New Roman" w:hAnsi="Times New Roman"/>
                <w:i/>
                <w:iCs/>
                <w:spacing w:val="6"/>
                <w:sz w:val="24"/>
                <w:szCs w:val="24"/>
              </w:rPr>
              <w:t xml:space="preserve"> </w:t>
            </w:r>
            <w:r>
              <w:rPr>
                <w:rFonts w:ascii="Times New Roman" w:hAnsi="Times New Roman"/>
                <w:i/>
                <w:iCs/>
                <w:sz w:val="24"/>
                <w:szCs w:val="24"/>
              </w:rPr>
              <w:t>Bên Nợ:</w:t>
            </w:r>
            <w:r>
              <w:rPr>
                <w:rFonts w:ascii="Times New Roman" w:hAnsi="Times New Roman"/>
                <w:iCs/>
                <w:spacing w:val="1"/>
                <w:sz w:val="24"/>
                <w:szCs w:val="24"/>
              </w:rPr>
              <w:t xml:space="preserve"> </w:t>
            </w:r>
            <w:r>
              <w:rPr>
                <w:rFonts w:ascii="Times New Roman" w:hAnsi="Times New Roman"/>
                <w:b/>
                <w:i/>
                <w:iCs/>
                <w:sz w:val="24"/>
                <w:szCs w:val="24"/>
              </w:rPr>
              <w:t>Trị</w:t>
            </w:r>
            <w:r>
              <w:rPr>
                <w:rFonts w:ascii="Times New Roman" w:hAnsi="Times New Roman"/>
                <w:b/>
                <w:i/>
                <w:iCs/>
                <w:spacing w:val="1"/>
                <w:sz w:val="24"/>
                <w:szCs w:val="24"/>
              </w:rPr>
              <w:t xml:space="preserve"> </w:t>
            </w:r>
            <w:r>
              <w:rPr>
                <w:rFonts w:ascii="Times New Roman" w:hAnsi="Times New Roman"/>
                <w:b/>
                <w:i/>
                <w:iCs/>
                <w:sz w:val="24"/>
                <w:szCs w:val="24"/>
              </w:rPr>
              <w:t>giá</w:t>
            </w:r>
            <w:r>
              <w:rPr>
                <w:rFonts w:ascii="Times New Roman" w:hAnsi="Times New Roman"/>
                <w:b/>
                <w:i/>
                <w:iCs/>
                <w:spacing w:val="4"/>
                <w:sz w:val="24"/>
                <w:szCs w:val="24"/>
              </w:rPr>
              <w:t xml:space="preserve"> </w:t>
            </w:r>
            <w:r>
              <w:rPr>
                <w:rFonts w:ascii="Times New Roman" w:hAnsi="Times New Roman"/>
                <w:b/>
                <w:i/>
                <w:iCs/>
                <w:sz w:val="24"/>
                <w:szCs w:val="24"/>
              </w:rPr>
              <w:t>thực tế của</w:t>
            </w:r>
            <w:r>
              <w:rPr>
                <w:rFonts w:ascii="Times New Roman" w:hAnsi="Times New Roman"/>
                <w:b/>
                <w:i/>
                <w:iCs/>
                <w:spacing w:val="44"/>
                <w:sz w:val="24"/>
                <w:szCs w:val="24"/>
              </w:rPr>
              <w:t xml:space="preserve"> </w:t>
            </w:r>
            <w:r>
              <w:rPr>
                <w:rFonts w:ascii="Times New Roman" w:hAnsi="Times New Roman"/>
                <w:sz w:val="24"/>
                <w:szCs w:val="24"/>
              </w:rPr>
              <w:t xml:space="preserve"> CCDC</w:t>
            </w:r>
            <w:r>
              <w:rPr>
                <w:rFonts w:ascii="Times New Roman" w:hAnsi="Times New Roman"/>
                <w:b/>
                <w:i/>
                <w:iCs/>
                <w:sz w:val="24"/>
                <w:szCs w:val="24"/>
              </w:rPr>
              <w:t xml:space="preserve"> </w:t>
            </w:r>
            <w:r>
              <w:rPr>
                <w:rFonts w:ascii="Times New Roman" w:hAnsi="Times New Roman"/>
                <w:b/>
                <w:i/>
                <w:iCs/>
                <w:spacing w:val="44"/>
                <w:sz w:val="24"/>
                <w:szCs w:val="24"/>
              </w:rPr>
              <w:t xml:space="preserve"> </w:t>
            </w:r>
            <w:r>
              <w:rPr>
                <w:rFonts w:ascii="Times New Roman" w:hAnsi="Times New Roman"/>
                <w:b/>
                <w:i/>
                <w:iCs/>
                <w:sz w:val="24"/>
                <w:szCs w:val="24"/>
              </w:rPr>
              <w:t>tồn kho cuối kỳ</w:t>
            </w:r>
          </w:p>
        </w:tc>
      </w:tr>
    </w:tbl>
    <w:p>
      <w:pPr>
        <w:tabs>
          <w:tab w:val="left" w:pos="284"/>
          <w:tab w:val="left" w:pos="567"/>
        </w:tabs>
        <w:spacing w:after="0" w:line="312" w:lineRule="auto"/>
        <w:jc w:val="both"/>
        <w:rPr>
          <w:rFonts w:ascii="Times New Roman" w:hAnsi="Times New Roman"/>
          <w:b/>
          <w:sz w:val="24"/>
          <w:szCs w:val="24"/>
        </w:rPr>
      </w:pPr>
    </w:p>
    <w:p>
      <w:pPr>
        <w:tabs>
          <w:tab w:val="left" w:pos="284"/>
          <w:tab w:val="left" w:pos="567"/>
        </w:tabs>
        <w:spacing w:after="0" w:line="312" w:lineRule="auto"/>
        <w:jc w:val="both"/>
        <w:rPr>
          <w:rFonts w:ascii="Times New Roman" w:hAnsi="Times New Roman"/>
          <w:b/>
          <w:sz w:val="24"/>
          <w:szCs w:val="24"/>
        </w:rPr>
      </w:pP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 xml:space="preserve">3.2. Kế toán tổng hợp nhập Vật liệu, CCDC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pPr>
        <w:widowControl w:val="0"/>
        <w:tabs>
          <w:tab w:val="left" w:pos="0"/>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1)Khi</w:t>
      </w:r>
      <w:r>
        <w:rPr>
          <w:rFonts w:ascii="Times New Roman" w:hAnsi="Times New Roman"/>
          <w:spacing w:val="-2"/>
          <w:sz w:val="24"/>
          <w:szCs w:val="24"/>
        </w:rPr>
        <w:t xml:space="preserve"> m</w:t>
      </w:r>
      <w:r>
        <w:rPr>
          <w:rFonts w:ascii="Times New Roman" w:hAnsi="Times New Roman"/>
          <w:sz w:val="24"/>
          <w:szCs w:val="24"/>
        </w:rPr>
        <w:t>ua</w:t>
      </w:r>
      <w:r>
        <w:rPr>
          <w:rFonts w:ascii="Times New Roman" w:hAnsi="Times New Roman"/>
          <w:spacing w:val="-2"/>
          <w:sz w:val="24"/>
          <w:szCs w:val="24"/>
        </w:rPr>
        <w:t xml:space="preserve"> </w:t>
      </w:r>
      <w:r>
        <w:rPr>
          <w:rFonts w:ascii="Times New Roman" w:hAnsi="Times New Roman"/>
          <w:sz w:val="24"/>
          <w:szCs w:val="24"/>
        </w:rPr>
        <w:t>ng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z w:val="24"/>
          <w:szCs w:val="24"/>
        </w:rPr>
        <w:t>ên</w:t>
      </w:r>
      <w:r>
        <w:rPr>
          <w:rFonts w:ascii="Times New Roman" w:hAnsi="Times New Roman"/>
          <w:spacing w:val="-6"/>
          <w:sz w:val="24"/>
          <w:szCs w:val="24"/>
        </w:rPr>
        <w:t xml:space="preserve"> </w:t>
      </w:r>
      <w:r>
        <w:rPr>
          <w:rFonts w:ascii="Times New Roman" w:hAnsi="Times New Roman"/>
          <w:sz w:val="24"/>
          <w:szCs w:val="24"/>
        </w:rPr>
        <w:t>vật</w:t>
      </w:r>
      <w:r>
        <w:rPr>
          <w:rFonts w:ascii="Times New Roman" w:hAnsi="Times New Roman"/>
          <w:spacing w:val="-1"/>
          <w:sz w:val="24"/>
          <w:szCs w:val="24"/>
        </w:rPr>
        <w:t xml:space="preserve"> </w:t>
      </w:r>
      <w:r>
        <w:rPr>
          <w:rFonts w:ascii="Times New Roman" w:hAnsi="Times New Roman"/>
          <w:sz w:val="24"/>
          <w:szCs w:val="24"/>
        </w:rPr>
        <w:t>liệu, công cụ, dụng cụ nhập</w:t>
      </w:r>
      <w:r>
        <w:rPr>
          <w:rFonts w:ascii="Times New Roman" w:hAnsi="Times New Roman"/>
          <w:spacing w:val="-5"/>
          <w:sz w:val="24"/>
          <w:szCs w:val="24"/>
        </w:rPr>
        <w:t xml:space="preserve"> </w:t>
      </w:r>
      <w:r>
        <w:rPr>
          <w:rFonts w:ascii="Times New Roman" w:hAnsi="Times New Roman"/>
          <w:spacing w:val="2"/>
          <w:sz w:val="24"/>
          <w:szCs w:val="24"/>
        </w:rPr>
        <w:t>k</w:t>
      </w:r>
      <w:r>
        <w:rPr>
          <w:rFonts w:ascii="Times New Roman" w:hAnsi="Times New Roman"/>
          <w:sz w:val="24"/>
          <w:szCs w:val="24"/>
        </w:rPr>
        <w:t>ho hoặc sử dụng ngay</w:t>
      </w:r>
      <w:r>
        <w:rPr>
          <w:rFonts w:ascii="Times New Roman" w:hAnsi="Times New Roman"/>
          <w:spacing w:val="-4"/>
          <w:sz w:val="24"/>
          <w:szCs w:val="24"/>
        </w:rPr>
        <w:t xml:space="preserve"> </w:t>
      </w:r>
      <w:r>
        <w:rPr>
          <w:rFonts w:ascii="Times New Roman" w:hAnsi="Times New Roman"/>
          <w:sz w:val="24"/>
          <w:szCs w:val="24"/>
        </w:rPr>
        <w:t>ch</w:t>
      </w:r>
      <w:r>
        <w:rPr>
          <w:rFonts w:ascii="Times New Roman" w:hAnsi="Times New Roman"/>
          <w:spacing w:val="1"/>
          <w:sz w:val="24"/>
          <w:szCs w:val="24"/>
        </w:rPr>
        <w:t>ư</w:t>
      </w:r>
      <w:r>
        <w:rPr>
          <w:rFonts w:ascii="Times New Roman" w:hAnsi="Times New Roman"/>
          <w:sz w:val="24"/>
          <w:szCs w:val="24"/>
        </w:rPr>
        <w:t>a</w:t>
      </w:r>
      <w:r>
        <w:rPr>
          <w:rFonts w:ascii="Times New Roman" w:hAnsi="Times New Roman"/>
          <w:spacing w:val="-5"/>
          <w:sz w:val="24"/>
          <w:szCs w:val="24"/>
        </w:rPr>
        <w:t xml:space="preserve"> </w:t>
      </w:r>
      <w:r>
        <w:rPr>
          <w:rFonts w:ascii="Times New Roman" w:hAnsi="Times New Roman"/>
          <w:sz w:val="24"/>
          <w:szCs w:val="24"/>
        </w:rPr>
        <w:t>ho</w:t>
      </w:r>
      <w:r>
        <w:rPr>
          <w:rFonts w:ascii="Times New Roman" w:hAnsi="Times New Roman"/>
          <w:spacing w:val="2"/>
          <w:sz w:val="24"/>
          <w:szCs w:val="24"/>
        </w:rPr>
        <w:t>ặ</w:t>
      </w:r>
      <w:r>
        <w:rPr>
          <w:rFonts w:ascii="Times New Roman" w:hAnsi="Times New Roman"/>
          <w:sz w:val="24"/>
          <w:szCs w:val="24"/>
        </w:rPr>
        <w:t>c</w:t>
      </w:r>
      <w:r>
        <w:rPr>
          <w:rFonts w:ascii="Times New Roman" w:hAnsi="Times New Roman"/>
          <w:spacing w:val="-5"/>
          <w:sz w:val="24"/>
          <w:szCs w:val="24"/>
        </w:rPr>
        <w:t xml:space="preserve"> </w:t>
      </w:r>
      <w:r>
        <w:rPr>
          <w:rFonts w:ascii="Times New Roman" w:hAnsi="Times New Roman"/>
          <w:sz w:val="24"/>
          <w:szCs w:val="24"/>
        </w:rPr>
        <w:t>đã</w:t>
      </w:r>
      <w:r>
        <w:rPr>
          <w:rFonts w:ascii="Times New Roman" w:hAnsi="Times New Roman"/>
          <w:spacing w:val="-2"/>
          <w:sz w:val="24"/>
          <w:szCs w:val="24"/>
        </w:rPr>
        <w:t xml:space="preserve"> </w:t>
      </w:r>
      <w:r>
        <w:rPr>
          <w:rFonts w:ascii="Times New Roman" w:hAnsi="Times New Roman"/>
          <w:sz w:val="24"/>
          <w:szCs w:val="24"/>
        </w:rPr>
        <w:t>trả</w:t>
      </w:r>
      <w:r>
        <w:rPr>
          <w:rFonts w:ascii="Times New Roman" w:hAnsi="Times New Roman"/>
          <w:spacing w:val="-3"/>
          <w:sz w:val="24"/>
          <w:szCs w:val="24"/>
        </w:rPr>
        <w:t xml:space="preserve"> </w:t>
      </w:r>
      <w:r>
        <w:rPr>
          <w:rFonts w:ascii="Times New Roman" w:hAnsi="Times New Roman"/>
          <w:sz w:val="24"/>
          <w:szCs w:val="24"/>
        </w:rPr>
        <w:t>tiền</w:t>
      </w:r>
      <w:r>
        <w:rPr>
          <w:rFonts w:ascii="Times New Roman" w:hAnsi="Times New Roman"/>
          <w:spacing w:val="-2"/>
          <w:sz w:val="24"/>
          <w:szCs w:val="24"/>
        </w:rPr>
        <w:t xml:space="preserve"> </w:t>
      </w:r>
      <w:r>
        <w:rPr>
          <w:rFonts w:ascii="Times New Roman" w:hAnsi="Times New Roman"/>
          <w:sz w:val="24"/>
          <w:szCs w:val="24"/>
        </w:rPr>
        <w:t>cho bên</w:t>
      </w:r>
      <w:r>
        <w:rPr>
          <w:rFonts w:ascii="Times New Roman" w:hAnsi="Times New Roman"/>
          <w:spacing w:val="-2"/>
          <w:sz w:val="24"/>
          <w:szCs w:val="24"/>
        </w:rPr>
        <w:t xml:space="preserve"> </w:t>
      </w:r>
      <w:r>
        <w:rPr>
          <w:rFonts w:ascii="Times New Roman" w:hAnsi="Times New Roman"/>
          <w:sz w:val="24"/>
          <w:szCs w:val="24"/>
        </w:rPr>
        <w:t>b</w:t>
      </w:r>
      <w:r>
        <w:rPr>
          <w:rFonts w:ascii="Times New Roman" w:hAnsi="Times New Roman"/>
          <w:spacing w:val="2"/>
          <w:sz w:val="24"/>
          <w:szCs w:val="24"/>
        </w:rPr>
        <w:t>á</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z w:val="24"/>
          <w:szCs w:val="24"/>
        </w:rPr>
        <w:t>ghi:</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2"/>
          <w:sz w:val="24"/>
          <w:szCs w:val="24"/>
        </w:rPr>
        <w:t>5</w:t>
      </w:r>
      <w:r>
        <w:rPr>
          <w:rFonts w:ascii="Times New Roman" w:hAnsi="Times New Roman"/>
          <w:sz w:val="24"/>
          <w:szCs w:val="24"/>
        </w:rPr>
        <w:t>2,153</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Ng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pacing w:val="2"/>
          <w:sz w:val="24"/>
          <w:szCs w:val="24"/>
        </w:rPr>
        <w:t>ê</w:t>
      </w:r>
      <w:r>
        <w:rPr>
          <w:rFonts w:ascii="Times New Roman" w:hAnsi="Times New Roman"/>
          <w:sz w:val="24"/>
          <w:szCs w:val="24"/>
        </w:rPr>
        <w:t>n</w:t>
      </w:r>
      <w:r>
        <w:rPr>
          <w:rFonts w:ascii="Times New Roman" w:hAnsi="Times New Roman"/>
          <w:spacing w:val="-8"/>
          <w:sz w:val="24"/>
          <w:szCs w:val="24"/>
        </w:rPr>
        <w:t xml:space="preserve"> </w:t>
      </w:r>
      <w:r>
        <w:rPr>
          <w:rFonts w:ascii="Times New Roman" w:hAnsi="Times New Roman"/>
          <w:sz w:val="24"/>
          <w:szCs w:val="24"/>
        </w:rPr>
        <w:t>l</w:t>
      </w:r>
      <w:r>
        <w:rPr>
          <w:rFonts w:ascii="Times New Roman" w:hAnsi="Times New Roman"/>
          <w:spacing w:val="2"/>
          <w:sz w:val="24"/>
          <w:szCs w:val="24"/>
        </w:rPr>
        <w:t>i</w:t>
      </w:r>
      <w:r>
        <w:rPr>
          <w:rFonts w:ascii="Times New Roman" w:hAnsi="Times New Roman"/>
          <w:sz w:val="24"/>
          <w:szCs w:val="24"/>
        </w:rPr>
        <w:t>ệu,</w:t>
      </w:r>
      <w:r>
        <w:rPr>
          <w:rFonts w:ascii="Times New Roman" w:hAnsi="Times New Roman"/>
          <w:spacing w:val="-3"/>
          <w:sz w:val="24"/>
          <w:szCs w:val="24"/>
        </w:rPr>
        <w:t xml:space="preserve"> </w:t>
      </w:r>
      <w:r>
        <w:rPr>
          <w:rFonts w:ascii="Times New Roman" w:hAnsi="Times New Roman"/>
          <w:sz w:val="24"/>
          <w:szCs w:val="24"/>
        </w:rPr>
        <w:t>vật</w:t>
      </w:r>
      <w:r>
        <w:rPr>
          <w:rFonts w:ascii="Times New Roman" w:hAnsi="Times New Roman"/>
          <w:spacing w:val="-3"/>
          <w:sz w:val="24"/>
          <w:szCs w:val="24"/>
        </w:rPr>
        <w:t xml:space="preserve"> </w:t>
      </w:r>
      <w:r>
        <w:rPr>
          <w:rFonts w:ascii="Times New Roman" w:hAnsi="Times New Roman"/>
          <w:sz w:val="24"/>
          <w:szCs w:val="24"/>
        </w:rPr>
        <w:t>liệu, công cụ, dụng cụ</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621, 627, 641, 642</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w w:val="99"/>
          <w:sz w:val="24"/>
          <w:szCs w:val="24"/>
        </w:rPr>
      </w:pPr>
      <w:r>
        <w:rPr>
          <w:rFonts w:ascii="Times New Roman" w:hAnsi="Times New Roman"/>
          <w:sz w:val="24"/>
          <w:szCs w:val="24"/>
        </w:rPr>
        <w:tab/>
      </w:r>
      <w:r>
        <w:rPr>
          <w:rFonts w:ascii="Times New Roman" w:hAnsi="Times New Roman"/>
          <w:sz w:val="24"/>
          <w:szCs w:val="24"/>
        </w:rPr>
        <w:t>Nợ</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2"/>
          <w:sz w:val="24"/>
          <w:szCs w:val="24"/>
        </w:rPr>
        <w:t>3</w:t>
      </w:r>
      <w:r>
        <w:rPr>
          <w:rFonts w:ascii="Times New Roman" w:hAnsi="Times New Roman"/>
          <w:sz w:val="24"/>
          <w:szCs w:val="24"/>
        </w:rPr>
        <w:t>3</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Thuế</w:t>
      </w:r>
      <w:r>
        <w:rPr>
          <w:rFonts w:ascii="Times New Roman" w:hAnsi="Times New Roman"/>
          <w:spacing w:val="-3"/>
          <w:sz w:val="24"/>
          <w:szCs w:val="24"/>
        </w:rPr>
        <w:t xml:space="preserve"> </w:t>
      </w:r>
      <w:r>
        <w:rPr>
          <w:rFonts w:ascii="Times New Roman" w:hAnsi="Times New Roman"/>
          <w:sz w:val="24"/>
          <w:szCs w:val="24"/>
        </w:rPr>
        <w:t>G</w:t>
      </w:r>
      <w:r>
        <w:rPr>
          <w:rFonts w:ascii="Times New Roman" w:hAnsi="Times New Roman"/>
          <w:spacing w:val="2"/>
          <w:sz w:val="24"/>
          <w:szCs w:val="24"/>
        </w:rPr>
        <w:t>T</w:t>
      </w:r>
      <w:r>
        <w:rPr>
          <w:rFonts w:ascii="Times New Roman" w:hAnsi="Times New Roman"/>
          <w:sz w:val="24"/>
          <w:szCs w:val="24"/>
        </w:rPr>
        <w:t>GT</w:t>
      </w:r>
      <w:r>
        <w:rPr>
          <w:rFonts w:ascii="Times New Roman" w:hAnsi="Times New Roman"/>
          <w:spacing w:val="-7"/>
          <w:sz w:val="24"/>
          <w:szCs w:val="24"/>
        </w:rPr>
        <w:t xml:space="preserve"> </w:t>
      </w:r>
      <w:r>
        <w:rPr>
          <w:rFonts w:ascii="Times New Roman" w:hAnsi="Times New Roman"/>
          <w:sz w:val="24"/>
          <w:szCs w:val="24"/>
        </w:rPr>
        <w:t>đ</w:t>
      </w:r>
      <w:r>
        <w:rPr>
          <w:rFonts w:ascii="Times New Roman" w:hAnsi="Times New Roman"/>
          <w:spacing w:val="1"/>
          <w:sz w:val="24"/>
          <w:szCs w:val="24"/>
        </w:rPr>
        <w:t>ư</w:t>
      </w:r>
      <w:r>
        <w:rPr>
          <w:rFonts w:ascii="Times New Roman" w:hAnsi="Times New Roman"/>
          <w:sz w:val="24"/>
          <w:szCs w:val="24"/>
        </w:rPr>
        <w:t>ợc</w:t>
      </w:r>
      <w:r>
        <w:rPr>
          <w:rFonts w:ascii="Times New Roman" w:hAnsi="Times New Roman"/>
          <w:spacing w:val="-5"/>
          <w:sz w:val="24"/>
          <w:szCs w:val="24"/>
        </w:rPr>
        <w:t xml:space="preserve"> </w:t>
      </w:r>
      <w:r>
        <w:rPr>
          <w:rFonts w:ascii="Times New Roman" w:hAnsi="Times New Roman"/>
          <w:sz w:val="24"/>
          <w:szCs w:val="24"/>
        </w:rPr>
        <w:t>khấu</w:t>
      </w:r>
      <w:r>
        <w:rPr>
          <w:rFonts w:ascii="Times New Roman" w:hAnsi="Times New Roman"/>
          <w:spacing w:val="-3"/>
          <w:sz w:val="24"/>
          <w:szCs w:val="24"/>
        </w:rPr>
        <w:t xml:space="preserve"> </w:t>
      </w:r>
      <w:r>
        <w:rPr>
          <w:rFonts w:ascii="Times New Roman" w:hAnsi="Times New Roman"/>
          <w:w w:val="99"/>
          <w:sz w:val="24"/>
          <w:szCs w:val="24"/>
        </w:rPr>
        <w:t>trừ</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w w:val="99"/>
          <w:sz w:val="24"/>
          <w:szCs w:val="24"/>
        </w:rPr>
        <w:tab/>
      </w:r>
      <w:r>
        <w:rPr>
          <w:rFonts w:ascii="Times New Roman" w:hAnsi="Times New Roman"/>
          <w:w w:val="99"/>
          <w:sz w:val="24"/>
          <w:szCs w:val="24"/>
        </w:rPr>
        <w:tab/>
      </w:r>
      <w:r>
        <w:rPr>
          <w:rFonts w:ascii="Times New Roman" w:hAnsi="Times New Roman"/>
          <w:w w:val="99"/>
          <w:sz w:val="24"/>
          <w:szCs w:val="24"/>
        </w:rPr>
        <w:t>Có</w:t>
      </w:r>
      <w:r>
        <w:rPr>
          <w:rFonts w:ascii="Times New Roman" w:hAnsi="Times New Roman"/>
          <w:sz w:val="24"/>
          <w:szCs w:val="24"/>
        </w:rPr>
        <w:t xml:space="preserve"> TK</w:t>
      </w:r>
      <w:r>
        <w:rPr>
          <w:rFonts w:ascii="Times New Roman" w:hAnsi="Times New Roman"/>
          <w:spacing w:val="-3"/>
          <w:sz w:val="24"/>
          <w:szCs w:val="24"/>
        </w:rPr>
        <w:t xml:space="preserve"> </w:t>
      </w:r>
      <w:r>
        <w:rPr>
          <w:rFonts w:ascii="Times New Roman" w:hAnsi="Times New Roman"/>
          <w:sz w:val="24"/>
          <w:szCs w:val="24"/>
        </w:rPr>
        <w:t>3</w:t>
      </w:r>
      <w:r>
        <w:rPr>
          <w:rFonts w:ascii="Times New Roman" w:hAnsi="Times New Roman"/>
          <w:spacing w:val="3"/>
          <w:sz w:val="24"/>
          <w:szCs w:val="24"/>
        </w:rPr>
        <w:t>3</w:t>
      </w:r>
      <w:r>
        <w:rPr>
          <w:rFonts w:ascii="Times New Roman" w:hAnsi="Times New Roman"/>
          <w:sz w:val="24"/>
          <w:szCs w:val="24"/>
        </w:rPr>
        <w:t>1</w:t>
      </w:r>
      <w:r>
        <w:rPr>
          <w:rFonts w:ascii="Times New Roman" w:hAnsi="Times New Roman"/>
          <w:spacing w:val="61"/>
          <w:sz w:val="24"/>
          <w:szCs w:val="24"/>
        </w:rPr>
        <w:t xml:space="preserve"> </w:t>
      </w:r>
      <w:r>
        <w:rPr>
          <w:rFonts w:ascii="Times New Roman" w:hAnsi="Times New Roman"/>
          <w:sz w:val="24"/>
          <w:szCs w:val="24"/>
        </w:rPr>
        <w:t>-Phải</w:t>
      </w:r>
      <w:r>
        <w:rPr>
          <w:rFonts w:ascii="Times New Roman" w:hAnsi="Times New Roman"/>
          <w:spacing w:val="-3"/>
          <w:sz w:val="24"/>
          <w:szCs w:val="24"/>
        </w:rPr>
        <w:t xml:space="preserve"> </w:t>
      </w:r>
      <w:r>
        <w:rPr>
          <w:rFonts w:ascii="Times New Roman" w:hAnsi="Times New Roman"/>
          <w:sz w:val="24"/>
          <w:szCs w:val="24"/>
        </w:rPr>
        <w:t>trả</w:t>
      </w:r>
      <w:r>
        <w:rPr>
          <w:rFonts w:ascii="Times New Roman" w:hAnsi="Times New Roman"/>
          <w:spacing w:val="-3"/>
          <w:sz w:val="24"/>
          <w:szCs w:val="24"/>
        </w:rPr>
        <w:t xml:space="preserve"> </w:t>
      </w:r>
      <w:r>
        <w:rPr>
          <w:rFonts w:ascii="Times New Roman" w:hAnsi="Times New Roman"/>
          <w:spacing w:val="2"/>
          <w:sz w:val="24"/>
          <w:szCs w:val="24"/>
        </w:rPr>
        <w:t>c</w:t>
      </w:r>
      <w:r>
        <w:rPr>
          <w:rFonts w:ascii="Times New Roman" w:hAnsi="Times New Roman"/>
          <w:sz w:val="24"/>
          <w:szCs w:val="24"/>
        </w:rPr>
        <w:t>ho</w:t>
      </w:r>
      <w:r>
        <w:rPr>
          <w:rFonts w:ascii="Times New Roman" w:hAnsi="Times New Roman"/>
          <w:spacing w:val="-4"/>
          <w:sz w:val="24"/>
          <w:szCs w:val="24"/>
        </w:rPr>
        <w:t xml:space="preserve"> </w:t>
      </w:r>
      <w:r>
        <w:rPr>
          <w:rFonts w:ascii="Times New Roman" w:hAnsi="Times New Roman"/>
          <w:sz w:val="24"/>
          <w:szCs w:val="24"/>
        </w:rPr>
        <w:t>ng</w:t>
      </w:r>
      <w:r>
        <w:rPr>
          <w:rFonts w:ascii="Times New Roman" w:hAnsi="Times New Roman"/>
          <w:spacing w:val="1"/>
          <w:sz w:val="24"/>
          <w:szCs w:val="24"/>
        </w:rPr>
        <w:t>ư</w:t>
      </w:r>
      <w:r>
        <w:rPr>
          <w:rFonts w:ascii="Times New Roman" w:hAnsi="Times New Roman"/>
          <w:sz w:val="24"/>
          <w:szCs w:val="24"/>
        </w:rPr>
        <w:t>ời</w:t>
      </w:r>
      <w:r>
        <w:rPr>
          <w:rFonts w:ascii="Times New Roman" w:hAnsi="Times New Roman"/>
          <w:spacing w:val="-6"/>
          <w:sz w:val="24"/>
          <w:szCs w:val="24"/>
        </w:rPr>
        <w:t xml:space="preserve"> </w:t>
      </w:r>
      <w:r>
        <w:rPr>
          <w:rFonts w:ascii="Times New Roman" w:hAnsi="Times New Roman"/>
          <w:sz w:val="24"/>
          <w:szCs w:val="24"/>
        </w:rPr>
        <w:t>bán</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w:t>
      </w:r>
      <w:r>
        <w:rPr>
          <w:rFonts w:ascii="Times New Roman" w:hAnsi="Times New Roman"/>
          <w:spacing w:val="61"/>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3"/>
          <w:sz w:val="24"/>
          <w:szCs w:val="24"/>
        </w:rPr>
        <w:t>1</w:t>
      </w:r>
      <w:r>
        <w:rPr>
          <w:rFonts w:ascii="Times New Roman" w:hAnsi="Times New Roman"/>
          <w:sz w:val="24"/>
          <w:szCs w:val="24"/>
        </w:rPr>
        <w:t>1,</w:t>
      </w:r>
      <w:r>
        <w:rPr>
          <w:rFonts w:ascii="Times New Roman" w:hAnsi="Times New Roman"/>
          <w:spacing w:val="-5"/>
          <w:sz w:val="24"/>
          <w:szCs w:val="24"/>
        </w:rPr>
        <w:t xml:space="preserve"> </w:t>
      </w:r>
      <w:r>
        <w:rPr>
          <w:rFonts w:ascii="Times New Roman" w:hAnsi="Times New Roman"/>
          <w:sz w:val="24"/>
          <w:szCs w:val="24"/>
        </w:rPr>
        <w:t>112,</w:t>
      </w:r>
      <w:r>
        <w:rPr>
          <w:rFonts w:ascii="Times New Roman" w:hAnsi="Times New Roman"/>
          <w:spacing w:val="-3"/>
          <w:sz w:val="24"/>
          <w:szCs w:val="24"/>
        </w:rPr>
        <w:t xml:space="preserve"> </w:t>
      </w:r>
      <w:r>
        <w:rPr>
          <w:rFonts w:ascii="Times New Roman" w:hAnsi="Times New Roman"/>
          <w:sz w:val="24"/>
          <w:szCs w:val="24"/>
        </w:rPr>
        <w:t>141</w:t>
      </w:r>
      <w:r>
        <w:rPr>
          <w:rFonts w:ascii="Times New Roman" w:hAnsi="Times New Roman"/>
          <w:spacing w:val="-4"/>
          <w:sz w:val="24"/>
          <w:szCs w:val="24"/>
        </w:rPr>
        <w:t xml:space="preserve"> </w:t>
      </w:r>
      <w:r>
        <w:rPr>
          <w:rFonts w:ascii="Times New Roman" w:hAnsi="Times New Roman"/>
          <w:spacing w:val="3"/>
          <w:sz w:val="24"/>
          <w:szCs w:val="24"/>
        </w:rPr>
        <w:t>.</w:t>
      </w:r>
      <w:r>
        <w:rPr>
          <w:rFonts w:ascii="Times New Roman" w:hAnsi="Times New Roman"/>
          <w:sz w:val="24"/>
          <w:szCs w:val="24"/>
        </w:rPr>
        <w:t>..</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2a) Khi mua vật liệu, công cụ, dụng cụ về nhập kho nhưng cuối tháng chưa về, kế toán ghi:</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151-Hàng mua đang đi đường</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w w:val="99"/>
          <w:sz w:val="24"/>
          <w:szCs w:val="24"/>
        </w:rPr>
      </w:pPr>
      <w:r>
        <w:rPr>
          <w:rFonts w:ascii="Times New Roman" w:hAnsi="Times New Roman"/>
          <w:sz w:val="24"/>
          <w:szCs w:val="24"/>
        </w:rPr>
        <w:tab/>
      </w:r>
      <w:r>
        <w:rPr>
          <w:rFonts w:ascii="Times New Roman" w:hAnsi="Times New Roman"/>
          <w:sz w:val="24"/>
          <w:szCs w:val="24"/>
        </w:rPr>
        <w:t>Nợ TK 133-</w:t>
      </w:r>
      <w:r>
        <w:rPr>
          <w:rFonts w:ascii="Times New Roman" w:hAnsi="Times New Roman"/>
          <w:spacing w:val="-1"/>
          <w:sz w:val="24"/>
          <w:szCs w:val="24"/>
        </w:rPr>
        <w:t xml:space="preserve"> </w:t>
      </w:r>
      <w:r>
        <w:rPr>
          <w:rFonts w:ascii="Times New Roman" w:hAnsi="Times New Roman"/>
          <w:sz w:val="24"/>
          <w:szCs w:val="24"/>
        </w:rPr>
        <w:t>Thuế</w:t>
      </w:r>
      <w:r>
        <w:rPr>
          <w:rFonts w:ascii="Times New Roman" w:hAnsi="Times New Roman"/>
          <w:spacing w:val="-3"/>
          <w:sz w:val="24"/>
          <w:szCs w:val="24"/>
        </w:rPr>
        <w:t xml:space="preserve"> </w:t>
      </w:r>
      <w:r>
        <w:rPr>
          <w:rFonts w:ascii="Times New Roman" w:hAnsi="Times New Roman"/>
          <w:sz w:val="24"/>
          <w:szCs w:val="24"/>
        </w:rPr>
        <w:t>G</w:t>
      </w:r>
      <w:r>
        <w:rPr>
          <w:rFonts w:ascii="Times New Roman" w:hAnsi="Times New Roman"/>
          <w:spacing w:val="2"/>
          <w:sz w:val="24"/>
          <w:szCs w:val="24"/>
        </w:rPr>
        <w:t>T</w:t>
      </w:r>
      <w:r>
        <w:rPr>
          <w:rFonts w:ascii="Times New Roman" w:hAnsi="Times New Roman"/>
          <w:sz w:val="24"/>
          <w:szCs w:val="24"/>
        </w:rPr>
        <w:t>GT</w:t>
      </w:r>
      <w:r>
        <w:rPr>
          <w:rFonts w:ascii="Times New Roman" w:hAnsi="Times New Roman"/>
          <w:spacing w:val="-7"/>
          <w:sz w:val="24"/>
          <w:szCs w:val="24"/>
        </w:rPr>
        <w:t xml:space="preserve"> </w:t>
      </w:r>
      <w:r>
        <w:rPr>
          <w:rFonts w:ascii="Times New Roman" w:hAnsi="Times New Roman"/>
          <w:sz w:val="24"/>
          <w:szCs w:val="24"/>
        </w:rPr>
        <w:t>đ</w:t>
      </w:r>
      <w:r>
        <w:rPr>
          <w:rFonts w:ascii="Times New Roman" w:hAnsi="Times New Roman"/>
          <w:spacing w:val="1"/>
          <w:sz w:val="24"/>
          <w:szCs w:val="24"/>
        </w:rPr>
        <w:t>ư</w:t>
      </w:r>
      <w:r>
        <w:rPr>
          <w:rFonts w:ascii="Times New Roman" w:hAnsi="Times New Roman"/>
          <w:sz w:val="24"/>
          <w:szCs w:val="24"/>
        </w:rPr>
        <w:t>ợc</w:t>
      </w:r>
      <w:r>
        <w:rPr>
          <w:rFonts w:ascii="Times New Roman" w:hAnsi="Times New Roman"/>
          <w:spacing w:val="-5"/>
          <w:sz w:val="24"/>
          <w:szCs w:val="24"/>
        </w:rPr>
        <w:t xml:space="preserve"> </w:t>
      </w:r>
      <w:r>
        <w:rPr>
          <w:rFonts w:ascii="Times New Roman" w:hAnsi="Times New Roman"/>
          <w:sz w:val="24"/>
          <w:szCs w:val="24"/>
        </w:rPr>
        <w:t>khấu</w:t>
      </w:r>
      <w:r>
        <w:rPr>
          <w:rFonts w:ascii="Times New Roman" w:hAnsi="Times New Roman"/>
          <w:spacing w:val="-3"/>
          <w:sz w:val="24"/>
          <w:szCs w:val="24"/>
        </w:rPr>
        <w:t xml:space="preserve"> </w:t>
      </w:r>
      <w:r>
        <w:rPr>
          <w:rFonts w:ascii="Times New Roman" w:hAnsi="Times New Roman"/>
          <w:w w:val="99"/>
          <w:sz w:val="24"/>
          <w:szCs w:val="24"/>
        </w:rPr>
        <w:t>trừ (Nếu có)</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111,112,331,…</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2b)Sau khi vật liệu, công cụ, dụng cụ về nhập kho :</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152,153, 621, 627, 641, 642,….</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151-Hàng mua đang đi đường</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3a)Nếu trong tháng hàng về nhập kho nhưng cuối tháng vẫn chưa nhận được hoá đơn kế toán ghi gía trị NVL, công cụ, dụng cụ nhập kho theo giá tạm tính.</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152,153- Nguyên liệu, vật liệu, công cụ, dụng cụ</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331-Phải trả cho người bán</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3b)Khi nhận được hoá đơn sẽ tiến hành điều chỉnh gía tạm tính theo giá ghi trên hoá đơn (nếu có sự chênh lệch):</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Nếu giá ghi trên hoá đơn lớn hơn giá tạm tính thì kế toán ghi bổ sung số chênh lệch </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152,153 - Nguyên liệu, vật liệu, công cụ, dụng cụ</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331- Phải trả cho người bán</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+Nếu giá ghi trên hoá đơn &lt; giá tạm tính thì kế toán điều chỉnh giảm bằng bút toán đảo: </w:t>
      </w:r>
      <w:r>
        <w:rPr>
          <w:rFonts w:ascii="Times New Roman" w:hAnsi="Times New Roman"/>
          <w:sz w:val="24"/>
          <w:szCs w:val="24"/>
        </w:rPr>
        <w:tab/>
      </w:r>
      <w:r>
        <w:rPr>
          <w:rFonts w:ascii="Times New Roman" w:hAnsi="Times New Roman"/>
          <w:sz w:val="24"/>
          <w:szCs w:val="24"/>
        </w:rPr>
        <w:t xml:space="preserve">Nợ TK331-Phải trả người bán </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152,153- Nguyên liệu, vật liệu, công cụ, dụng cụ</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3c)Đồng thời phản ánh số thuế GTGT đầu vào được khấu trừ:</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133-Thuế GTGT được khấu trừ (nếu có)</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331- Phải trả cho người bán</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4)Nhập</w:t>
      </w:r>
      <w:r>
        <w:rPr>
          <w:rFonts w:ascii="Times New Roman" w:hAnsi="Times New Roman"/>
          <w:spacing w:val="27"/>
          <w:sz w:val="24"/>
          <w:szCs w:val="24"/>
        </w:rPr>
        <w:t xml:space="preserve"> </w:t>
      </w:r>
      <w:r>
        <w:rPr>
          <w:rFonts w:ascii="Times New Roman" w:hAnsi="Times New Roman"/>
          <w:sz w:val="24"/>
          <w:szCs w:val="24"/>
        </w:rPr>
        <w:t>kho</w:t>
      </w:r>
      <w:r>
        <w:rPr>
          <w:rFonts w:ascii="Times New Roman" w:hAnsi="Times New Roman"/>
          <w:spacing w:val="29"/>
          <w:sz w:val="24"/>
          <w:szCs w:val="24"/>
        </w:rPr>
        <w:t xml:space="preserve"> </w:t>
      </w:r>
      <w:r>
        <w:rPr>
          <w:rFonts w:ascii="Times New Roman" w:hAnsi="Times New Roman"/>
          <w:sz w:val="24"/>
          <w:szCs w:val="24"/>
        </w:rPr>
        <w:t>ng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pacing w:val="2"/>
          <w:sz w:val="24"/>
          <w:szCs w:val="24"/>
        </w:rPr>
        <w:t>ê</w:t>
      </w:r>
      <w:r>
        <w:rPr>
          <w:rFonts w:ascii="Times New Roman" w:hAnsi="Times New Roman"/>
          <w:sz w:val="24"/>
          <w:szCs w:val="24"/>
        </w:rPr>
        <w:t>n</w:t>
      </w:r>
      <w:r>
        <w:rPr>
          <w:rFonts w:ascii="Times New Roman" w:hAnsi="Times New Roman"/>
          <w:spacing w:val="25"/>
          <w:sz w:val="24"/>
          <w:szCs w:val="24"/>
        </w:rPr>
        <w:t xml:space="preserve"> </w:t>
      </w:r>
      <w:r>
        <w:rPr>
          <w:rFonts w:ascii="Times New Roman" w:hAnsi="Times New Roman"/>
          <w:spacing w:val="2"/>
          <w:sz w:val="24"/>
          <w:szCs w:val="24"/>
        </w:rPr>
        <w:t>v</w:t>
      </w:r>
      <w:r>
        <w:rPr>
          <w:rFonts w:ascii="Times New Roman" w:hAnsi="Times New Roman"/>
          <w:sz w:val="24"/>
          <w:szCs w:val="24"/>
        </w:rPr>
        <w:t>ật</w:t>
      </w:r>
      <w:r>
        <w:rPr>
          <w:rFonts w:ascii="Times New Roman" w:hAnsi="Times New Roman"/>
          <w:spacing w:val="30"/>
          <w:sz w:val="24"/>
          <w:szCs w:val="24"/>
        </w:rPr>
        <w:t xml:space="preserve"> </w:t>
      </w:r>
      <w:r>
        <w:rPr>
          <w:rFonts w:ascii="Times New Roman" w:hAnsi="Times New Roman"/>
          <w:sz w:val="24"/>
          <w:szCs w:val="24"/>
        </w:rPr>
        <w:t>liệu, công cụ, dụng cụ</w:t>
      </w:r>
      <w:r>
        <w:rPr>
          <w:rFonts w:ascii="Times New Roman" w:hAnsi="Times New Roman"/>
          <w:spacing w:val="29"/>
          <w:sz w:val="24"/>
          <w:szCs w:val="24"/>
        </w:rPr>
        <w:t xml:space="preserve"> </w:t>
      </w:r>
      <w:r>
        <w:rPr>
          <w:rFonts w:ascii="Times New Roman" w:hAnsi="Times New Roman"/>
          <w:sz w:val="24"/>
          <w:szCs w:val="24"/>
        </w:rPr>
        <w:t>nh</w:t>
      </w:r>
      <w:r>
        <w:rPr>
          <w:rFonts w:ascii="Times New Roman" w:hAnsi="Times New Roman"/>
          <w:spacing w:val="1"/>
          <w:sz w:val="24"/>
          <w:szCs w:val="24"/>
        </w:rPr>
        <w:t>ữ</w:t>
      </w:r>
      <w:r>
        <w:rPr>
          <w:rFonts w:ascii="Times New Roman" w:hAnsi="Times New Roman"/>
          <w:sz w:val="24"/>
          <w:szCs w:val="24"/>
        </w:rPr>
        <w:t>ng</w:t>
      </w:r>
      <w:r>
        <w:rPr>
          <w:rFonts w:ascii="Times New Roman" w:hAnsi="Times New Roman"/>
          <w:spacing w:val="26"/>
          <w:sz w:val="24"/>
          <w:szCs w:val="24"/>
        </w:rPr>
        <w:t xml:space="preserve"> </w:t>
      </w:r>
      <w:r>
        <w:rPr>
          <w:rFonts w:ascii="Times New Roman" w:hAnsi="Times New Roman"/>
          <w:sz w:val="24"/>
          <w:szCs w:val="24"/>
        </w:rPr>
        <w:t>sản</w:t>
      </w:r>
      <w:r>
        <w:rPr>
          <w:rFonts w:ascii="Times New Roman" w:hAnsi="Times New Roman"/>
          <w:spacing w:val="30"/>
          <w:sz w:val="24"/>
          <w:szCs w:val="24"/>
        </w:rPr>
        <w:t xml:space="preserve"> </w:t>
      </w:r>
      <w:r>
        <w:rPr>
          <w:rFonts w:ascii="Times New Roman" w:hAnsi="Times New Roman"/>
          <w:sz w:val="24"/>
          <w:szCs w:val="24"/>
        </w:rPr>
        <w:t>ph</w:t>
      </w:r>
      <w:r>
        <w:rPr>
          <w:rFonts w:ascii="Times New Roman" w:hAnsi="Times New Roman"/>
          <w:spacing w:val="2"/>
          <w:sz w:val="24"/>
          <w:szCs w:val="24"/>
        </w:rPr>
        <w:t>ẩ</w:t>
      </w:r>
      <w:r>
        <w:rPr>
          <w:rFonts w:ascii="Times New Roman" w:hAnsi="Times New Roman"/>
          <w:sz w:val="24"/>
          <w:szCs w:val="24"/>
        </w:rPr>
        <w:t>m</w:t>
      </w:r>
      <w:r>
        <w:rPr>
          <w:rFonts w:ascii="Times New Roman" w:hAnsi="Times New Roman"/>
          <w:spacing w:val="25"/>
          <w:sz w:val="24"/>
          <w:szCs w:val="24"/>
        </w:rPr>
        <w:t xml:space="preserve"> </w:t>
      </w:r>
      <w:r>
        <w:rPr>
          <w:rFonts w:ascii="Times New Roman" w:hAnsi="Times New Roman"/>
          <w:sz w:val="24"/>
          <w:szCs w:val="24"/>
        </w:rPr>
        <w:t>tự</w:t>
      </w:r>
      <w:r>
        <w:rPr>
          <w:rFonts w:ascii="Times New Roman" w:hAnsi="Times New Roman"/>
          <w:spacing w:val="32"/>
          <w:sz w:val="24"/>
          <w:szCs w:val="24"/>
        </w:rPr>
        <w:t xml:space="preserve"> </w:t>
      </w:r>
      <w:r>
        <w:rPr>
          <w:rFonts w:ascii="Times New Roman" w:hAnsi="Times New Roman"/>
          <w:sz w:val="24"/>
          <w:szCs w:val="24"/>
        </w:rPr>
        <w:t>doanh</w:t>
      </w:r>
      <w:r>
        <w:rPr>
          <w:rFonts w:ascii="Times New Roman" w:hAnsi="Times New Roman"/>
          <w:spacing w:val="27"/>
          <w:sz w:val="24"/>
          <w:szCs w:val="24"/>
        </w:rPr>
        <w:t xml:space="preserve"> </w:t>
      </w:r>
      <w:r>
        <w:rPr>
          <w:rFonts w:ascii="Times New Roman" w:hAnsi="Times New Roman"/>
          <w:sz w:val="24"/>
          <w:szCs w:val="24"/>
        </w:rPr>
        <w:t>n</w:t>
      </w:r>
      <w:r>
        <w:rPr>
          <w:rFonts w:ascii="Times New Roman" w:hAnsi="Times New Roman"/>
          <w:spacing w:val="2"/>
          <w:sz w:val="24"/>
          <w:szCs w:val="24"/>
        </w:rPr>
        <w:t>g</w:t>
      </w:r>
      <w:r>
        <w:rPr>
          <w:rFonts w:ascii="Times New Roman" w:hAnsi="Times New Roman"/>
          <w:sz w:val="24"/>
          <w:szCs w:val="24"/>
        </w:rPr>
        <w:t>hiệp</w:t>
      </w:r>
      <w:r>
        <w:rPr>
          <w:rFonts w:ascii="Times New Roman" w:hAnsi="Times New Roman"/>
          <w:spacing w:val="26"/>
          <w:sz w:val="24"/>
          <w:szCs w:val="24"/>
        </w:rPr>
        <w:t xml:space="preserve"> </w:t>
      </w:r>
      <w:r>
        <w:rPr>
          <w:rFonts w:ascii="Times New Roman" w:hAnsi="Times New Roman"/>
          <w:sz w:val="24"/>
          <w:szCs w:val="24"/>
        </w:rPr>
        <w:t>s</w:t>
      </w:r>
      <w:r>
        <w:rPr>
          <w:rFonts w:ascii="Times New Roman" w:hAnsi="Times New Roman"/>
          <w:spacing w:val="2"/>
          <w:sz w:val="24"/>
          <w:szCs w:val="24"/>
        </w:rPr>
        <w:t>ả</w:t>
      </w:r>
      <w:r>
        <w:rPr>
          <w:rFonts w:ascii="Times New Roman" w:hAnsi="Times New Roman"/>
          <w:sz w:val="24"/>
          <w:szCs w:val="24"/>
        </w:rPr>
        <w:t>n</w:t>
      </w:r>
      <w:r>
        <w:rPr>
          <w:rFonts w:ascii="Times New Roman" w:hAnsi="Times New Roman"/>
          <w:spacing w:val="30"/>
          <w:sz w:val="24"/>
          <w:szCs w:val="24"/>
        </w:rPr>
        <w:t xml:space="preserve"> </w:t>
      </w:r>
      <w:r>
        <w:rPr>
          <w:rFonts w:ascii="Times New Roman" w:hAnsi="Times New Roman"/>
          <w:sz w:val="24"/>
          <w:szCs w:val="24"/>
        </w:rPr>
        <w:t>xuất,</w:t>
      </w:r>
      <w:r>
        <w:rPr>
          <w:rFonts w:ascii="Times New Roman" w:hAnsi="Times New Roman"/>
          <w:spacing w:val="28"/>
          <w:sz w:val="24"/>
          <w:szCs w:val="24"/>
        </w:rPr>
        <w:t xml:space="preserve"> </w:t>
      </w:r>
      <w:r>
        <w:rPr>
          <w:rFonts w:ascii="Times New Roman" w:hAnsi="Times New Roman"/>
          <w:sz w:val="24"/>
          <w:szCs w:val="24"/>
        </w:rPr>
        <w:t>chế biến</w:t>
      </w:r>
      <w:r>
        <w:rPr>
          <w:rFonts w:ascii="Times New Roman" w:hAnsi="Times New Roman"/>
          <w:spacing w:val="-4"/>
          <w:sz w:val="24"/>
          <w:szCs w:val="24"/>
        </w:rPr>
        <w:t xml:space="preserve"> </w:t>
      </w:r>
      <w:r>
        <w:rPr>
          <w:rFonts w:ascii="Times New Roman" w:hAnsi="Times New Roman"/>
          <w:sz w:val="24"/>
          <w:szCs w:val="24"/>
        </w:rPr>
        <w:t>hoặc</w:t>
      </w:r>
      <w:r>
        <w:rPr>
          <w:rFonts w:ascii="Times New Roman" w:hAnsi="Times New Roman"/>
          <w:spacing w:val="-5"/>
          <w:sz w:val="24"/>
          <w:szCs w:val="24"/>
        </w:rPr>
        <w:t xml:space="preserve"> </w:t>
      </w:r>
      <w:r>
        <w:rPr>
          <w:rFonts w:ascii="Times New Roman" w:hAnsi="Times New Roman"/>
          <w:sz w:val="24"/>
          <w:szCs w:val="24"/>
        </w:rPr>
        <w:t>t</w:t>
      </w:r>
      <w:r>
        <w:rPr>
          <w:rFonts w:ascii="Times New Roman" w:hAnsi="Times New Roman"/>
          <w:spacing w:val="2"/>
          <w:sz w:val="24"/>
          <w:szCs w:val="24"/>
        </w:rPr>
        <w:t>h</w:t>
      </w:r>
      <w:r>
        <w:rPr>
          <w:rFonts w:ascii="Times New Roman" w:hAnsi="Times New Roman"/>
          <w:sz w:val="24"/>
          <w:szCs w:val="24"/>
        </w:rPr>
        <w:t>uê</w:t>
      </w:r>
      <w:r>
        <w:rPr>
          <w:rFonts w:ascii="Times New Roman" w:hAnsi="Times New Roman"/>
          <w:spacing w:val="-4"/>
          <w:sz w:val="24"/>
          <w:szCs w:val="24"/>
        </w:rPr>
        <w:t xml:space="preserve"> </w:t>
      </w:r>
      <w:r>
        <w:rPr>
          <w:rFonts w:ascii="Times New Roman" w:hAnsi="Times New Roman"/>
          <w:sz w:val="24"/>
          <w:szCs w:val="24"/>
        </w:rPr>
        <w:t>ngo</w:t>
      </w:r>
      <w:r>
        <w:rPr>
          <w:rFonts w:ascii="Times New Roman" w:hAnsi="Times New Roman"/>
          <w:spacing w:val="2"/>
          <w:sz w:val="24"/>
          <w:szCs w:val="24"/>
        </w:rPr>
        <w:t>à</w:t>
      </w:r>
      <w:r>
        <w:rPr>
          <w:rFonts w:ascii="Times New Roman" w:hAnsi="Times New Roman"/>
          <w:sz w:val="24"/>
          <w:szCs w:val="24"/>
        </w:rPr>
        <w:t>i</w:t>
      </w:r>
      <w:r>
        <w:rPr>
          <w:rFonts w:ascii="Times New Roman" w:hAnsi="Times New Roman"/>
          <w:spacing w:val="-5"/>
          <w:sz w:val="24"/>
          <w:szCs w:val="24"/>
        </w:rPr>
        <w:t xml:space="preserve"> </w:t>
      </w:r>
      <w:r>
        <w:rPr>
          <w:rFonts w:ascii="Times New Roman" w:hAnsi="Times New Roman"/>
          <w:sz w:val="24"/>
          <w:szCs w:val="24"/>
        </w:rPr>
        <w:t>g</w:t>
      </w:r>
      <w:r>
        <w:rPr>
          <w:rFonts w:ascii="Times New Roman" w:hAnsi="Times New Roman"/>
          <w:spacing w:val="2"/>
          <w:sz w:val="24"/>
          <w:szCs w:val="24"/>
        </w:rPr>
        <w:t>i</w:t>
      </w:r>
      <w:r>
        <w:rPr>
          <w:rFonts w:ascii="Times New Roman" w:hAnsi="Times New Roman"/>
          <w:sz w:val="24"/>
          <w:szCs w:val="24"/>
        </w:rPr>
        <w:t>a</w:t>
      </w:r>
      <w:r>
        <w:rPr>
          <w:rFonts w:ascii="Times New Roman" w:hAnsi="Times New Roman"/>
          <w:spacing w:val="-3"/>
          <w:sz w:val="24"/>
          <w:szCs w:val="24"/>
        </w:rPr>
        <w:t xml:space="preserve"> </w:t>
      </w:r>
      <w:r>
        <w:rPr>
          <w:rFonts w:ascii="Times New Roman" w:hAnsi="Times New Roman"/>
          <w:sz w:val="24"/>
          <w:szCs w:val="24"/>
        </w:rPr>
        <w:t>công</w:t>
      </w:r>
      <w:r>
        <w:rPr>
          <w:rFonts w:ascii="Times New Roman" w:hAnsi="Times New Roman"/>
          <w:spacing w:val="-5"/>
          <w:sz w:val="24"/>
          <w:szCs w:val="24"/>
        </w:rPr>
        <w:t xml:space="preserve"> </w:t>
      </w:r>
      <w:r>
        <w:rPr>
          <w:rFonts w:ascii="Times New Roman" w:hAnsi="Times New Roman"/>
          <w:sz w:val="24"/>
          <w:szCs w:val="24"/>
        </w:rPr>
        <w:t>chế</w:t>
      </w:r>
      <w:r>
        <w:rPr>
          <w:rFonts w:ascii="Times New Roman" w:hAnsi="Times New Roman"/>
          <w:spacing w:val="-4"/>
          <w:sz w:val="24"/>
          <w:szCs w:val="24"/>
        </w:rPr>
        <w:t xml:space="preserve"> </w:t>
      </w:r>
      <w:r>
        <w:rPr>
          <w:rFonts w:ascii="Times New Roman" w:hAnsi="Times New Roman"/>
          <w:spacing w:val="3"/>
          <w:sz w:val="24"/>
          <w:szCs w:val="24"/>
        </w:rPr>
        <w:t>b</w:t>
      </w:r>
      <w:r>
        <w:rPr>
          <w:rFonts w:ascii="Times New Roman" w:hAnsi="Times New Roman"/>
          <w:sz w:val="24"/>
          <w:szCs w:val="24"/>
        </w:rPr>
        <w:t>iến:</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2"/>
          <w:sz w:val="24"/>
          <w:szCs w:val="24"/>
        </w:rPr>
        <w:t>5</w:t>
      </w:r>
      <w:r>
        <w:rPr>
          <w:rFonts w:ascii="Times New Roman" w:hAnsi="Times New Roman"/>
          <w:sz w:val="24"/>
          <w:szCs w:val="24"/>
        </w:rPr>
        <w:t>2,153</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Ng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pacing w:val="2"/>
          <w:sz w:val="24"/>
          <w:szCs w:val="24"/>
        </w:rPr>
        <w:t>ê</w:t>
      </w:r>
      <w:r>
        <w:rPr>
          <w:rFonts w:ascii="Times New Roman" w:hAnsi="Times New Roman"/>
          <w:sz w:val="24"/>
          <w:szCs w:val="24"/>
        </w:rPr>
        <w:t>n</w:t>
      </w:r>
      <w:r>
        <w:rPr>
          <w:rFonts w:ascii="Times New Roman" w:hAnsi="Times New Roman"/>
          <w:spacing w:val="-8"/>
          <w:sz w:val="24"/>
          <w:szCs w:val="24"/>
        </w:rPr>
        <w:t xml:space="preserve"> </w:t>
      </w:r>
      <w:r>
        <w:rPr>
          <w:rFonts w:ascii="Times New Roman" w:hAnsi="Times New Roman"/>
          <w:sz w:val="24"/>
          <w:szCs w:val="24"/>
        </w:rPr>
        <w:t>l</w:t>
      </w:r>
      <w:r>
        <w:rPr>
          <w:rFonts w:ascii="Times New Roman" w:hAnsi="Times New Roman"/>
          <w:spacing w:val="2"/>
          <w:sz w:val="24"/>
          <w:szCs w:val="24"/>
        </w:rPr>
        <w:t>i</w:t>
      </w:r>
      <w:r>
        <w:rPr>
          <w:rFonts w:ascii="Times New Roman" w:hAnsi="Times New Roman"/>
          <w:sz w:val="24"/>
          <w:szCs w:val="24"/>
        </w:rPr>
        <w:t>ệu,</w:t>
      </w:r>
      <w:r>
        <w:rPr>
          <w:rFonts w:ascii="Times New Roman" w:hAnsi="Times New Roman"/>
          <w:spacing w:val="-3"/>
          <w:sz w:val="24"/>
          <w:szCs w:val="24"/>
        </w:rPr>
        <w:t xml:space="preserve"> </w:t>
      </w:r>
      <w:r>
        <w:rPr>
          <w:rFonts w:ascii="Times New Roman" w:hAnsi="Times New Roman"/>
          <w:sz w:val="24"/>
          <w:szCs w:val="24"/>
        </w:rPr>
        <w:t>vật</w:t>
      </w:r>
      <w:r>
        <w:rPr>
          <w:rFonts w:ascii="Times New Roman" w:hAnsi="Times New Roman"/>
          <w:spacing w:val="-3"/>
          <w:sz w:val="24"/>
          <w:szCs w:val="24"/>
        </w:rPr>
        <w:t xml:space="preserve"> </w:t>
      </w:r>
      <w:r>
        <w:rPr>
          <w:rFonts w:ascii="Times New Roman" w:hAnsi="Times New Roman"/>
          <w:sz w:val="24"/>
          <w:szCs w:val="24"/>
        </w:rPr>
        <w:t>liệu, công cụ, dụng cụ</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3"/>
          <w:sz w:val="24"/>
          <w:szCs w:val="24"/>
        </w:rPr>
        <w:t>5</w:t>
      </w:r>
      <w:r>
        <w:rPr>
          <w:rFonts w:ascii="Times New Roman" w:hAnsi="Times New Roman"/>
          <w:sz w:val="24"/>
          <w:szCs w:val="24"/>
        </w:rPr>
        <w:t>4</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Chí</w:t>
      </w:r>
      <w:r>
        <w:rPr>
          <w:rFonts w:ascii="Times New Roman" w:hAnsi="Times New Roman"/>
          <w:spacing w:val="-2"/>
          <w:sz w:val="24"/>
          <w:szCs w:val="24"/>
        </w:rPr>
        <w:t xml:space="preserve"> </w:t>
      </w:r>
      <w:r>
        <w:rPr>
          <w:rFonts w:ascii="Times New Roman" w:hAnsi="Times New Roman"/>
          <w:sz w:val="24"/>
          <w:szCs w:val="24"/>
        </w:rPr>
        <w:t>phí</w:t>
      </w:r>
      <w:r>
        <w:rPr>
          <w:rFonts w:ascii="Times New Roman" w:hAnsi="Times New Roman"/>
          <w:spacing w:val="-3"/>
          <w:sz w:val="24"/>
          <w:szCs w:val="24"/>
        </w:rPr>
        <w:t xml:space="preserve"> </w:t>
      </w:r>
      <w:r>
        <w:rPr>
          <w:rFonts w:ascii="Times New Roman" w:hAnsi="Times New Roman"/>
          <w:sz w:val="24"/>
          <w:szCs w:val="24"/>
        </w:rPr>
        <w:t>s</w:t>
      </w:r>
      <w:r>
        <w:rPr>
          <w:rFonts w:ascii="Times New Roman" w:hAnsi="Times New Roman"/>
          <w:spacing w:val="2"/>
          <w:sz w:val="24"/>
          <w:szCs w:val="24"/>
        </w:rPr>
        <w:t>ả</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z w:val="24"/>
          <w:szCs w:val="24"/>
        </w:rPr>
        <w:t>xuất</w:t>
      </w:r>
      <w:r>
        <w:rPr>
          <w:rFonts w:ascii="Times New Roman" w:hAnsi="Times New Roman"/>
          <w:spacing w:val="-4"/>
          <w:sz w:val="24"/>
          <w:szCs w:val="24"/>
        </w:rPr>
        <w:t xml:space="preserve"> </w:t>
      </w:r>
      <w:r>
        <w:rPr>
          <w:rFonts w:ascii="Times New Roman" w:hAnsi="Times New Roman"/>
          <w:sz w:val="24"/>
          <w:szCs w:val="24"/>
        </w:rPr>
        <w:t>kinh</w:t>
      </w:r>
      <w:r>
        <w:rPr>
          <w:rFonts w:ascii="Times New Roman" w:hAnsi="Times New Roman"/>
          <w:spacing w:val="-3"/>
          <w:sz w:val="24"/>
          <w:szCs w:val="24"/>
        </w:rPr>
        <w:t xml:space="preserve"> </w:t>
      </w:r>
      <w:r>
        <w:rPr>
          <w:rFonts w:ascii="Times New Roman" w:hAnsi="Times New Roman"/>
          <w:sz w:val="24"/>
          <w:szCs w:val="24"/>
        </w:rPr>
        <w:t>doanh</w:t>
      </w:r>
      <w:r>
        <w:rPr>
          <w:rFonts w:ascii="Times New Roman" w:hAnsi="Times New Roman"/>
          <w:spacing w:val="-4"/>
          <w:sz w:val="24"/>
          <w:szCs w:val="24"/>
        </w:rPr>
        <w:t xml:space="preserve"> </w:t>
      </w:r>
      <w:r>
        <w:rPr>
          <w:rFonts w:ascii="Times New Roman" w:hAnsi="Times New Roman"/>
          <w:sz w:val="24"/>
          <w:szCs w:val="24"/>
        </w:rPr>
        <w:t>dở</w:t>
      </w:r>
      <w:r>
        <w:rPr>
          <w:rFonts w:ascii="Times New Roman" w:hAnsi="Times New Roman"/>
          <w:spacing w:val="-3"/>
          <w:sz w:val="24"/>
          <w:szCs w:val="24"/>
        </w:rPr>
        <w:t xml:space="preserve"> </w:t>
      </w:r>
      <w:r>
        <w:rPr>
          <w:rFonts w:ascii="Times New Roman" w:hAnsi="Times New Roman"/>
          <w:spacing w:val="2"/>
          <w:sz w:val="24"/>
          <w:szCs w:val="24"/>
        </w:rPr>
        <w:t>d</w:t>
      </w:r>
      <w:r>
        <w:rPr>
          <w:rFonts w:ascii="Times New Roman" w:hAnsi="Times New Roman"/>
          <w:sz w:val="24"/>
          <w:szCs w:val="24"/>
        </w:rPr>
        <w:t>ang</w:t>
      </w:r>
    </w:p>
    <w:p>
      <w:pPr>
        <w:widowControl w:val="0"/>
        <w:tabs>
          <w:tab w:val="left" w:pos="0"/>
          <w:tab w:val="left" w:pos="284"/>
          <w:tab w:val="left" w:pos="360"/>
          <w:tab w:val="left" w:pos="567"/>
          <w:tab w:val="left" w:pos="720"/>
          <w:tab w:val="left" w:pos="1134"/>
          <w:tab w:val="left" w:pos="2268"/>
          <w:tab w:val="left" w:pos="8280"/>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5a)Giá</w:t>
      </w:r>
      <w:r>
        <w:rPr>
          <w:rFonts w:ascii="Times New Roman" w:hAnsi="Times New Roman"/>
          <w:spacing w:val="12"/>
          <w:sz w:val="24"/>
          <w:szCs w:val="24"/>
        </w:rPr>
        <w:t xml:space="preserve"> </w:t>
      </w:r>
      <w:r>
        <w:rPr>
          <w:rFonts w:ascii="Times New Roman" w:hAnsi="Times New Roman"/>
          <w:sz w:val="24"/>
          <w:szCs w:val="24"/>
        </w:rPr>
        <w:t>trị</w:t>
      </w:r>
      <w:r>
        <w:rPr>
          <w:rFonts w:ascii="Times New Roman" w:hAnsi="Times New Roman"/>
          <w:spacing w:val="14"/>
          <w:sz w:val="24"/>
          <w:szCs w:val="24"/>
        </w:rPr>
        <w:t xml:space="preserve"> </w:t>
      </w:r>
      <w:r>
        <w:rPr>
          <w:rFonts w:ascii="Times New Roman" w:hAnsi="Times New Roman"/>
          <w:sz w:val="24"/>
          <w:szCs w:val="24"/>
        </w:rPr>
        <w:t>ng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pacing w:val="2"/>
          <w:sz w:val="24"/>
          <w:szCs w:val="24"/>
        </w:rPr>
        <w:t>ê</w:t>
      </w:r>
      <w:r>
        <w:rPr>
          <w:rFonts w:ascii="Times New Roman" w:hAnsi="Times New Roman"/>
          <w:sz w:val="24"/>
          <w:szCs w:val="24"/>
        </w:rPr>
        <w:t>n</w:t>
      </w:r>
      <w:r>
        <w:rPr>
          <w:rFonts w:ascii="Times New Roman" w:hAnsi="Times New Roman"/>
          <w:spacing w:val="8"/>
          <w:sz w:val="24"/>
          <w:szCs w:val="24"/>
        </w:rPr>
        <w:t xml:space="preserve"> </w:t>
      </w:r>
      <w:r>
        <w:rPr>
          <w:rFonts w:ascii="Times New Roman" w:hAnsi="Times New Roman"/>
          <w:sz w:val="24"/>
          <w:szCs w:val="24"/>
        </w:rPr>
        <w:t>vật</w:t>
      </w:r>
      <w:r>
        <w:rPr>
          <w:rFonts w:ascii="Times New Roman" w:hAnsi="Times New Roman"/>
          <w:spacing w:val="13"/>
          <w:sz w:val="24"/>
          <w:szCs w:val="24"/>
        </w:rPr>
        <w:t xml:space="preserve"> </w:t>
      </w:r>
      <w:r>
        <w:rPr>
          <w:rFonts w:ascii="Times New Roman" w:hAnsi="Times New Roman"/>
          <w:spacing w:val="2"/>
          <w:sz w:val="24"/>
          <w:szCs w:val="24"/>
        </w:rPr>
        <w:t>l</w:t>
      </w:r>
      <w:r>
        <w:rPr>
          <w:rFonts w:ascii="Times New Roman" w:hAnsi="Times New Roman"/>
          <w:sz w:val="24"/>
          <w:szCs w:val="24"/>
        </w:rPr>
        <w:t>iệu, công cụ, dụng cụ</w:t>
      </w:r>
      <w:r>
        <w:rPr>
          <w:rFonts w:ascii="Times New Roman" w:hAnsi="Times New Roman"/>
          <w:spacing w:val="13"/>
          <w:sz w:val="24"/>
          <w:szCs w:val="24"/>
        </w:rPr>
        <w:t xml:space="preserve"> </w:t>
      </w:r>
      <w:r>
        <w:rPr>
          <w:rFonts w:ascii="Times New Roman" w:hAnsi="Times New Roman"/>
          <w:sz w:val="24"/>
          <w:szCs w:val="24"/>
        </w:rPr>
        <w:t>trong</w:t>
      </w:r>
      <w:r>
        <w:rPr>
          <w:rFonts w:ascii="Times New Roman" w:hAnsi="Times New Roman"/>
          <w:spacing w:val="11"/>
          <w:sz w:val="24"/>
          <w:szCs w:val="24"/>
        </w:rPr>
        <w:t xml:space="preserve"> </w:t>
      </w:r>
      <w:r>
        <w:rPr>
          <w:rFonts w:ascii="Times New Roman" w:hAnsi="Times New Roman"/>
          <w:sz w:val="24"/>
          <w:szCs w:val="24"/>
        </w:rPr>
        <w:t>kho</w:t>
      </w:r>
      <w:r>
        <w:rPr>
          <w:rFonts w:ascii="Times New Roman" w:hAnsi="Times New Roman"/>
          <w:spacing w:val="12"/>
          <w:sz w:val="24"/>
          <w:szCs w:val="24"/>
        </w:rPr>
        <w:t xml:space="preserve"> </w:t>
      </w:r>
      <w:r>
        <w:rPr>
          <w:rFonts w:ascii="Times New Roman" w:hAnsi="Times New Roman"/>
          <w:spacing w:val="2"/>
          <w:sz w:val="24"/>
          <w:szCs w:val="24"/>
        </w:rPr>
        <w:t>d</w:t>
      </w:r>
      <w:r>
        <w:rPr>
          <w:rFonts w:ascii="Times New Roman" w:hAnsi="Times New Roman"/>
          <w:sz w:val="24"/>
          <w:szCs w:val="24"/>
        </w:rPr>
        <w:t>ôi</w:t>
      </w:r>
      <w:r>
        <w:rPr>
          <w:rFonts w:ascii="Times New Roman" w:hAnsi="Times New Roman"/>
          <w:spacing w:val="13"/>
          <w:sz w:val="24"/>
          <w:szCs w:val="24"/>
        </w:rPr>
        <w:t xml:space="preserve"> </w:t>
      </w:r>
      <w:r>
        <w:rPr>
          <w:rFonts w:ascii="Times New Roman" w:hAnsi="Times New Roman"/>
          <w:sz w:val="24"/>
          <w:szCs w:val="24"/>
        </w:rPr>
        <w:t>th</w:t>
      </w:r>
      <w:r>
        <w:rPr>
          <w:rFonts w:ascii="Times New Roman" w:hAnsi="Times New Roman"/>
          <w:spacing w:val="1"/>
          <w:sz w:val="24"/>
          <w:szCs w:val="24"/>
        </w:rPr>
        <w:t>ừ</w:t>
      </w:r>
      <w:r>
        <w:rPr>
          <w:rFonts w:ascii="Times New Roman" w:hAnsi="Times New Roman"/>
          <w:sz w:val="24"/>
          <w:szCs w:val="24"/>
        </w:rPr>
        <w:t>a</w:t>
      </w:r>
      <w:r>
        <w:rPr>
          <w:rFonts w:ascii="Times New Roman" w:hAnsi="Times New Roman"/>
          <w:spacing w:val="14"/>
          <w:sz w:val="24"/>
          <w:szCs w:val="24"/>
        </w:rPr>
        <w:t xml:space="preserve"> </w:t>
      </w:r>
      <w:r>
        <w:rPr>
          <w:rFonts w:ascii="Times New Roman" w:hAnsi="Times New Roman"/>
          <w:sz w:val="24"/>
          <w:szCs w:val="24"/>
        </w:rPr>
        <w:t>đã</w:t>
      </w:r>
      <w:r>
        <w:rPr>
          <w:rFonts w:ascii="Times New Roman" w:hAnsi="Times New Roman"/>
          <w:spacing w:val="14"/>
          <w:sz w:val="24"/>
          <w:szCs w:val="24"/>
        </w:rPr>
        <w:t xml:space="preserve"> </w:t>
      </w:r>
      <w:r>
        <w:rPr>
          <w:rFonts w:ascii="Times New Roman" w:hAnsi="Times New Roman"/>
          <w:sz w:val="24"/>
          <w:szCs w:val="24"/>
        </w:rPr>
        <w:t>xử</w:t>
      </w:r>
      <w:r>
        <w:rPr>
          <w:rFonts w:ascii="Times New Roman" w:hAnsi="Times New Roman"/>
          <w:spacing w:val="14"/>
          <w:sz w:val="24"/>
          <w:szCs w:val="24"/>
        </w:rPr>
        <w:t xml:space="preserve"> </w:t>
      </w:r>
      <w:r>
        <w:rPr>
          <w:rFonts w:ascii="Times New Roman" w:hAnsi="Times New Roman"/>
          <w:sz w:val="24"/>
          <w:szCs w:val="24"/>
        </w:rPr>
        <w:t>lý,</w:t>
      </w:r>
      <w:r>
        <w:rPr>
          <w:rFonts w:ascii="Times New Roman" w:hAnsi="Times New Roman"/>
          <w:spacing w:val="13"/>
          <w:sz w:val="24"/>
          <w:szCs w:val="24"/>
        </w:rPr>
        <w:t xml:space="preserve"> </w:t>
      </w:r>
      <w:r>
        <w:rPr>
          <w:rFonts w:ascii="Times New Roman" w:hAnsi="Times New Roman"/>
          <w:sz w:val="24"/>
          <w:szCs w:val="24"/>
        </w:rPr>
        <w:t>c</w:t>
      </w:r>
      <w:r>
        <w:rPr>
          <w:rFonts w:ascii="Times New Roman" w:hAnsi="Times New Roman"/>
          <w:spacing w:val="6"/>
          <w:sz w:val="24"/>
          <w:szCs w:val="24"/>
        </w:rPr>
        <w:t>h</w:t>
      </w:r>
      <w:r>
        <w:rPr>
          <w:rFonts w:ascii="Times New Roman" w:hAnsi="Times New Roman"/>
          <w:sz w:val="24"/>
          <w:szCs w:val="24"/>
        </w:rPr>
        <w:t>ờ</w:t>
      </w:r>
      <w:r>
        <w:rPr>
          <w:rFonts w:ascii="Times New Roman" w:hAnsi="Times New Roman"/>
          <w:spacing w:val="12"/>
          <w:sz w:val="24"/>
          <w:szCs w:val="24"/>
        </w:rPr>
        <w:t xml:space="preserve"> </w:t>
      </w:r>
      <w:r>
        <w:rPr>
          <w:rFonts w:ascii="Times New Roman" w:hAnsi="Times New Roman"/>
          <w:sz w:val="24"/>
          <w:szCs w:val="24"/>
        </w:rPr>
        <w:t>xử</w:t>
      </w:r>
      <w:r>
        <w:rPr>
          <w:rFonts w:ascii="Times New Roman" w:hAnsi="Times New Roman"/>
          <w:spacing w:val="14"/>
          <w:sz w:val="24"/>
          <w:szCs w:val="24"/>
        </w:rPr>
        <w:t xml:space="preserve"> </w:t>
      </w:r>
      <w:r>
        <w:rPr>
          <w:rFonts w:ascii="Times New Roman" w:hAnsi="Times New Roman"/>
          <w:sz w:val="24"/>
          <w:szCs w:val="24"/>
        </w:rPr>
        <w:t>lý:</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2"/>
          <w:sz w:val="24"/>
          <w:szCs w:val="24"/>
        </w:rPr>
        <w:t>5</w:t>
      </w:r>
      <w:r>
        <w:rPr>
          <w:rFonts w:ascii="Times New Roman" w:hAnsi="Times New Roman"/>
          <w:sz w:val="24"/>
          <w:szCs w:val="24"/>
        </w:rPr>
        <w:t>2,153</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Ng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pacing w:val="2"/>
          <w:sz w:val="24"/>
          <w:szCs w:val="24"/>
        </w:rPr>
        <w:t>ê</w:t>
      </w:r>
      <w:r>
        <w:rPr>
          <w:rFonts w:ascii="Times New Roman" w:hAnsi="Times New Roman"/>
          <w:sz w:val="24"/>
          <w:szCs w:val="24"/>
        </w:rPr>
        <w:t>n</w:t>
      </w:r>
      <w:r>
        <w:rPr>
          <w:rFonts w:ascii="Times New Roman" w:hAnsi="Times New Roman"/>
          <w:spacing w:val="-8"/>
          <w:sz w:val="24"/>
          <w:szCs w:val="24"/>
        </w:rPr>
        <w:t xml:space="preserve"> </w:t>
      </w:r>
      <w:r>
        <w:rPr>
          <w:rFonts w:ascii="Times New Roman" w:hAnsi="Times New Roman"/>
          <w:sz w:val="24"/>
          <w:szCs w:val="24"/>
        </w:rPr>
        <w:t>l</w:t>
      </w:r>
      <w:r>
        <w:rPr>
          <w:rFonts w:ascii="Times New Roman" w:hAnsi="Times New Roman"/>
          <w:spacing w:val="2"/>
          <w:sz w:val="24"/>
          <w:szCs w:val="24"/>
        </w:rPr>
        <w:t>i</w:t>
      </w:r>
      <w:r>
        <w:rPr>
          <w:rFonts w:ascii="Times New Roman" w:hAnsi="Times New Roman"/>
          <w:sz w:val="24"/>
          <w:szCs w:val="24"/>
        </w:rPr>
        <w:t>ệu,</w:t>
      </w:r>
      <w:r>
        <w:rPr>
          <w:rFonts w:ascii="Times New Roman" w:hAnsi="Times New Roman"/>
          <w:spacing w:val="-3"/>
          <w:sz w:val="24"/>
          <w:szCs w:val="24"/>
        </w:rPr>
        <w:t xml:space="preserve"> </w:t>
      </w:r>
      <w:r>
        <w:rPr>
          <w:rFonts w:ascii="Times New Roman" w:hAnsi="Times New Roman"/>
          <w:sz w:val="24"/>
          <w:szCs w:val="24"/>
        </w:rPr>
        <w:t>vật</w:t>
      </w:r>
      <w:r>
        <w:rPr>
          <w:rFonts w:ascii="Times New Roman" w:hAnsi="Times New Roman"/>
          <w:spacing w:val="-3"/>
          <w:sz w:val="24"/>
          <w:szCs w:val="24"/>
        </w:rPr>
        <w:t xml:space="preserve"> </w:t>
      </w:r>
      <w:r>
        <w:rPr>
          <w:rFonts w:ascii="Times New Roman" w:hAnsi="Times New Roman"/>
          <w:w w:val="99"/>
          <w:sz w:val="24"/>
          <w:szCs w:val="24"/>
        </w:rPr>
        <w:t>liệu,</w:t>
      </w:r>
      <w:r>
        <w:rPr>
          <w:rFonts w:ascii="Times New Roman" w:hAnsi="Times New Roman"/>
          <w:sz w:val="24"/>
          <w:szCs w:val="24"/>
        </w:rPr>
        <w:t xml:space="preserve"> công cụ, dụng cụ</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3</w:t>
      </w:r>
      <w:r>
        <w:rPr>
          <w:rFonts w:ascii="Times New Roman" w:hAnsi="Times New Roman"/>
          <w:spacing w:val="3"/>
          <w:sz w:val="24"/>
          <w:szCs w:val="24"/>
        </w:rPr>
        <w:t>3</w:t>
      </w:r>
      <w:r>
        <w:rPr>
          <w:rFonts w:ascii="Times New Roman" w:hAnsi="Times New Roman"/>
          <w:sz w:val="24"/>
          <w:szCs w:val="24"/>
        </w:rPr>
        <w:t>81</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 xml:space="preserve">Tài sản thừa chở giải quyết </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5b)Khi xử lý sẽ tuỳ thuộc vào nguyên nhân, ghi:</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3381-TS thừa chờ giải quyết</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711,632 ...</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6)Nhận</w:t>
      </w:r>
      <w:r>
        <w:rPr>
          <w:rFonts w:ascii="Times New Roman" w:hAnsi="Times New Roman"/>
          <w:spacing w:val="-6"/>
          <w:sz w:val="24"/>
          <w:szCs w:val="24"/>
        </w:rPr>
        <w:t xml:space="preserve"> </w:t>
      </w:r>
      <w:r>
        <w:rPr>
          <w:rFonts w:ascii="Times New Roman" w:hAnsi="Times New Roman"/>
          <w:sz w:val="24"/>
          <w:szCs w:val="24"/>
        </w:rPr>
        <w:t>v</w:t>
      </w:r>
      <w:r>
        <w:rPr>
          <w:rFonts w:ascii="Times New Roman" w:hAnsi="Times New Roman"/>
          <w:spacing w:val="2"/>
          <w:sz w:val="24"/>
          <w:szCs w:val="24"/>
        </w:rPr>
        <w:t>ố</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z w:val="24"/>
          <w:szCs w:val="24"/>
        </w:rPr>
        <w:t>góp</w:t>
      </w:r>
      <w:r>
        <w:rPr>
          <w:rFonts w:ascii="Times New Roman" w:hAnsi="Times New Roman"/>
          <w:spacing w:val="-4"/>
          <w:sz w:val="24"/>
          <w:szCs w:val="24"/>
        </w:rPr>
        <w:t xml:space="preserve"> </w:t>
      </w:r>
      <w:r>
        <w:rPr>
          <w:rFonts w:ascii="Times New Roman" w:hAnsi="Times New Roman"/>
          <w:sz w:val="24"/>
          <w:szCs w:val="24"/>
        </w:rPr>
        <w:t>l</w:t>
      </w:r>
      <w:r>
        <w:rPr>
          <w:rFonts w:ascii="Times New Roman" w:hAnsi="Times New Roman"/>
          <w:spacing w:val="2"/>
          <w:sz w:val="24"/>
          <w:szCs w:val="24"/>
        </w:rPr>
        <w:t>i</w:t>
      </w:r>
      <w:r>
        <w:rPr>
          <w:rFonts w:ascii="Times New Roman" w:hAnsi="Times New Roman"/>
          <w:sz w:val="24"/>
          <w:szCs w:val="24"/>
        </w:rPr>
        <w:t>ên</w:t>
      </w:r>
      <w:r>
        <w:rPr>
          <w:rFonts w:ascii="Times New Roman" w:hAnsi="Times New Roman"/>
          <w:spacing w:val="-2"/>
          <w:sz w:val="24"/>
          <w:szCs w:val="24"/>
        </w:rPr>
        <w:t xml:space="preserve"> </w:t>
      </w:r>
      <w:r>
        <w:rPr>
          <w:rFonts w:ascii="Times New Roman" w:hAnsi="Times New Roman"/>
          <w:spacing w:val="2"/>
          <w:sz w:val="24"/>
          <w:szCs w:val="24"/>
        </w:rPr>
        <w:t>d</w:t>
      </w:r>
      <w:r>
        <w:rPr>
          <w:rFonts w:ascii="Times New Roman" w:hAnsi="Times New Roman"/>
          <w:sz w:val="24"/>
          <w:szCs w:val="24"/>
        </w:rPr>
        <w:t>oanh</w:t>
      </w:r>
      <w:r>
        <w:rPr>
          <w:rFonts w:ascii="Times New Roman" w:hAnsi="Times New Roman"/>
          <w:spacing w:val="-6"/>
          <w:sz w:val="24"/>
          <w:szCs w:val="24"/>
        </w:rPr>
        <w:t xml:space="preserve"> </w:t>
      </w:r>
      <w:r>
        <w:rPr>
          <w:rFonts w:ascii="Times New Roman" w:hAnsi="Times New Roman"/>
          <w:sz w:val="24"/>
          <w:szCs w:val="24"/>
        </w:rPr>
        <w:t>từ</w:t>
      </w:r>
      <w:r>
        <w:rPr>
          <w:rFonts w:ascii="Times New Roman" w:hAnsi="Times New Roman"/>
          <w:spacing w:val="-1"/>
          <w:sz w:val="24"/>
          <w:szCs w:val="24"/>
        </w:rPr>
        <w:t xml:space="preserve"> </w:t>
      </w:r>
      <w:r>
        <w:rPr>
          <w:rFonts w:ascii="Times New Roman" w:hAnsi="Times New Roman"/>
          <w:sz w:val="24"/>
          <w:szCs w:val="24"/>
        </w:rPr>
        <w:t>các</w:t>
      </w:r>
      <w:r>
        <w:rPr>
          <w:rFonts w:ascii="Times New Roman" w:hAnsi="Times New Roman"/>
          <w:spacing w:val="-3"/>
          <w:sz w:val="24"/>
          <w:szCs w:val="24"/>
        </w:rPr>
        <w:t xml:space="preserve"> </w:t>
      </w:r>
      <w:r>
        <w:rPr>
          <w:rFonts w:ascii="Times New Roman" w:hAnsi="Times New Roman"/>
          <w:sz w:val="24"/>
          <w:szCs w:val="24"/>
        </w:rPr>
        <w:t>thà</w:t>
      </w:r>
      <w:r>
        <w:rPr>
          <w:rFonts w:ascii="Times New Roman" w:hAnsi="Times New Roman"/>
          <w:spacing w:val="3"/>
          <w:sz w:val="24"/>
          <w:szCs w:val="24"/>
        </w:rPr>
        <w:t>n</w:t>
      </w:r>
      <w:r>
        <w:rPr>
          <w:rFonts w:ascii="Times New Roman" w:hAnsi="Times New Roman"/>
          <w:sz w:val="24"/>
          <w:szCs w:val="24"/>
        </w:rPr>
        <w:t>h</w:t>
      </w:r>
      <w:r>
        <w:rPr>
          <w:rFonts w:ascii="Times New Roman" w:hAnsi="Times New Roman"/>
          <w:spacing w:val="-6"/>
          <w:sz w:val="24"/>
          <w:szCs w:val="24"/>
        </w:rPr>
        <w:t xml:space="preserve"> </w:t>
      </w:r>
      <w:r>
        <w:rPr>
          <w:rFonts w:ascii="Times New Roman" w:hAnsi="Times New Roman"/>
          <w:sz w:val="24"/>
          <w:szCs w:val="24"/>
        </w:rPr>
        <w:t>viên,</w:t>
      </w:r>
      <w:r>
        <w:rPr>
          <w:rFonts w:ascii="Times New Roman" w:hAnsi="Times New Roman"/>
          <w:spacing w:val="-3"/>
          <w:sz w:val="24"/>
          <w:szCs w:val="24"/>
        </w:rPr>
        <w:t xml:space="preserve"> </w:t>
      </w:r>
      <w:r>
        <w:rPr>
          <w:rFonts w:ascii="Times New Roman" w:hAnsi="Times New Roman"/>
          <w:sz w:val="24"/>
          <w:szCs w:val="24"/>
        </w:rPr>
        <w:t>nhận</w:t>
      </w:r>
      <w:r>
        <w:rPr>
          <w:rFonts w:ascii="Times New Roman" w:hAnsi="Times New Roman"/>
          <w:spacing w:val="-5"/>
          <w:sz w:val="24"/>
          <w:szCs w:val="24"/>
        </w:rPr>
        <w:t xml:space="preserve"> </w:t>
      </w:r>
      <w:r>
        <w:rPr>
          <w:rFonts w:ascii="Times New Roman" w:hAnsi="Times New Roman"/>
          <w:sz w:val="24"/>
          <w:szCs w:val="24"/>
        </w:rPr>
        <w:t>vốn</w:t>
      </w:r>
      <w:r>
        <w:rPr>
          <w:rFonts w:ascii="Times New Roman" w:hAnsi="Times New Roman"/>
          <w:spacing w:val="-4"/>
          <w:sz w:val="24"/>
          <w:szCs w:val="24"/>
        </w:rPr>
        <w:t xml:space="preserve"> </w:t>
      </w:r>
      <w:r>
        <w:rPr>
          <w:rFonts w:ascii="Times New Roman" w:hAnsi="Times New Roman"/>
          <w:spacing w:val="2"/>
          <w:sz w:val="24"/>
          <w:szCs w:val="24"/>
        </w:rPr>
        <w:t>c</w:t>
      </w:r>
      <w:r>
        <w:rPr>
          <w:rFonts w:ascii="Times New Roman" w:hAnsi="Times New Roman"/>
          <w:sz w:val="24"/>
          <w:szCs w:val="24"/>
        </w:rPr>
        <w:t>ổ</w:t>
      </w:r>
      <w:r>
        <w:rPr>
          <w:rFonts w:ascii="Times New Roman" w:hAnsi="Times New Roman"/>
          <w:spacing w:val="-2"/>
          <w:sz w:val="24"/>
          <w:szCs w:val="24"/>
        </w:rPr>
        <w:t xml:space="preserve"> </w:t>
      </w:r>
      <w:r>
        <w:rPr>
          <w:rFonts w:ascii="Times New Roman" w:hAnsi="Times New Roman"/>
          <w:sz w:val="24"/>
          <w:szCs w:val="24"/>
        </w:rPr>
        <w:t>phần</w:t>
      </w:r>
      <w:r>
        <w:rPr>
          <w:rFonts w:ascii="Times New Roman" w:hAnsi="Times New Roman"/>
          <w:spacing w:val="-3"/>
          <w:sz w:val="24"/>
          <w:szCs w:val="24"/>
        </w:rPr>
        <w:t xml:space="preserve"> </w:t>
      </w:r>
      <w:r>
        <w:rPr>
          <w:rFonts w:ascii="Times New Roman" w:hAnsi="Times New Roman"/>
          <w:sz w:val="24"/>
          <w:szCs w:val="24"/>
        </w:rPr>
        <w:t>ở</w:t>
      </w:r>
      <w:r>
        <w:rPr>
          <w:rFonts w:ascii="Times New Roman" w:hAnsi="Times New Roman"/>
          <w:spacing w:val="-1"/>
          <w:sz w:val="24"/>
          <w:szCs w:val="24"/>
        </w:rPr>
        <w:t xml:space="preserve"> </w:t>
      </w:r>
      <w:r>
        <w:rPr>
          <w:rFonts w:ascii="Times New Roman" w:hAnsi="Times New Roman"/>
          <w:sz w:val="24"/>
          <w:szCs w:val="24"/>
        </w:rPr>
        <w:t>c</w:t>
      </w:r>
      <w:r>
        <w:rPr>
          <w:rFonts w:ascii="Times New Roman" w:hAnsi="Times New Roman"/>
          <w:spacing w:val="2"/>
          <w:sz w:val="24"/>
          <w:szCs w:val="24"/>
        </w:rPr>
        <w:t>á</w:t>
      </w:r>
      <w:r>
        <w:rPr>
          <w:rFonts w:ascii="Times New Roman" w:hAnsi="Times New Roman"/>
          <w:sz w:val="24"/>
          <w:szCs w:val="24"/>
        </w:rPr>
        <w:t>c</w:t>
      </w:r>
      <w:r>
        <w:rPr>
          <w:rFonts w:ascii="Times New Roman" w:hAnsi="Times New Roman"/>
          <w:spacing w:val="-3"/>
          <w:sz w:val="24"/>
          <w:szCs w:val="24"/>
        </w:rPr>
        <w:t xml:space="preserve"> </w:t>
      </w:r>
      <w:r>
        <w:rPr>
          <w:rFonts w:ascii="Times New Roman" w:hAnsi="Times New Roman"/>
          <w:sz w:val="24"/>
          <w:szCs w:val="24"/>
        </w:rPr>
        <w:t>cổ</w:t>
      </w:r>
      <w:r>
        <w:rPr>
          <w:rFonts w:ascii="Times New Roman" w:hAnsi="Times New Roman"/>
          <w:spacing w:val="-2"/>
          <w:sz w:val="24"/>
          <w:szCs w:val="24"/>
        </w:rPr>
        <w:t xml:space="preserve"> </w:t>
      </w:r>
      <w:r>
        <w:rPr>
          <w:rFonts w:ascii="Times New Roman" w:hAnsi="Times New Roman"/>
          <w:sz w:val="24"/>
          <w:szCs w:val="24"/>
        </w:rPr>
        <w:t xml:space="preserve">đông: </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2"/>
          <w:sz w:val="24"/>
          <w:szCs w:val="24"/>
        </w:rPr>
        <w:t>5</w:t>
      </w:r>
      <w:r>
        <w:rPr>
          <w:rFonts w:ascii="Times New Roman" w:hAnsi="Times New Roman"/>
          <w:sz w:val="24"/>
          <w:szCs w:val="24"/>
        </w:rPr>
        <w:t>2,153</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Ng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pacing w:val="2"/>
          <w:sz w:val="24"/>
          <w:szCs w:val="24"/>
        </w:rPr>
        <w:t>ê</w:t>
      </w:r>
      <w:r>
        <w:rPr>
          <w:rFonts w:ascii="Times New Roman" w:hAnsi="Times New Roman"/>
          <w:sz w:val="24"/>
          <w:szCs w:val="24"/>
        </w:rPr>
        <w:t>n</w:t>
      </w:r>
      <w:r>
        <w:rPr>
          <w:rFonts w:ascii="Times New Roman" w:hAnsi="Times New Roman"/>
          <w:spacing w:val="-8"/>
          <w:sz w:val="24"/>
          <w:szCs w:val="24"/>
        </w:rPr>
        <w:t xml:space="preserve"> </w:t>
      </w:r>
      <w:r>
        <w:rPr>
          <w:rFonts w:ascii="Times New Roman" w:hAnsi="Times New Roman"/>
          <w:sz w:val="24"/>
          <w:szCs w:val="24"/>
        </w:rPr>
        <w:t>l</w:t>
      </w:r>
      <w:r>
        <w:rPr>
          <w:rFonts w:ascii="Times New Roman" w:hAnsi="Times New Roman"/>
          <w:spacing w:val="2"/>
          <w:sz w:val="24"/>
          <w:szCs w:val="24"/>
        </w:rPr>
        <w:t>i</w:t>
      </w:r>
      <w:r>
        <w:rPr>
          <w:rFonts w:ascii="Times New Roman" w:hAnsi="Times New Roman"/>
          <w:spacing w:val="1"/>
          <w:sz w:val="24"/>
          <w:szCs w:val="24"/>
        </w:rPr>
        <w:t>ệ</w:t>
      </w:r>
      <w:r>
        <w:rPr>
          <w:rFonts w:ascii="Times New Roman" w:hAnsi="Times New Roman"/>
          <w:sz w:val="24"/>
          <w:szCs w:val="24"/>
        </w:rPr>
        <w:t>u,</w:t>
      </w:r>
      <w:r>
        <w:rPr>
          <w:rFonts w:ascii="Times New Roman" w:hAnsi="Times New Roman"/>
          <w:spacing w:val="-3"/>
          <w:sz w:val="24"/>
          <w:szCs w:val="24"/>
        </w:rPr>
        <w:t xml:space="preserve"> </w:t>
      </w:r>
      <w:r>
        <w:rPr>
          <w:rFonts w:ascii="Times New Roman" w:hAnsi="Times New Roman"/>
          <w:sz w:val="24"/>
          <w:szCs w:val="24"/>
        </w:rPr>
        <w:t>vật</w:t>
      </w:r>
      <w:r>
        <w:rPr>
          <w:rFonts w:ascii="Times New Roman" w:hAnsi="Times New Roman"/>
          <w:spacing w:val="-3"/>
          <w:sz w:val="24"/>
          <w:szCs w:val="24"/>
        </w:rPr>
        <w:t xml:space="preserve"> </w:t>
      </w:r>
      <w:r>
        <w:rPr>
          <w:rFonts w:ascii="Times New Roman" w:hAnsi="Times New Roman"/>
          <w:sz w:val="24"/>
          <w:szCs w:val="24"/>
        </w:rPr>
        <w:t>liệu, công cụ, dụng cụ</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4</w:t>
      </w:r>
      <w:r>
        <w:rPr>
          <w:rFonts w:ascii="Times New Roman" w:hAnsi="Times New Roman"/>
          <w:spacing w:val="3"/>
          <w:sz w:val="24"/>
          <w:szCs w:val="24"/>
        </w:rPr>
        <w:t>1</w:t>
      </w:r>
      <w:r>
        <w:rPr>
          <w:rFonts w:ascii="Times New Roman" w:hAnsi="Times New Roman"/>
          <w:sz w:val="24"/>
          <w:szCs w:val="24"/>
        </w:rPr>
        <w:t>1-</w:t>
      </w:r>
      <w:r>
        <w:rPr>
          <w:rFonts w:ascii="Times New Roman" w:hAnsi="Times New Roman"/>
          <w:spacing w:val="-5"/>
          <w:sz w:val="24"/>
          <w:szCs w:val="24"/>
        </w:rPr>
        <w:t xml:space="preserve"> </w:t>
      </w:r>
      <w:r>
        <w:rPr>
          <w:rFonts w:ascii="Times New Roman" w:hAnsi="Times New Roman"/>
          <w:sz w:val="24"/>
          <w:szCs w:val="24"/>
        </w:rPr>
        <w:t>Vốn đầu tư của chủ sở hữu</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7)</w:t>
      </w:r>
      <w:r>
        <w:rPr>
          <w:rFonts w:ascii="Times New Roman" w:hAnsi="Times New Roman"/>
          <w:spacing w:val="-2"/>
          <w:sz w:val="24"/>
          <w:szCs w:val="24"/>
        </w:rPr>
        <w:t xml:space="preserve"> </w:t>
      </w:r>
      <w:r>
        <w:rPr>
          <w:rFonts w:ascii="Times New Roman" w:hAnsi="Times New Roman"/>
          <w:sz w:val="24"/>
          <w:szCs w:val="24"/>
        </w:rPr>
        <w:t>Nhận</w:t>
      </w:r>
      <w:r>
        <w:rPr>
          <w:rFonts w:ascii="Times New Roman" w:hAnsi="Times New Roman"/>
          <w:spacing w:val="-6"/>
          <w:sz w:val="24"/>
          <w:szCs w:val="24"/>
        </w:rPr>
        <w:t xml:space="preserve"> </w:t>
      </w:r>
      <w:r>
        <w:rPr>
          <w:rFonts w:ascii="Times New Roman" w:hAnsi="Times New Roman"/>
          <w:sz w:val="24"/>
          <w:szCs w:val="24"/>
        </w:rPr>
        <w:t>n</w:t>
      </w:r>
      <w:r>
        <w:rPr>
          <w:rFonts w:ascii="Times New Roman" w:hAnsi="Times New Roman"/>
          <w:spacing w:val="2"/>
          <w:sz w:val="24"/>
          <w:szCs w:val="24"/>
        </w:rPr>
        <w:t>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z w:val="24"/>
          <w:szCs w:val="24"/>
        </w:rPr>
        <w:t>ên</w:t>
      </w:r>
      <w:r>
        <w:rPr>
          <w:rFonts w:ascii="Times New Roman" w:hAnsi="Times New Roman"/>
          <w:spacing w:val="-8"/>
          <w:sz w:val="24"/>
          <w:szCs w:val="24"/>
        </w:rPr>
        <w:t xml:space="preserve"> </w:t>
      </w:r>
      <w:r>
        <w:rPr>
          <w:rFonts w:ascii="Times New Roman" w:hAnsi="Times New Roman"/>
          <w:sz w:val="24"/>
          <w:szCs w:val="24"/>
        </w:rPr>
        <w:t>li</w:t>
      </w:r>
      <w:r>
        <w:rPr>
          <w:rFonts w:ascii="Times New Roman" w:hAnsi="Times New Roman"/>
          <w:spacing w:val="2"/>
          <w:sz w:val="24"/>
          <w:szCs w:val="24"/>
        </w:rPr>
        <w:t>ệ</w:t>
      </w:r>
      <w:r>
        <w:rPr>
          <w:rFonts w:ascii="Times New Roman" w:hAnsi="Times New Roman"/>
          <w:sz w:val="24"/>
          <w:szCs w:val="24"/>
        </w:rPr>
        <w:t>u,</w:t>
      </w:r>
      <w:r>
        <w:rPr>
          <w:rFonts w:ascii="Times New Roman" w:hAnsi="Times New Roman"/>
          <w:spacing w:val="-5"/>
          <w:sz w:val="24"/>
          <w:szCs w:val="24"/>
        </w:rPr>
        <w:t xml:space="preserve"> </w:t>
      </w:r>
      <w:r>
        <w:rPr>
          <w:rFonts w:ascii="Times New Roman" w:hAnsi="Times New Roman"/>
          <w:spacing w:val="2"/>
          <w:sz w:val="24"/>
          <w:szCs w:val="24"/>
        </w:rPr>
        <w:t>v</w:t>
      </w:r>
      <w:r>
        <w:rPr>
          <w:rFonts w:ascii="Times New Roman" w:hAnsi="Times New Roman"/>
          <w:sz w:val="24"/>
          <w:szCs w:val="24"/>
        </w:rPr>
        <w:t>ật</w:t>
      </w:r>
      <w:r>
        <w:rPr>
          <w:rFonts w:ascii="Times New Roman" w:hAnsi="Times New Roman"/>
          <w:spacing w:val="-3"/>
          <w:sz w:val="24"/>
          <w:szCs w:val="24"/>
        </w:rPr>
        <w:t xml:space="preserve"> </w:t>
      </w:r>
      <w:r>
        <w:rPr>
          <w:rFonts w:ascii="Times New Roman" w:hAnsi="Times New Roman"/>
          <w:sz w:val="24"/>
          <w:szCs w:val="24"/>
        </w:rPr>
        <w:t>liệu, công cụ, dụng cụ</w:t>
      </w:r>
      <w:r>
        <w:rPr>
          <w:rFonts w:ascii="Times New Roman" w:hAnsi="Times New Roman"/>
          <w:spacing w:val="-4"/>
          <w:sz w:val="24"/>
          <w:szCs w:val="24"/>
        </w:rPr>
        <w:t xml:space="preserve"> </w:t>
      </w:r>
      <w:r>
        <w:rPr>
          <w:rFonts w:ascii="Times New Roman" w:hAnsi="Times New Roman"/>
          <w:sz w:val="24"/>
          <w:szCs w:val="24"/>
        </w:rPr>
        <w:t>biếu</w:t>
      </w:r>
      <w:r>
        <w:rPr>
          <w:rFonts w:ascii="Times New Roman" w:hAnsi="Times New Roman"/>
          <w:spacing w:val="-2"/>
          <w:sz w:val="24"/>
          <w:szCs w:val="24"/>
        </w:rPr>
        <w:t xml:space="preserve"> </w:t>
      </w:r>
      <w:r>
        <w:rPr>
          <w:rFonts w:ascii="Times New Roman" w:hAnsi="Times New Roman"/>
          <w:sz w:val="24"/>
          <w:szCs w:val="24"/>
        </w:rPr>
        <w:t>tặng:</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2"/>
          <w:sz w:val="24"/>
          <w:szCs w:val="24"/>
        </w:rPr>
        <w:t>5</w:t>
      </w:r>
      <w:r>
        <w:rPr>
          <w:rFonts w:ascii="Times New Roman" w:hAnsi="Times New Roman"/>
          <w:sz w:val="24"/>
          <w:szCs w:val="24"/>
        </w:rPr>
        <w:t>2,153</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Ng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pacing w:val="2"/>
          <w:sz w:val="24"/>
          <w:szCs w:val="24"/>
        </w:rPr>
        <w:t>ê</w:t>
      </w:r>
      <w:r>
        <w:rPr>
          <w:rFonts w:ascii="Times New Roman" w:hAnsi="Times New Roman"/>
          <w:sz w:val="24"/>
          <w:szCs w:val="24"/>
        </w:rPr>
        <w:t>n</w:t>
      </w:r>
      <w:r>
        <w:rPr>
          <w:rFonts w:ascii="Times New Roman" w:hAnsi="Times New Roman"/>
          <w:spacing w:val="-8"/>
          <w:sz w:val="24"/>
          <w:szCs w:val="24"/>
        </w:rPr>
        <w:t xml:space="preserve"> </w:t>
      </w:r>
      <w:r>
        <w:rPr>
          <w:rFonts w:ascii="Times New Roman" w:hAnsi="Times New Roman"/>
          <w:sz w:val="24"/>
          <w:szCs w:val="24"/>
        </w:rPr>
        <w:t>l</w:t>
      </w:r>
      <w:r>
        <w:rPr>
          <w:rFonts w:ascii="Times New Roman" w:hAnsi="Times New Roman"/>
          <w:spacing w:val="2"/>
          <w:sz w:val="24"/>
          <w:szCs w:val="24"/>
        </w:rPr>
        <w:t>i</w:t>
      </w:r>
      <w:r>
        <w:rPr>
          <w:rFonts w:ascii="Times New Roman" w:hAnsi="Times New Roman"/>
          <w:sz w:val="24"/>
          <w:szCs w:val="24"/>
        </w:rPr>
        <w:t>ệu,</w:t>
      </w:r>
      <w:r>
        <w:rPr>
          <w:rFonts w:ascii="Times New Roman" w:hAnsi="Times New Roman"/>
          <w:spacing w:val="-3"/>
          <w:sz w:val="24"/>
          <w:szCs w:val="24"/>
        </w:rPr>
        <w:t xml:space="preserve"> </w:t>
      </w:r>
      <w:r>
        <w:rPr>
          <w:rFonts w:ascii="Times New Roman" w:hAnsi="Times New Roman"/>
          <w:sz w:val="24"/>
          <w:szCs w:val="24"/>
        </w:rPr>
        <w:t>vật</w:t>
      </w:r>
      <w:r>
        <w:rPr>
          <w:rFonts w:ascii="Times New Roman" w:hAnsi="Times New Roman"/>
          <w:spacing w:val="-3"/>
          <w:sz w:val="24"/>
          <w:szCs w:val="24"/>
        </w:rPr>
        <w:t xml:space="preserve"> </w:t>
      </w:r>
      <w:r>
        <w:rPr>
          <w:rFonts w:ascii="Times New Roman" w:hAnsi="Times New Roman"/>
          <w:sz w:val="24"/>
          <w:szCs w:val="24"/>
        </w:rPr>
        <w:t>liệu, công cụ, dụng cụ</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7</w:t>
      </w:r>
      <w:r>
        <w:rPr>
          <w:rFonts w:ascii="Times New Roman" w:hAnsi="Times New Roman"/>
          <w:spacing w:val="3"/>
          <w:sz w:val="24"/>
          <w:szCs w:val="24"/>
        </w:rPr>
        <w:t>1</w:t>
      </w:r>
      <w:r>
        <w:rPr>
          <w:rFonts w:ascii="Times New Roman" w:hAnsi="Times New Roman"/>
          <w:sz w:val="24"/>
          <w:szCs w:val="24"/>
        </w:rPr>
        <w:t>1</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Thu</w:t>
      </w:r>
      <w:r>
        <w:rPr>
          <w:rFonts w:ascii="Times New Roman" w:hAnsi="Times New Roman"/>
          <w:spacing w:val="-2"/>
          <w:sz w:val="24"/>
          <w:szCs w:val="24"/>
        </w:rPr>
        <w:t xml:space="preserve"> </w:t>
      </w:r>
      <w:r>
        <w:rPr>
          <w:rFonts w:ascii="Times New Roman" w:hAnsi="Times New Roman"/>
          <w:sz w:val="24"/>
          <w:szCs w:val="24"/>
        </w:rPr>
        <w:t>nhập</w:t>
      </w:r>
      <w:r>
        <w:rPr>
          <w:rFonts w:ascii="Times New Roman" w:hAnsi="Times New Roman"/>
          <w:spacing w:val="-3"/>
          <w:sz w:val="24"/>
          <w:szCs w:val="24"/>
        </w:rPr>
        <w:t xml:space="preserve"> </w:t>
      </w:r>
      <w:r>
        <w:rPr>
          <w:rFonts w:ascii="Times New Roman" w:hAnsi="Times New Roman"/>
          <w:sz w:val="24"/>
          <w:szCs w:val="24"/>
        </w:rPr>
        <w:t>khác</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8)Các</w:t>
      </w:r>
      <w:r>
        <w:rPr>
          <w:rFonts w:ascii="Times New Roman" w:hAnsi="Times New Roman"/>
          <w:spacing w:val="20"/>
          <w:sz w:val="24"/>
          <w:szCs w:val="24"/>
        </w:rPr>
        <w:t xml:space="preserve"> </w:t>
      </w:r>
      <w:r>
        <w:rPr>
          <w:rFonts w:ascii="Times New Roman" w:hAnsi="Times New Roman"/>
          <w:sz w:val="24"/>
          <w:szCs w:val="24"/>
        </w:rPr>
        <w:t>khoản</w:t>
      </w:r>
      <w:r>
        <w:rPr>
          <w:rFonts w:ascii="Times New Roman" w:hAnsi="Times New Roman"/>
          <w:spacing w:val="18"/>
          <w:sz w:val="24"/>
          <w:szCs w:val="24"/>
        </w:rPr>
        <w:t xml:space="preserve"> </w:t>
      </w:r>
      <w:r>
        <w:rPr>
          <w:rFonts w:ascii="Times New Roman" w:hAnsi="Times New Roman"/>
          <w:sz w:val="24"/>
          <w:szCs w:val="24"/>
        </w:rPr>
        <w:t>chi</w:t>
      </w:r>
      <w:r>
        <w:rPr>
          <w:rFonts w:ascii="Times New Roman" w:hAnsi="Times New Roman"/>
          <w:spacing w:val="21"/>
          <w:sz w:val="24"/>
          <w:szCs w:val="24"/>
        </w:rPr>
        <w:t xml:space="preserve"> </w:t>
      </w:r>
      <w:r>
        <w:rPr>
          <w:rFonts w:ascii="Times New Roman" w:hAnsi="Times New Roman"/>
          <w:sz w:val="24"/>
          <w:szCs w:val="24"/>
        </w:rPr>
        <w:t>phí</w:t>
      </w:r>
      <w:r>
        <w:rPr>
          <w:rFonts w:ascii="Times New Roman" w:hAnsi="Times New Roman"/>
          <w:spacing w:val="20"/>
          <w:sz w:val="24"/>
          <w:szCs w:val="24"/>
        </w:rPr>
        <w:t xml:space="preserve"> </w:t>
      </w:r>
      <w:r>
        <w:rPr>
          <w:rFonts w:ascii="Times New Roman" w:hAnsi="Times New Roman"/>
          <w:spacing w:val="2"/>
          <w:sz w:val="24"/>
          <w:szCs w:val="24"/>
        </w:rPr>
        <w:t>v</w:t>
      </w:r>
      <w:r>
        <w:rPr>
          <w:rFonts w:ascii="Times New Roman" w:hAnsi="Times New Roman"/>
          <w:sz w:val="24"/>
          <w:szCs w:val="24"/>
        </w:rPr>
        <w:t>ề</w:t>
      </w:r>
      <w:r>
        <w:rPr>
          <w:rFonts w:ascii="Times New Roman" w:hAnsi="Times New Roman"/>
          <w:spacing w:val="22"/>
          <w:sz w:val="24"/>
          <w:szCs w:val="24"/>
        </w:rPr>
        <w:t xml:space="preserve"> </w:t>
      </w:r>
      <w:r>
        <w:rPr>
          <w:rFonts w:ascii="Times New Roman" w:hAnsi="Times New Roman"/>
          <w:sz w:val="24"/>
          <w:szCs w:val="24"/>
        </w:rPr>
        <w:t>thu</w:t>
      </w:r>
      <w:r>
        <w:rPr>
          <w:rFonts w:ascii="Times New Roman" w:hAnsi="Times New Roman"/>
          <w:spacing w:val="20"/>
          <w:sz w:val="24"/>
          <w:szCs w:val="24"/>
        </w:rPr>
        <w:t xml:space="preserve"> </w:t>
      </w:r>
      <w:r>
        <w:rPr>
          <w:rFonts w:ascii="Times New Roman" w:hAnsi="Times New Roman"/>
          <w:spacing w:val="-2"/>
          <w:sz w:val="24"/>
          <w:szCs w:val="24"/>
        </w:rPr>
        <w:t>m</w:t>
      </w:r>
      <w:r>
        <w:rPr>
          <w:rFonts w:ascii="Times New Roman" w:hAnsi="Times New Roman"/>
          <w:sz w:val="24"/>
          <w:szCs w:val="24"/>
        </w:rPr>
        <w:t>u</w:t>
      </w:r>
      <w:r>
        <w:rPr>
          <w:rFonts w:ascii="Times New Roman" w:hAnsi="Times New Roman"/>
          <w:spacing w:val="2"/>
          <w:sz w:val="24"/>
          <w:szCs w:val="24"/>
        </w:rPr>
        <w:t>a</w:t>
      </w:r>
      <w:r>
        <w:rPr>
          <w:rFonts w:ascii="Times New Roman" w:hAnsi="Times New Roman"/>
          <w:sz w:val="24"/>
          <w:szCs w:val="24"/>
        </w:rPr>
        <w:t>,</w:t>
      </w:r>
      <w:r>
        <w:rPr>
          <w:rFonts w:ascii="Times New Roman" w:hAnsi="Times New Roman"/>
          <w:spacing w:val="19"/>
          <w:sz w:val="24"/>
          <w:szCs w:val="24"/>
        </w:rPr>
        <w:t xml:space="preserve"> </w:t>
      </w:r>
      <w:r>
        <w:rPr>
          <w:rFonts w:ascii="Times New Roman" w:hAnsi="Times New Roman"/>
          <w:sz w:val="24"/>
          <w:szCs w:val="24"/>
        </w:rPr>
        <w:t>bốc</w:t>
      </w:r>
      <w:r>
        <w:rPr>
          <w:rFonts w:ascii="Times New Roman" w:hAnsi="Times New Roman"/>
          <w:spacing w:val="20"/>
          <w:sz w:val="24"/>
          <w:szCs w:val="24"/>
        </w:rPr>
        <w:t xml:space="preserve"> </w:t>
      </w:r>
      <w:r>
        <w:rPr>
          <w:rFonts w:ascii="Times New Roman" w:hAnsi="Times New Roman"/>
          <w:sz w:val="24"/>
          <w:szCs w:val="24"/>
        </w:rPr>
        <w:t>xếp,</w:t>
      </w:r>
      <w:r>
        <w:rPr>
          <w:rFonts w:ascii="Times New Roman" w:hAnsi="Times New Roman"/>
          <w:spacing w:val="20"/>
          <w:sz w:val="24"/>
          <w:szCs w:val="24"/>
        </w:rPr>
        <w:t xml:space="preserve"> </w:t>
      </w:r>
      <w:r>
        <w:rPr>
          <w:rFonts w:ascii="Times New Roman" w:hAnsi="Times New Roman"/>
          <w:spacing w:val="2"/>
          <w:sz w:val="24"/>
          <w:szCs w:val="24"/>
        </w:rPr>
        <w:t>v</w:t>
      </w:r>
      <w:r>
        <w:rPr>
          <w:rFonts w:ascii="Times New Roman" w:hAnsi="Times New Roman"/>
          <w:sz w:val="24"/>
          <w:szCs w:val="24"/>
        </w:rPr>
        <w:t>ận</w:t>
      </w:r>
      <w:r>
        <w:rPr>
          <w:rFonts w:ascii="Times New Roman" w:hAnsi="Times New Roman"/>
          <w:spacing w:val="20"/>
          <w:sz w:val="24"/>
          <w:szCs w:val="24"/>
        </w:rPr>
        <w:t xml:space="preserve"> </w:t>
      </w:r>
      <w:r>
        <w:rPr>
          <w:rFonts w:ascii="Times New Roman" w:hAnsi="Times New Roman"/>
          <w:sz w:val="24"/>
          <w:szCs w:val="24"/>
        </w:rPr>
        <w:t>ch</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z w:val="24"/>
          <w:szCs w:val="24"/>
        </w:rPr>
        <w:t>ển</w:t>
      </w:r>
      <w:r>
        <w:rPr>
          <w:rFonts w:ascii="Times New Roman" w:hAnsi="Times New Roman"/>
          <w:spacing w:val="16"/>
          <w:sz w:val="24"/>
          <w:szCs w:val="24"/>
        </w:rPr>
        <w:t xml:space="preserve"> </w:t>
      </w:r>
      <w:r>
        <w:rPr>
          <w:rFonts w:ascii="Times New Roman" w:hAnsi="Times New Roman"/>
          <w:sz w:val="24"/>
          <w:szCs w:val="24"/>
        </w:rPr>
        <w:t>ng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z w:val="24"/>
          <w:szCs w:val="24"/>
        </w:rPr>
        <w:t>ên</w:t>
      </w:r>
      <w:r>
        <w:rPr>
          <w:rFonts w:ascii="Times New Roman" w:hAnsi="Times New Roman"/>
          <w:spacing w:val="16"/>
          <w:sz w:val="24"/>
          <w:szCs w:val="24"/>
        </w:rPr>
        <w:t xml:space="preserve"> </w:t>
      </w:r>
      <w:r>
        <w:rPr>
          <w:rFonts w:ascii="Times New Roman" w:hAnsi="Times New Roman"/>
          <w:sz w:val="24"/>
          <w:szCs w:val="24"/>
        </w:rPr>
        <w:t>v</w:t>
      </w:r>
      <w:r>
        <w:rPr>
          <w:rFonts w:ascii="Times New Roman" w:hAnsi="Times New Roman"/>
          <w:spacing w:val="2"/>
          <w:sz w:val="24"/>
          <w:szCs w:val="24"/>
        </w:rPr>
        <w:t>ậ</w:t>
      </w:r>
      <w:r>
        <w:rPr>
          <w:rFonts w:ascii="Times New Roman" w:hAnsi="Times New Roman"/>
          <w:sz w:val="24"/>
          <w:szCs w:val="24"/>
        </w:rPr>
        <w:t>t</w:t>
      </w:r>
      <w:r>
        <w:rPr>
          <w:rFonts w:ascii="Times New Roman" w:hAnsi="Times New Roman"/>
          <w:spacing w:val="21"/>
          <w:sz w:val="24"/>
          <w:szCs w:val="24"/>
        </w:rPr>
        <w:t xml:space="preserve"> </w:t>
      </w:r>
      <w:r>
        <w:rPr>
          <w:rFonts w:ascii="Times New Roman" w:hAnsi="Times New Roman"/>
          <w:sz w:val="24"/>
          <w:szCs w:val="24"/>
        </w:rPr>
        <w:t>liệu, công cụ, dụng cụ</w:t>
      </w:r>
      <w:r>
        <w:rPr>
          <w:rFonts w:ascii="Times New Roman" w:hAnsi="Times New Roman"/>
          <w:spacing w:val="20"/>
          <w:sz w:val="24"/>
          <w:szCs w:val="24"/>
        </w:rPr>
        <w:t xml:space="preserve"> </w:t>
      </w:r>
      <w:r>
        <w:rPr>
          <w:rFonts w:ascii="Times New Roman" w:hAnsi="Times New Roman"/>
          <w:sz w:val="24"/>
          <w:szCs w:val="24"/>
        </w:rPr>
        <w:t>từ</w:t>
      </w:r>
      <w:r>
        <w:rPr>
          <w:rFonts w:ascii="Times New Roman" w:hAnsi="Times New Roman"/>
          <w:spacing w:val="22"/>
          <w:sz w:val="24"/>
          <w:szCs w:val="24"/>
        </w:rPr>
        <w:t xml:space="preserve"> </w:t>
      </w:r>
      <w:r>
        <w:rPr>
          <w:rFonts w:ascii="Times New Roman" w:hAnsi="Times New Roman"/>
          <w:sz w:val="24"/>
          <w:szCs w:val="24"/>
        </w:rPr>
        <w:t xml:space="preserve">nơi </w:t>
      </w:r>
      <w:r>
        <w:rPr>
          <w:rFonts w:ascii="Times New Roman" w:hAnsi="Times New Roman"/>
          <w:spacing w:val="-2"/>
          <w:sz w:val="24"/>
          <w:szCs w:val="24"/>
        </w:rPr>
        <w:t>m</w:t>
      </w:r>
      <w:r>
        <w:rPr>
          <w:rFonts w:ascii="Times New Roman" w:hAnsi="Times New Roman"/>
          <w:spacing w:val="2"/>
          <w:sz w:val="24"/>
          <w:szCs w:val="24"/>
        </w:rPr>
        <w:t>u</w:t>
      </w:r>
      <w:r>
        <w:rPr>
          <w:rFonts w:ascii="Times New Roman" w:hAnsi="Times New Roman"/>
          <w:sz w:val="24"/>
          <w:szCs w:val="24"/>
        </w:rPr>
        <w:t>a</w:t>
      </w:r>
      <w:r>
        <w:rPr>
          <w:rFonts w:ascii="Times New Roman" w:hAnsi="Times New Roman"/>
          <w:spacing w:val="-4"/>
          <w:sz w:val="24"/>
          <w:szCs w:val="24"/>
        </w:rPr>
        <w:t xml:space="preserve"> </w:t>
      </w:r>
      <w:r>
        <w:rPr>
          <w:rFonts w:ascii="Times New Roman" w:hAnsi="Times New Roman"/>
          <w:sz w:val="24"/>
          <w:szCs w:val="24"/>
        </w:rPr>
        <w:t>về</w:t>
      </w:r>
      <w:r>
        <w:rPr>
          <w:rFonts w:ascii="Times New Roman" w:hAnsi="Times New Roman"/>
          <w:spacing w:val="-2"/>
          <w:sz w:val="24"/>
          <w:szCs w:val="24"/>
        </w:rPr>
        <w:t xml:space="preserve"> </w:t>
      </w:r>
      <w:r>
        <w:rPr>
          <w:rFonts w:ascii="Times New Roman" w:hAnsi="Times New Roman"/>
          <w:sz w:val="24"/>
          <w:szCs w:val="24"/>
        </w:rPr>
        <w:t>kho</w:t>
      </w:r>
      <w:r>
        <w:rPr>
          <w:rFonts w:ascii="Times New Roman" w:hAnsi="Times New Roman"/>
          <w:spacing w:val="-2"/>
          <w:sz w:val="24"/>
          <w:szCs w:val="24"/>
        </w:rPr>
        <w:t xml:space="preserve"> </w:t>
      </w:r>
      <w:r>
        <w:rPr>
          <w:rFonts w:ascii="Times New Roman" w:hAnsi="Times New Roman"/>
          <w:sz w:val="24"/>
          <w:szCs w:val="24"/>
        </w:rPr>
        <w:t>doanh</w:t>
      </w:r>
      <w:r>
        <w:rPr>
          <w:rFonts w:ascii="Times New Roman" w:hAnsi="Times New Roman"/>
          <w:spacing w:val="-4"/>
          <w:sz w:val="24"/>
          <w:szCs w:val="24"/>
        </w:rPr>
        <w:t xml:space="preserve"> </w:t>
      </w:r>
      <w:r>
        <w:rPr>
          <w:rFonts w:ascii="Times New Roman" w:hAnsi="Times New Roman"/>
          <w:sz w:val="24"/>
          <w:szCs w:val="24"/>
        </w:rPr>
        <w:t>ngh</w:t>
      </w:r>
      <w:r>
        <w:rPr>
          <w:rFonts w:ascii="Times New Roman" w:hAnsi="Times New Roman"/>
          <w:spacing w:val="2"/>
          <w:sz w:val="24"/>
          <w:szCs w:val="24"/>
        </w:rPr>
        <w:t>i</w:t>
      </w:r>
      <w:r>
        <w:rPr>
          <w:rFonts w:ascii="Times New Roman" w:hAnsi="Times New Roman"/>
          <w:sz w:val="24"/>
          <w:szCs w:val="24"/>
        </w:rPr>
        <w:t>ệp,</w:t>
      </w:r>
      <w:r>
        <w:rPr>
          <w:rFonts w:ascii="Times New Roman" w:hAnsi="Times New Roman"/>
          <w:spacing w:val="-8"/>
          <w:sz w:val="24"/>
          <w:szCs w:val="24"/>
        </w:rPr>
        <w:t xml:space="preserve"> </w:t>
      </w:r>
      <w:r>
        <w:rPr>
          <w:rFonts w:ascii="Times New Roman" w:hAnsi="Times New Roman"/>
          <w:sz w:val="24"/>
          <w:szCs w:val="24"/>
        </w:rPr>
        <w:t>nếu</w:t>
      </w:r>
      <w:r>
        <w:rPr>
          <w:rFonts w:ascii="Times New Roman" w:hAnsi="Times New Roman"/>
          <w:spacing w:val="-4"/>
          <w:sz w:val="24"/>
          <w:szCs w:val="24"/>
        </w:rPr>
        <w:t xml:space="preserve"> </w:t>
      </w:r>
      <w:r>
        <w:rPr>
          <w:rFonts w:ascii="Times New Roman" w:hAnsi="Times New Roman"/>
          <w:sz w:val="24"/>
          <w:szCs w:val="24"/>
        </w:rPr>
        <w:t>chịu</w:t>
      </w:r>
      <w:r>
        <w:rPr>
          <w:rFonts w:ascii="Times New Roman" w:hAnsi="Times New Roman"/>
          <w:spacing w:val="-2"/>
          <w:sz w:val="24"/>
          <w:szCs w:val="24"/>
        </w:rPr>
        <w:t xml:space="preserve"> </w:t>
      </w:r>
      <w:r>
        <w:rPr>
          <w:rFonts w:ascii="Times New Roman" w:hAnsi="Times New Roman"/>
          <w:sz w:val="24"/>
          <w:szCs w:val="24"/>
        </w:rPr>
        <w:t>thuế</w:t>
      </w:r>
      <w:r>
        <w:rPr>
          <w:rFonts w:ascii="Times New Roman" w:hAnsi="Times New Roman"/>
          <w:spacing w:val="-4"/>
          <w:sz w:val="24"/>
          <w:szCs w:val="24"/>
        </w:rPr>
        <w:t xml:space="preserve"> </w:t>
      </w:r>
      <w:r>
        <w:rPr>
          <w:rFonts w:ascii="Times New Roman" w:hAnsi="Times New Roman"/>
          <w:sz w:val="24"/>
          <w:szCs w:val="24"/>
        </w:rPr>
        <w:t>t</w:t>
      </w:r>
      <w:r>
        <w:rPr>
          <w:rFonts w:ascii="Times New Roman" w:hAnsi="Times New Roman"/>
          <w:spacing w:val="2"/>
          <w:sz w:val="24"/>
          <w:szCs w:val="24"/>
        </w:rPr>
        <w:t>h</w:t>
      </w:r>
      <w:r>
        <w:rPr>
          <w:rFonts w:ascii="Times New Roman" w:hAnsi="Times New Roman"/>
          <w:sz w:val="24"/>
          <w:szCs w:val="24"/>
        </w:rPr>
        <w:t>uế</w:t>
      </w:r>
      <w:r>
        <w:rPr>
          <w:rFonts w:ascii="Times New Roman" w:hAnsi="Times New Roman"/>
          <w:spacing w:val="-2"/>
          <w:sz w:val="24"/>
          <w:szCs w:val="24"/>
        </w:rPr>
        <w:t xml:space="preserve"> </w:t>
      </w:r>
      <w:r>
        <w:rPr>
          <w:rFonts w:ascii="Times New Roman" w:hAnsi="Times New Roman"/>
          <w:sz w:val="24"/>
          <w:szCs w:val="24"/>
        </w:rPr>
        <w:t>GTGT</w:t>
      </w:r>
      <w:r>
        <w:rPr>
          <w:rFonts w:ascii="Times New Roman" w:hAnsi="Times New Roman"/>
          <w:spacing w:val="-7"/>
          <w:sz w:val="24"/>
          <w:szCs w:val="24"/>
        </w:rPr>
        <w:t xml:space="preserve"> </w:t>
      </w:r>
      <w:r>
        <w:rPr>
          <w:rFonts w:ascii="Times New Roman" w:hAnsi="Times New Roman"/>
          <w:sz w:val="24"/>
          <w:szCs w:val="24"/>
        </w:rPr>
        <w:t>kh</w:t>
      </w:r>
      <w:r>
        <w:rPr>
          <w:rFonts w:ascii="Times New Roman" w:hAnsi="Times New Roman"/>
          <w:spacing w:val="2"/>
          <w:sz w:val="24"/>
          <w:szCs w:val="24"/>
        </w:rPr>
        <w:t>ấ</w:t>
      </w:r>
      <w:r>
        <w:rPr>
          <w:rFonts w:ascii="Times New Roman" w:hAnsi="Times New Roman"/>
          <w:sz w:val="24"/>
          <w:szCs w:val="24"/>
        </w:rPr>
        <w:t>u</w:t>
      </w:r>
      <w:r>
        <w:rPr>
          <w:rFonts w:ascii="Times New Roman" w:hAnsi="Times New Roman"/>
          <w:spacing w:val="-5"/>
          <w:sz w:val="24"/>
          <w:szCs w:val="24"/>
        </w:rPr>
        <w:t xml:space="preserve"> </w:t>
      </w:r>
      <w:r>
        <w:rPr>
          <w:rFonts w:ascii="Times New Roman" w:hAnsi="Times New Roman"/>
          <w:sz w:val="24"/>
          <w:szCs w:val="24"/>
        </w:rPr>
        <w:t>tr</w:t>
      </w:r>
      <w:r>
        <w:rPr>
          <w:rFonts w:ascii="Times New Roman" w:hAnsi="Times New Roman"/>
          <w:spacing w:val="1"/>
          <w:sz w:val="24"/>
          <w:szCs w:val="24"/>
        </w:rPr>
        <w:t>ừ</w:t>
      </w:r>
      <w:r>
        <w:rPr>
          <w:rFonts w:ascii="Times New Roman" w:hAnsi="Times New Roman"/>
          <w:sz w:val="24"/>
          <w:szCs w:val="24"/>
        </w:rPr>
        <w:t>,</w:t>
      </w:r>
      <w:r>
        <w:rPr>
          <w:rFonts w:ascii="Times New Roman" w:hAnsi="Times New Roman"/>
          <w:spacing w:val="-4"/>
          <w:sz w:val="24"/>
          <w:szCs w:val="24"/>
        </w:rPr>
        <w:t xml:space="preserve"> </w:t>
      </w:r>
      <w:r>
        <w:rPr>
          <w:rFonts w:ascii="Times New Roman" w:hAnsi="Times New Roman"/>
          <w:sz w:val="24"/>
          <w:szCs w:val="24"/>
        </w:rPr>
        <w:t>ghi:</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pacing w:val="-4"/>
          <w:sz w:val="24"/>
          <w:szCs w:val="24"/>
        </w:rPr>
      </w:pPr>
      <w:r>
        <w:rPr>
          <w:rFonts w:ascii="Times New Roman" w:hAnsi="Times New Roman"/>
          <w:sz w:val="24"/>
          <w:szCs w:val="24"/>
        </w:rPr>
        <w:tab/>
      </w:r>
      <w:r>
        <w:rPr>
          <w:rFonts w:ascii="Times New Roman" w:hAnsi="Times New Roman"/>
          <w:sz w:val="24"/>
          <w:szCs w:val="24"/>
        </w:rPr>
        <w:t>Nợ</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2"/>
          <w:sz w:val="24"/>
          <w:szCs w:val="24"/>
        </w:rPr>
        <w:t>5</w:t>
      </w:r>
      <w:r>
        <w:rPr>
          <w:rFonts w:ascii="Times New Roman" w:hAnsi="Times New Roman"/>
          <w:sz w:val="24"/>
          <w:szCs w:val="24"/>
        </w:rPr>
        <w:t xml:space="preserve">2,153, , 621, 627, 641, 642 </w:t>
      </w:r>
      <w:r>
        <w:rPr>
          <w:rFonts w:ascii="Times New Roman" w:hAnsi="Times New Roman"/>
          <w:spacing w:val="-4"/>
          <w:sz w:val="24"/>
          <w:szCs w:val="24"/>
        </w:rPr>
        <w:t xml:space="preserve"> </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Nợ</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2"/>
          <w:sz w:val="24"/>
          <w:szCs w:val="24"/>
        </w:rPr>
        <w:t>3</w:t>
      </w:r>
      <w:r>
        <w:rPr>
          <w:rFonts w:ascii="Times New Roman" w:hAnsi="Times New Roman"/>
          <w:sz w:val="24"/>
          <w:szCs w:val="24"/>
        </w:rPr>
        <w:t>3 -Thuế GTGT được khấu trừ (nếu có)</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3"/>
          <w:sz w:val="24"/>
          <w:szCs w:val="24"/>
        </w:rPr>
        <w:t>1</w:t>
      </w:r>
      <w:r>
        <w:rPr>
          <w:rFonts w:ascii="Times New Roman" w:hAnsi="Times New Roman"/>
          <w:sz w:val="24"/>
          <w:szCs w:val="24"/>
        </w:rPr>
        <w:t>1,</w:t>
      </w:r>
      <w:r>
        <w:rPr>
          <w:rFonts w:ascii="Times New Roman" w:hAnsi="Times New Roman"/>
          <w:spacing w:val="-5"/>
          <w:sz w:val="24"/>
          <w:szCs w:val="24"/>
        </w:rPr>
        <w:t xml:space="preserve"> </w:t>
      </w:r>
      <w:r>
        <w:rPr>
          <w:rFonts w:ascii="Times New Roman" w:hAnsi="Times New Roman"/>
          <w:sz w:val="24"/>
          <w:szCs w:val="24"/>
        </w:rPr>
        <w:t>112,</w:t>
      </w:r>
      <w:r>
        <w:rPr>
          <w:rFonts w:ascii="Times New Roman" w:hAnsi="Times New Roman"/>
          <w:spacing w:val="-3"/>
          <w:sz w:val="24"/>
          <w:szCs w:val="24"/>
        </w:rPr>
        <w:t xml:space="preserve"> </w:t>
      </w:r>
      <w:r>
        <w:rPr>
          <w:rFonts w:ascii="Times New Roman" w:hAnsi="Times New Roman"/>
          <w:sz w:val="24"/>
          <w:szCs w:val="24"/>
        </w:rPr>
        <w:t>141,</w:t>
      </w:r>
      <w:r>
        <w:rPr>
          <w:rFonts w:ascii="Times New Roman" w:hAnsi="Times New Roman"/>
          <w:spacing w:val="-3"/>
          <w:sz w:val="24"/>
          <w:szCs w:val="24"/>
        </w:rPr>
        <w:t xml:space="preserve"> </w:t>
      </w:r>
      <w:r>
        <w:rPr>
          <w:rFonts w:ascii="Times New Roman" w:hAnsi="Times New Roman"/>
          <w:sz w:val="24"/>
          <w:szCs w:val="24"/>
        </w:rPr>
        <w:t>331</w:t>
      </w:r>
      <w:r>
        <w:rPr>
          <w:rFonts w:ascii="Times New Roman" w:hAnsi="Times New Roman"/>
          <w:spacing w:val="-4"/>
          <w:sz w:val="24"/>
          <w:szCs w:val="24"/>
        </w:rPr>
        <w:t xml:space="preserve"> </w:t>
      </w:r>
      <w:r>
        <w:rPr>
          <w:rFonts w:ascii="Times New Roman" w:hAnsi="Times New Roman"/>
          <w:spacing w:val="1"/>
          <w:sz w:val="24"/>
          <w:szCs w:val="24"/>
        </w:rPr>
        <w:t>.</w:t>
      </w:r>
      <w:r>
        <w:rPr>
          <w:rFonts w:ascii="Times New Roman" w:hAnsi="Times New Roman"/>
          <w:sz w:val="24"/>
          <w:szCs w:val="24"/>
        </w:rPr>
        <w:t>.</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9)</w:t>
      </w:r>
      <w:r>
        <w:rPr>
          <w:rFonts w:ascii="Times New Roman" w:hAnsi="Times New Roman"/>
          <w:spacing w:val="9"/>
          <w:sz w:val="24"/>
          <w:szCs w:val="24"/>
        </w:rPr>
        <w:t xml:space="preserve"> </w:t>
      </w:r>
      <w:r>
        <w:rPr>
          <w:rFonts w:ascii="Times New Roman" w:hAnsi="Times New Roman"/>
          <w:sz w:val="24"/>
          <w:szCs w:val="24"/>
        </w:rPr>
        <w:t>Khi</w:t>
      </w:r>
      <w:r>
        <w:rPr>
          <w:rFonts w:ascii="Times New Roman" w:hAnsi="Times New Roman"/>
          <w:spacing w:val="7"/>
          <w:sz w:val="24"/>
          <w:szCs w:val="24"/>
        </w:rPr>
        <w:t xml:space="preserve"> </w:t>
      </w:r>
      <w:r>
        <w:rPr>
          <w:rFonts w:ascii="Times New Roman" w:hAnsi="Times New Roman"/>
          <w:sz w:val="24"/>
          <w:szCs w:val="24"/>
        </w:rPr>
        <w:t>bên</w:t>
      </w:r>
      <w:r>
        <w:rPr>
          <w:rFonts w:ascii="Times New Roman" w:hAnsi="Times New Roman"/>
          <w:spacing w:val="8"/>
          <w:sz w:val="24"/>
          <w:szCs w:val="24"/>
        </w:rPr>
        <w:t xml:space="preserve"> </w:t>
      </w:r>
      <w:r>
        <w:rPr>
          <w:rFonts w:ascii="Times New Roman" w:hAnsi="Times New Roman"/>
          <w:sz w:val="24"/>
          <w:szCs w:val="24"/>
        </w:rPr>
        <w:t>bán</w:t>
      </w:r>
      <w:r>
        <w:rPr>
          <w:rFonts w:ascii="Times New Roman" w:hAnsi="Times New Roman"/>
          <w:spacing w:val="8"/>
          <w:sz w:val="24"/>
          <w:szCs w:val="24"/>
        </w:rPr>
        <w:t xml:space="preserve"> </w:t>
      </w:r>
      <w:r>
        <w:rPr>
          <w:rFonts w:ascii="Times New Roman" w:hAnsi="Times New Roman"/>
          <w:sz w:val="24"/>
          <w:szCs w:val="24"/>
        </w:rPr>
        <w:t>th</w:t>
      </w:r>
      <w:r>
        <w:rPr>
          <w:rFonts w:ascii="Times New Roman" w:hAnsi="Times New Roman"/>
          <w:spacing w:val="1"/>
          <w:sz w:val="24"/>
          <w:szCs w:val="24"/>
        </w:rPr>
        <w:t>ự</w:t>
      </w:r>
      <w:r>
        <w:rPr>
          <w:rFonts w:ascii="Times New Roman" w:hAnsi="Times New Roman"/>
          <w:sz w:val="24"/>
          <w:szCs w:val="24"/>
        </w:rPr>
        <w:t>c</w:t>
      </w:r>
      <w:r>
        <w:rPr>
          <w:rFonts w:ascii="Times New Roman" w:hAnsi="Times New Roman"/>
          <w:spacing w:val="7"/>
          <w:sz w:val="24"/>
          <w:szCs w:val="24"/>
        </w:rPr>
        <w:t xml:space="preserve"> </w:t>
      </w:r>
      <w:r>
        <w:rPr>
          <w:rFonts w:ascii="Times New Roman" w:hAnsi="Times New Roman"/>
          <w:sz w:val="24"/>
          <w:szCs w:val="24"/>
        </w:rPr>
        <w:t>h</w:t>
      </w:r>
      <w:r>
        <w:rPr>
          <w:rFonts w:ascii="Times New Roman" w:hAnsi="Times New Roman"/>
          <w:spacing w:val="2"/>
          <w:sz w:val="24"/>
          <w:szCs w:val="24"/>
        </w:rPr>
        <w:t>i</w:t>
      </w:r>
      <w:r>
        <w:rPr>
          <w:rFonts w:ascii="Times New Roman" w:hAnsi="Times New Roman"/>
          <w:sz w:val="24"/>
          <w:szCs w:val="24"/>
        </w:rPr>
        <w:t>ện</w:t>
      </w:r>
      <w:r>
        <w:rPr>
          <w:rFonts w:ascii="Times New Roman" w:hAnsi="Times New Roman"/>
          <w:spacing w:val="8"/>
          <w:sz w:val="24"/>
          <w:szCs w:val="24"/>
        </w:rPr>
        <w:t xml:space="preserve"> </w:t>
      </w:r>
      <w:r>
        <w:rPr>
          <w:rFonts w:ascii="Times New Roman" w:hAnsi="Times New Roman"/>
          <w:sz w:val="24"/>
          <w:szCs w:val="24"/>
        </w:rPr>
        <w:t>chiết</w:t>
      </w:r>
      <w:r>
        <w:rPr>
          <w:rFonts w:ascii="Times New Roman" w:hAnsi="Times New Roman"/>
          <w:spacing w:val="7"/>
          <w:sz w:val="24"/>
          <w:szCs w:val="24"/>
        </w:rPr>
        <w:t xml:space="preserve"> </w:t>
      </w:r>
      <w:r>
        <w:rPr>
          <w:rFonts w:ascii="Times New Roman" w:hAnsi="Times New Roman"/>
          <w:sz w:val="24"/>
          <w:szCs w:val="24"/>
        </w:rPr>
        <w:t>khấu</w:t>
      </w:r>
      <w:r>
        <w:rPr>
          <w:rFonts w:ascii="Times New Roman" w:hAnsi="Times New Roman"/>
          <w:spacing w:val="7"/>
          <w:sz w:val="24"/>
          <w:szCs w:val="24"/>
        </w:rPr>
        <w:t xml:space="preserve"> </w:t>
      </w:r>
      <w:r>
        <w:rPr>
          <w:rFonts w:ascii="Times New Roman" w:hAnsi="Times New Roman"/>
          <w:sz w:val="24"/>
          <w:szCs w:val="24"/>
        </w:rPr>
        <w:t>th</w:t>
      </w:r>
      <w:r>
        <w:rPr>
          <w:rFonts w:ascii="Times New Roman" w:hAnsi="Times New Roman"/>
          <w:spacing w:val="1"/>
          <w:sz w:val="24"/>
          <w:szCs w:val="24"/>
        </w:rPr>
        <w:t>ư</w:t>
      </w:r>
      <w:r>
        <w:rPr>
          <w:rFonts w:ascii="Times New Roman" w:hAnsi="Times New Roman"/>
          <w:sz w:val="24"/>
          <w:szCs w:val="24"/>
        </w:rPr>
        <w:t>ơ</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4"/>
          <w:sz w:val="24"/>
          <w:szCs w:val="24"/>
        </w:rPr>
        <w:t xml:space="preserve"> </w:t>
      </w:r>
      <w:r>
        <w:rPr>
          <w:rFonts w:ascii="Times New Roman" w:hAnsi="Times New Roman"/>
          <w:spacing w:val="-2"/>
          <w:sz w:val="24"/>
          <w:szCs w:val="24"/>
        </w:rPr>
        <w:t>m</w:t>
      </w:r>
      <w:r>
        <w:rPr>
          <w:rFonts w:ascii="Times New Roman" w:hAnsi="Times New Roman"/>
          <w:sz w:val="24"/>
          <w:szCs w:val="24"/>
        </w:rPr>
        <w:t>ạ</w:t>
      </w:r>
      <w:r>
        <w:rPr>
          <w:rFonts w:ascii="Times New Roman" w:hAnsi="Times New Roman"/>
          <w:spacing w:val="2"/>
          <w:sz w:val="24"/>
          <w:szCs w:val="24"/>
        </w:rPr>
        <w:t>i</w:t>
      </w:r>
      <w:r>
        <w:rPr>
          <w:rFonts w:ascii="Times New Roman" w:hAnsi="Times New Roman"/>
          <w:sz w:val="24"/>
          <w:szCs w:val="24"/>
        </w:rPr>
        <w:t>,</w:t>
      </w:r>
      <w:r>
        <w:rPr>
          <w:rFonts w:ascii="Times New Roman" w:hAnsi="Times New Roman"/>
          <w:spacing w:val="6"/>
          <w:sz w:val="24"/>
          <w:szCs w:val="24"/>
        </w:rPr>
        <w:t xml:space="preserve"> </w:t>
      </w:r>
      <w:r>
        <w:rPr>
          <w:rFonts w:ascii="Times New Roman" w:hAnsi="Times New Roman"/>
          <w:sz w:val="24"/>
          <w:szCs w:val="24"/>
        </w:rPr>
        <w:t>gi</w:t>
      </w:r>
      <w:r>
        <w:rPr>
          <w:rFonts w:ascii="Times New Roman" w:hAnsi="Times New Roman"/>
          <w:spacing w:val="2"/>
          <w:sz w:val="24"/>
          <w:szCs w:val="24"/>
        </w:rPr>
        <w:t>ả</w:t>
      </w:r>
      <w:r>
        <w:rPr>
          <w:rFonts w:ascii="Times New Roman" w:hAnsi="Times New Roman"/>
          <w:sz w:val="24"/>
          <w:szCs w:val="24"/>
        </w:rPr>
        <w:t>m</w:t>
      </w:r>
      <w:r>
        <w:rPr>
          <w:rFonts w:ascii="Times New Roman" w:hAnsi="Times New Roman"/>
          <w:spacing w:val="4"/>
          <w:sz w:val="24"/>
          <w:szCs w:val="24"/>
        </w:rPr>
        <w:t xml:space="preserve"> </w:t>
      </w:r>
      <w:r>
        <w:rPr>
          <w:rFonts w:ascii="Times New Roman" w:hAnsi="Times New Roman"/>
          <w:sz w:val="24"/>
          <w:szCs w:val="24"/>
        </w:rPr>
        <w:t>giá</w:t>
      </w:r>
      <w:r>
        <w:rPr>
          <w:rFonts w:ascii="Times New Roman" w:hAnsi="Times New Roman"/>
          <w:spacing w:val="9"/>
          <w:sz w:val="24"/>
          <w:szCs w:val="24"/>
        </w:rPr>
        <w:t xml:space="preserve"> </w:t>
      </w:r>
      <w:r>
        <w:rPr>
          <w:rFonts w:ascii="Times New Roman" w:hAnsi="Times New Roman"/>
          <w:sz w:val="24"/>
          <w:szCs w:val="24"/>
        </w:rPr>
        <w:t>n</w:t>
      </w:r>
      <w:r>
        <w:rPr>
          <w:rFonts w:ascii="Times New Roman" w:hAnsi="Times New Roman"/>
          <w:spacing w:val="2"/>
          <w:sz w:val="24"/>
          <w:szCs w:val="24"/>
        </w:rPr>
        <w:t>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z w:val="24"/>
          <w:szCs w:val="24"/>
        </w:rPr>
        <w:t>ên</w:t>
      </w:r>
      <w:r>
        <w:rPr>
          <w:rFonts w:ascii="Times New Roman" w:hAnsi="Times New Roman"/>
          <w:spacing w:val="6"/>
          <w:sz w:val="24"/>
          <w:szCs w:val="24"/>
        </w:rPr>
        <w:t xml:space="preserve"> </w:t>
      </w:r>
      <w:r>
        <w:rPr>
          <w:rFonts w:ascii="Times New Roman" w:hAnsi="Times New Roman"/>
          <w:sz w:val="24"/>
          <w:szCs w:val="24"/>
        </w:rPr>
        <w:t>vật</w:t>
      </w:r>
      <w:r>
        <w:rPr>
          <w:rFonts w:ascii="Times New Roman" w:hAnsi="Times New Roman"/>
          <w:spacing w:val="9"/>
          <w:sz w:val="24"/>
          <w:szCs w:val="24"/>
        </w:rPr>
        <w:t xml:space="preserve"> </w:t>
      </w:r>
      <w:r>
        <w:rPr>
          <w:rFonts w:ascii="Times New Roman" w:hAnsi="Times New Roman"/>
          <w:sz w:val="24"/>
          <w:szCs w:val="24"/>
        </w:rPr>
        <w:t>liệu, công cụ, dụng cụ</w:t>
      </w:r>
      <w:r>
        <w:rPr>
          <w:rFonts w:ascii="Times New Roman" w:hAnsi="Times New Roman"/>
          <w:spacing w:val="10"/>
          <w:sz w:val="24"/>
          <w:szCs w:val="24"/>
        </w:rPr>
        <w:t xml:space="preserve"> </w:t>
      </w:r>
      <w:r>
        <w:rPr>
          <w:rFonts w:ascii="Times New Roman" w:hAnsi="Times New Roman"/>
          <w:spacing w:val="-2"/>
          <w:sz w:val="24"/>
          <w:szCs w:val="24"/>
        </w:rPr>
        <w:t>m</w:t>
      </w:r>
      <w:r>
        <w:rPr>
          <w:rFonts w:ascii="Times New Roman" w:hAnsi="Times New Roman"/>
          <w:sz w:val="24"/>
          <w:szCs w:val="24"/>
        </w:rPr>
        <w:t>ua vào</w:t>
      </w:r>
      <w:r>
        <w:rPr>
          <w:rFonts w:ascii="Times New Roman" w:hAnsi="Times New Roman"/>
          <w:spacing w:val="-4"/>
          <w:sz w:val="24"/>
          <w:szCs w:val="24"/>
        </w:rPr>
        <w:t xml:space="preserve"> </w:t>
      </w:r>
      <w:r>
        <w:rPr>
          <w:rFonts w:ascii="Times New Roman" w:hAnsi="Times New Roman"/>
          <w:sz w:val="24"/>
          <w:szCs w:val="24"/>
        </w:rPr>
        <w:t>cho</w:t>
      </w:r>
      <w:r>
        <w:rPr>
          <w:rFonts w:ascii="Times New Roman" w:hAnsi="Times New Roman"/>
          <w:spacing w:val="-4"/>
          <w:sz w:val="24"/>
          <w:szCs w:val="24"/>
        </w:rPr>
        <w:t xml:space="preserve"> </w:t>
      </w:r>
      <w:r>
        <w:rPr>
          <w:rFonts w:ascii="Times New Roman" w:hAnsi="Times New Roman"/>
          <w:sz w:val="24"/>
          <w:szCs w:val="24"/>
        </w:rPr>
        <w:t>do</w:t>
      </w:r>
      <w:r>
        <w:rPr>
          <w:rFonts w:ascii="Times New Roman" w:hAnsi="Times New Roman"/>
          <w:spacing w:val="2"/>
          <w:sz w:val="24"/>
          <w:szCs w:val="24"/>
        </w:rPr>
        <w:t>a</w:t>
      </w:r>
      <w:r>
        <w:rPr>
          <w:rFonts w:ascii="Times New Roman" w:hAnsi="Times New Roman"/>
          <w:sz w:val="24"/>
          <w:szCs w:val="24"/>
        </w:rPr>
        <w:t>nh</w:t>
      </w:r>
      <w:r>
        <w:rPr>
          <w:rFonts w:ascii="Times New Roman" w:hAnsi="Times New Roman"/>
          <w:spacing w:val="-6"/>
          <w:sz w:val="24"/>
          <w:szCs w:val="24"/>
        </w:rPr>
        <w:t xml:space="preserve"> </w:t>
      </w:r>
      <w:r>
        <w:rPr>
          <w:rFonts w:ascii="Times New Roman" w:hAnsi="Times New Roman"/>
          <w:sz w:val="24"/>
          <w:szCs w:val="24"/>
        </w:rPr>
        <w:t>ngh</w:t>
      </w:r>
      <w:r>
        <w:rPr>
          <w:rFonts w:ascii="Times New Roman" w:hAnsi="Times New Roman"/>
          <w:spacing w:val="2"/>
          <w:sz w:val="24"/>
          <w:szCs w:val="24"/>
        </w:rPr>
        <w:t>i</w:t>
      </w:r>
      <w:r>
        <w:rPr>
          <w:rFonts w:ascii="Times New Roman" w:hAnsi="Times New Roman"/>
          <w:sz w:val="24"/>
          <w:szCs w:val="24"/>
        </w:rPr>
        <w:t>ệp,</w:t>
      </w:r>
      <w:r>
        <w:rPr>
          <w:rFonts w:ascii="Times New Roman" w:hAnsi="Times New Roman"/>
          <w:spacing w:val="-6"/>
          <w:sz w:val="24"/>
          <w:szCs w:val="24"/>
        </w:rPr>
        <w:t xml:space="preserve"> </w:t>
      </w:r>
      <w:r>
        <w:rPr>
          <w:rFonts w:ascii="Times New Roman" w:hAnsi="Times New Roman"/>
          <w:sz w:val="24"/>
          <w:szCs w:val="24"/>
        </w:rPr>
        <w:t>ghi:</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NợTK</w:t>
      </w:r>
      <w:r>
        <w:rPr>
          <w:rFonts w:ascii="Times New Roman" w:hAnsi="Times New Roman"/>
          <w:spacing w:val="-7"/>
          <w:sz w:val="24"/>
          <w:szCs w:val="24"/>
        </w:rPr>
        <w:t xml:space="preserve"> </w:t>
      </w:r>
      <w:r>
        <w:rPr>
          <w:rFonts w:ascii="Times New Roman" w:hAnsi="Times New Roman"/>
          <w:sz w:val="24"/>
          <w:szCs w:val="24"/>
        </w:rPr>
        <w:t>3</w:t>
      </w:r>
      <w:r>
        <w:rPr>
          <w:rFonts w:ascii="Times New Roman" w:hAnsi="Times New Roman"/>
          <w:spacing w:val="2"/>
          <w:sz w:val="24"/>
          <w:szCs w:val="24"/>
        </w:rPr>
        <w:t>3</w:t>
      </w:r>
      <w:r>
        <w:rPr>
          <w:rFonts w:ascii="Times New Roman" w:hAnsi="Times New Roman"/>
          <w:sz w:val="24"/>
          <w:szCs w:val="24"/>
        </w:rPr>
        <w:t>1</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Phải</w:t>
      </w:r>
      <w:r>
        <w:rPr>
          <w:rFonts w:ascii="Times New Roman" w:hAnsi="Times New Roman"/>
          <w:spacing w:val="-3"/>
          <w:sz w:val="24"/>
          <w:szCs w:val="24"/>
        </w:rPr>
        <w:t xml:space="preserve"> </w:t>
      </w:r>
      <w:r>
        <w:rPr>
          <w:rFonts w:ascii="Times New Roman" w:hAnsi="Times New Roman"/>
          <w:sz w:val="24"/>
          <w:szCs w:val="24"/>
        </w:rPr>
        <w:t>trả</w:t>
      </w:r>
      <w:r>
        <w:rPr>
          <w:rFonts w:ascii="Times New Roman" w:hAnsi="Times New Roman"/>
          <w:spacing w:val="-3"/>
          <w:sz w:val="24"/>
          <w:szCs w:val="24"/>
        </w:rPr>
        <w:t xml:space="preserve"> </w:t>
      </w:r>
      <w:r>
        <w:rPr>
          <w:rFonts w:ascii="Times New Roman" w:hAnsi="Times New Roman"/>
          <w:sz w:val="24"/>
          <w:szCs w:val="24"/>
        </w:rPr>
        <w:t>c</w:t>
      </w:r>
      <w:r>
        <w:rPr>
          <w:rFonts w:ascii="Times New Roman" w:hAnsi="Times New Roman"/>
          <w:spacing w:val="2"/>
          <w:sz w:val="24"/>
          <w:szCs w:val="24"/>
        </w:rPr>
        <w:t>h</w:t>
      </w:r>
      <w:r>
        <w:rPr>
          <w:rFonts w:ascii="Times New Roman" w:hAnsi="Times New Roman"/>
          <w:sz w:val="24"/>
          <w:szCs w:val="24"/>
        </w:rPr>
        <w:t>o</w:t>
      </w:r>
      <w:r>
        <w:rPr>
          <w:rFonts w:ascii="Times New Roman" w:hAnsi="Times New Roman"/>
          <w:spacing w:val="-4"/>
          <w:sz w:val="24"/>
          <w:szCs w:val="24"/>
        </w:rPr>
        <w:t xml:space="preserve"> </w:t>
      </w:r>
      <w:r>
        <w:rPr>
          <w:rFonts w:ascii="Times New Roman" w:hAnsi="Times New Roman"/>
          <w:sz w:val="24"/>
          <w:szCs w:val="24"/>
        </w:rPr>
        <w:t>ng</w:t>
      </w:r>
      <w:r>
        <w:rPr>
          <w:rFonts w:ascii="Times New Roman" w:hAnsi="Times New Roman"/>
          <w:spacing w:val="1"/>
          <w:sz w:val="24"/>
          <w:szCs w:val="24"/>
        </w:rPr>
        <w:t>ư</w:t>
      </w:r>
      <w:r>
        <w:rPr>
          <w:rFonts w:ascii="Times New Roman" w:hAnsi="Times New Roman"/>
          <w:sz w:val="24"/>
          <w:szCs w:val="24"/>
        </w:rPr>
        <w:t>ời</w:t>
      </w:r>
      <w:r>
        <w:rPr>
          <w:rFonts w:ascii="Times New Roman" w:hAnsi="Times New Roman"/>
          <w:spacing w:val="-6"/>
          <w:sz w:val="24"/>
          <w:szCs w:val="24"/>
        </w:rPr>
        <w:t xml:space="preserve"> </w:t>
      </w:r>
      <w:r>
        <w:rPr>
          <w:rFonts w:ascii="Times New Roman" w:hAnsi="Times New Roman"/>
          <w:w w:val="99"/>
          <w:sz w:val="24"/>
          <w:szCs w:val="24"/>
        </w:rPr>
        <w:t>bán</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3"/>
          <w:sz w:val="24"/>
          <w:szCs w:val="24"/>
        </w:rPr>
        <w:t>5</w:t>
      </w:r>
      <w:r>
        <w:rPr>
          <w:rFonts w:ascii="Times New Roman" w:hAnsi="Times New Roman"/>
          <w:sz w:val="24"/>
          <w:szCs w:val="24"/>
        </w:rPr>
        <w:t>2,153</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64"/>
          <w:sz w:val="24"/>
          <w:szCs w:val="24"/>
        </w:rPr>
        <w:t xml:space="preserve"> </w:t>
      </w:r>
      <w:r>
        <w:rPr>
          <w:rFonts w:ascii="Times New Roman" w:hAnsi="Times New Roman"/>
          <w:sz w:val="24"/>
          <w:szCs w:val="24"/>
        </w:rPr>
        <w:t>Ng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pacing w:val="2"/>
          <w:sz w:val="24"/>
          <w:szCs w:val="24"/>
        </w:rPr>
        <w:t>ê</w:t>
      </w:r>
      <w:r>
        <w:rPr>
          <w:rFonts w:ascii="Times New Roman" w:hAnsi="Times New Roman"/>
          <w:sz w:val="24"/>
          <w:szCs w:val="24"/>
        </w:rPr>
        <w:t>n</w:t>
      </w:r>
      <w:r>
        <w:rPr>
          <w:rFonts w:ascii="Times New Roman" w:hAnsi="Times New Roman"/>
          <w:spacing w:val="-8"/>
          <w:sz w:val="24"/>
          <w:szCs w:val="24"/>
        </w:rPr>
        <w:t xml:space="preserve"> </w:t>
      </w:r>
      <w:r>
        <w:rPr>
          <w:rFonts w:ascii="Times New Roman" w:hAnsi="Times New Roman"/>
          <w:spacing w:val="2"/>
          <w:sz w:val="24"/>
          <w:szCs w:val="24"/>
        </w:rPr>
        <w:t>l</w:t>
      </w:r>
      <w:r>
        <w:rPr>
          <w:rFonts w:ascii="Times New Roman" w:hAnsi="Times New Roman"/>
          <w:sz w:val="24"/>
          <w:szCs w:val="24"/>
        </w:rPr>
        <w:t>iệu,</w:t>
      </w:r>
      <w:r>
        <w:rPr>
          <w:rFonts w:ascii="Times New Roman" w:hAnsi="Times New Roman"/>
          <w:spacing w:val="-4"/>
          <w:sz w:val="24"/>
          <w:szCs w:val="24"/>
        </w:rPr>
        <w:t xml:space="preserve"> </w:t>
      </w:r>
      <w:r>
        <w:rPr>
          <w:rFonts w:ascii="Times New Roman" w:hAnsi="Times New Roman"/>
          <w:sz w:val="24"/>
          <w:szCs w:val="24"/>
        </w:rPr>
        <w:t>vật</w:t>
      </w:r>
      <w:r>
        <w:rPr>
          <w:rFonts w:ascii="Times New Roman" w:hAnsi="Times New Roman"/>
          <w:spacing w:val="-3"/>
          <w:sz w:val="24"/>
          <w:szCs w:val="24"/>
        </w:rPr>
        <w:t xml:space="preserve"> </w:t>
      </w:r>
      <w:r>
        <w:rPr>
          <w:rFonts w:ascii="Times New Roman" w:hAnsi="Times New Roman"/>
          <w:sz w:val="24"/>
          <w:szCs w:val="24"/>
        </w:rPr>
        <w:t>liệu, công cụ, dụng cụ</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position w:val="-1"/>
          <w:sz w:val="24"/>
          <w:szCs w:val="24"/>
        </w:rPr>
        <w:tab/>
      </w:r>
      <w:r>
        <w:rPr>
          <w:rFonts w:ascii="Times New Roman" w:hAnsi="Times New Roman"/>
          <w:position w:val="-1"/>
          <w:sz w:val="24"/>
          <w:szCs w:val="24"/>
        </w:rPr>
        <w:tab/>
      </w:r>
      <w:r>
        <w:rPr>
          <w:rFonts w:ascii="Times New Roman" w:hAnsi="Times New Roman"/>
          <w:position w:val="-1"/>
          <w:sz w:val="24"/>
          <w:szCs w:val="24"/>
        </w:rPr>
        <w:t>Có</w:t>
      </w:r>
      <w:r>
        <w:rPr>
          <w:rFonts w:ascii="Times New Roman" w:hAnsi="Times New Roman"/>
          <w:spacing w:val="-3"/>
          <w:position w:val="-1"/>
          <w:sz w:val="24"/>
          <w:szCs w:val="24"/>
        </w:rPr>
        <w:t xml:space="preserve"> </w:t>
      </w:r>
      <w:r>
        <w:rPr>
          <w:rFonts w:ascii="Times New Roman" w:hAnsi="Times New Roman"/>
          <w:position w:val="-1"/>
          <w:sz w:val="24"/>
          <w:szCs w:val="24"/>
        </w:rPr>
        <w:t>TK</w:t>
      </w:r>
      <w:r>
        <w:rPr>
          <w:rFonts w:ascii="Times New Roman" w:hAnsi="Times New Roman"/>
          <w:spacing w:val="-3"/>
          <w:position w:val="-1"/>
          <w:sz w:val="24"/>
          <w:szCs w:val="24"/>
        </w:rPr>
        <w:t xml:space="preserve"> </w:t>
      </w:r>
      <w:r>
        <w:rPr>
          <w:rFonts w:ascii="Times New Roman" w:hAnsi="Times New Roman"/>
          <w:position w:val="-1"/>
          <w:sz w:val="24"/>
          <w:szCs w:val="24"/>
        </w:rPr>
        <w:t>1</w:t>
      </w:r>
      <w:r>
        <w:rPr>
          <w:rFonts w:ascii="Times New Roman" w:hAnsi="Times New Roman"/>
          <w:spacing w:val="3"/>
          <w:position w:val="-1"/>
          <w:sz w:val="24"/>
          <w:szCs w:val="24"/>
        </w:rPr>
        <w:t>3</w:t>
      </w:r>
      <w:r>
        <w:rPr>
          <w:rFonts w:ascii="Times New Roman" w:hAnsi="Times New Roman"/>
          <w:position w:val="-1"/>
          <w:sz w:val="24"/>
          <w:szCs w:val="24"/>
        </w:rPr>
        <w:t>3-</w:t>
      </w:r>
      <w:r>
        <w:rPr>
          <w:rFonts w:ascii="Times New Roman" w:hAnsi="Times New Roman"/>
          <w:spacing w:val="-4"/>
          <w:position w:val="-1"/>
          <w:sz w:val="24"/>
          <w:szCs w:val="24"/>
        </w:rPr>
        <w:t xml:space="preserve"> </w:t>
      </w:r>
      <w:r>
        <w:rPr>
          <w:rFonts w:ascii="Times New Roman" w:hAnsi="Times New Roman"/>
          <w:sz w:val="24"/>
          <w:szCs w:val="24"/>
        </w:rPr>
        <w:t>Thuế GTGT được khấu trừ (nếu có)</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10)Nếu</w:t>
      </w:r>
      <w:r>
        <w:rPr>
          <w:rFonts w:ascii="Times New Roman" w:hAnsi="Times New Roman"/>
          <w:spacing w:val="-4"/>
          <w:sz w:val="24"/>
          <w:szCs w:val="24"/>
        </w:rPr>
        <w:t xml:space="preserve"> </w:t>
      </w:r>
      <w:r>
        <w:rPr>
          <w:rFonts w:ascii="Times New Roman" w:hAnsi="Times New Roman"/>
          <w:sz w:val="24"/>
          <w:szCs w:val="24"/>
        </w:rPr>
        <w:t>doanh</w:t>
      </w:r>
      <w:r>
        <w:rPr>
          <w:rFonts w:ascii="Times New Roman" w:hAnsi="Times New Roman"/>
          <w:spacing w:val="-4"/>
          <w:sz w:val="24"/>
          <w:szCs w:val="24"/>
        </w:rPr>
        <w:t xml:space="preserve"> </w:t>
      </w:r>
      <w:r>
        <w:rPr>
          <w:rFonts w:ascii="Times New Roman" w:hAnsi="Times New Roman"/>
          <w:sz w:val="24"/>
          <w:szCs w:val="24"/>
        </w:rPr>
        <w:t>nghiệp</w:t>
      </w:r>
      <w:r>
        <w:rPr>
          <w:rFonts w:ascii="Times New Roman" w:hAnsi="Times New Roman"/>
          <w:spacing w:val="-5"/>
          <w:sz w:val="24"/>
          <w:szCs w:val="24"/>
        </w:rPr>
        <w:t xml:space="preserve"> </w:t>
      </w:r>
      <w:r>
        <w:rPr>
          <w:rFonts w:ascii="Times New Roman" w:hAnsi="Times New Roman"/>
          <w:sz w:val="24"/>
          <w:szCs w:val="24"/>
        </w:rPr>
        <w:t>đ</w:t>
      </w:r>
      <w:r>
        <w:rPr>
          <w:rFonts w:ascii="Times New Roman" w:hAnsi="Times New Roman"/>
          <w:spacing w:val="1"/>
          <w:sz w:val="24"/>
          <w:szCs w:val="24"/>
        </w:rPr>
        <w:t>ư</w:t>
      </w:r>
      <w:r>
        <w:rPr>
          <w:rFonts w:ascii="Times New Roman" w:hAnsi="Times New Roman"/>
          <w:spacing w:val="2"/>
          <w:sz w:val="24"/>
          <w:szCs w:val="24"/>
        </w:rPr>
        <w:t>ợ</w:t>
      </w:r>
      <w:r>
        <w:rPr>
          <w:rFonts w:ascii="Times New Roman" w:hAnsi="Times New Roman"/>
          <w:sz w:val="24"/>
          <w:szCs w:val="24"/>
        </w:rPr>
        <w:t>c</w:t>
      </w:r>
      <w:r>
        <w:rPr>
          <w:rFonts w:ascii="Times New Roman" w:hAnsi="Times New Roman"/>
          <w:spacing w:val="-5"/>
          <w:sz w:val="24"/>
          <w:szCs w:val="24"/>
        </w:rPr>
        <w:t xml:space="preserve"> </w:t>
      </w:r>
      <w:r>
        <w:rPr>
          <w:rFonts w:ascii="Times New Roman" w:hAnsi="Times New Roman"/>
          <w:sz w:val="24"/>
          <w:szCs w:val="24"/>
        </w:rPr>
        <w:t>chiết</w:t>
      </w:r>
      <w:r>
        <w:rPr>
          <w:rFonts w:ascii="Times New Roman" w:hAnsi="Times New Roman"/>
          <w:spacing w:val="-5"/>
          <w:sz w:val="24"/>
          <w:szCs w:val="24"/>
        </w:rPr>
        <w:t xml:space="preserve"> </w:t>
      </w:r>
      <w:r>
        <w:rPr>
          <w:rFonts w:ascii="Times New Roman" w:hAnsi="Times New Roman"/>
          <w:sz w:val="24"/>
          <w:szCs w:val="24"/>
        </w:rPr>
        <w:t>khấu</w:t>
      </w:r>
      <w:r>
        <w:rPr>
          <w:rFonts w:ascii="Times New Roman" w:hAnsi="Times New Roman"/>
          <w:spacing w:val="-3"/>
          <w:sz w:val="24"/>
          <w:szCs w:val="24"/>
        </w:rPr>
        <w:t xml:space="preserve"> </w:t>
      </w:r>
      <w:r>
        <w:rPr>
          <w:rFonts w:ascii="Times New Roman" w:hAnsi="Times New Roman"/>
          <w:sz w:val="24"/>
          <w:szCs w:val="24"/>
        </w:rPr>
        <w:t>thanh</w:t>
      </w:r>
      <w:r>
        <w:rPr>
          <w:rFonts w:ascii="Times New Roman" w:hAnsi="Times New Roman"/>
          <w:spacing w:val="-6"/>
          <w:sz w:val="24"/>
          <w:szCs w:val="24"/>
        </w:rPr>
        <w:t xml:space="preserve"> </w:t>
      </w:r>
      <w:r>
        <w:rPr>
          <w:rFonts w:ascii="Times New Roman" w:hAnsi="Times New Roman"/>
          <w:spacing w:val="2"/>
          <w:sz w:val="24"/>
          <w:szCs w:val="24"/>
        </w:rPr>
        <w:t>t</w:t>
      </w:r>
      <w:r>
        <w:rPr>
          <w:rFonts w:ascii="Times New Roman" w:hAnsi="Times New Roman"/>
          <w:sz w:val="24"/>
          <w:szCs w:val="24"/>
        </w:rPr>
        <w:t>oá</w:t>
      </w:r>
      <w:r>
        <w:rPr>
          <w:rFonts w:ascii="Times New Roman" w:hAnsi="Times New Roman"/>
          <w:spacing w:val="2"/>
          <w:sz w:val="24"/>
          <w:szCs w:val="24"/>
        </w:rPr>
        <w:t>n</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NợTK</w:t>
      </w:r>
      <w:r>
        <w:rPr>
          <w:rFonts w:ascii="Times New Roman" w:hAnsi="Times New Roman"/>
          <w:spacing w:val="-7"/>
          <w:sz w:val="24"/>
          <w:szCs w:val="24"/>
        </w:rPr>
        <w:t xml:space="preserve"> </w:t>
      </w:r>
      <w:r>
        <w:rPr>
          <w:rFonts w:ascii="Times New Roman" w:hAnsi="Times New Roman"/>
          <w:sz w:val="24"/>
          <w:szCs w:val="24"/>
        </w:rPr>
        <w:t>3</w:t>
      </w:r>
      <w:r>
        <w:rPr>
          <w:rFonts w:ascii="Times New Roman" w:hAnsi="Times New Roman"/>
          <w:spacing w:val="2"/>
          <w:sz w:val="24"/>
          <w:szCs w:val="24"/>
        </w:rPr>
        <w:t>3</w:t>
      </w:r>
      <w:r>
        <w:rPr>
          <w:rFonts w:ascii="Times New Roman" w:hAnsi="Times New Roman"/>
          <w:sz w:val="24"/>
          <w:szCs w:val="24"/>
        </w:rPr>
        <w:t>1</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Phải</w:t>
      </w:r>
      <w:r>
        <w:rPr>
          <w:rFonts w:ascii="Times New Roman" w:hAnsi="Times New Roman"/>
          <w:spacing w:val="-3"/>
          <w:sz w:val="24"/>
          <w:szCs w:val="24"/>
        </w:rPr>
        <w:t xml:space="preserve"> </w:t>
      </w:r>
      <w:r>
        <w:rPr>
          <w:rFonts w:ascii="Times New Roman" w:hAnsi="Times New Roman"/>
          <w:sz w:val="24"/>
          <w:szCs w:val="24"/>
        </w:rPr>
        <w:t>trả</w:t>
      </w:r>
      <w:r>
        <w:rPr>
          <w:rFonts w:ascii="Times New Roman" w:hAnsi="Times New Roman"/>
          <w:spacing w:val="-3"/>
          <w:sz w:val="24"/>
          <w:szCs w:val="24"/>
        </w:rPr>
        <w:t xml:space="preserve"> </w:t>
      </w:r>
      <w:r>
        <w:rPr>
          <w:rFonts w:ascii="Times New Roman" w:hAnsi="Times New Roman"/>
          <w:sz w:val="24"/>
          <w:szCs w:val="24"/>
        </w:rPr>
        <w:t>c</w:t>
      </w:r>
      <w:r>
        <w:rPr>
          <w:rFonts w:ascii="Times New Roman" w:hAnsi="Times New Roman"/>
          <w:spacing w:val="2"/>
          <w:sz w:val="24"/>
          <w:szCs w:val="24"/>
        </w:rPr>
        <w:t>h</w:t>
      </w:r>
      <w:r>
        <w:rPr>
          <w:rFonts w:ascii="Times New Roman" w:hAnsi="Times New Roman"/>
          <w:sz w:val="24"/>
          <w:szCs w:val="24"/>
        </w:rPr>
        <w:t>o</w:t>
      </w:r>
      <w:r>
        <w:rPr>
          <w:rFonts w:ascii="Times New Roman" w:hAnsi="Times New Roman"/>
          <w:spacing w:val="-4"/>
          <w:sz w:val="24"/>
          <w:szCs w:val="24"/>
        </w:rPr>
        <w:t xml:space="preserve"> </w:t>
      </w:r>
      <w:r>
        <w:rPr>
          <w:rFonts w:ascii="Times New Roman" w:hAnsi="Times New Roman"/>
          <w:sz w:val="24"/>
          <w:szCs w:val="24"/>
        </w:rPr>
        <w:t>ng</w:t>
      </w:r>
      <w:r>
        <w:rPr>
          <w:rFonts w:ascii="Times New Roman" w:hAnsi="Times New Roman"/>
          <w:spacing w:val="1"/>
          <w:sz w:val="24"/>
          <w:szCs w:val="24"/>
        </w:rPr>
        <w:t>ư</w:t>
      </w:r>
      <w:r>
        <w:rPr>
          <w:rFonts w:ascii="Times New Roman" w:hAnsi="Times New Roman"/>
          <w:sz w:val="24"/>
          <w:szCs w:val="24"/>
        </w:rPr>
        <w:t>ời</w:t>
      </w:r>
      <w:r>
        <w:rPr>
          <w:rFonts w:ascii="Times New Roman" w:hAnsi="Times New Roman"/>
          <w:spacing w:val="-6"/>
          <w:sz w:val="24"/>
          <w:szCs w:val="24"/>
        </w:rPr>
        <w:t xml:space="preserve"> </w:t>
      </w:r>
      <w:r>
        <w:rPr>
          <w:rFonts w:ascii="Times New Roman" w:hAnsi="Times New Roman"/>
          <w:sz w:val="24"/>
          <w:szCs w:val="24"/>
        </w:rPr>
        <w:t>bán</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5</w:t>
      </w:r>
      <w:r>
        <w:rPr>
          <w:rFonts w:ascii="Times New Roman" w:hAnsi="Times New Roman"/>
          <w:spacing w:val="3"/>
          <w:sz w:val="24"/>
          <w:szCs w:val="24"/>
        </w:rPr>
        <w:t>1</w:t>
      </w:r>
      <w:r>
        <w:rPr>
          <w:rFonts w:ascii="Times New Roman" w:hAnsi="Times New Roman"/>
          <w:sz w:val="24"/>
          <w:szCs w:val="24"/>
        </w:rPr>
        <w:t>5</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64"/>
          <w:sz w:val="24"/>
          <w:szCs w:val="24"/>
        </w:rPr>
        <w:t xml:space="preserve"> </w:t>
      </w:r>
      <w:r>
        <w:rPr>
          <w:rFonts w:ascii="Times New Roman" w:hAnsi="Times New Roman"/>
          <w:sz w:val="24"/>
          <w:szCs w:val="24"/>
        </w:rPr>
        <w:t>Thu</w:t>
      </w:r>
      <w:r>
        <w:rPr>
          <w:rFonts w:ascii="Times New Roman" w:hAnsi="Times New Roman"/>
          <w:spacing w:val="-2"/>
          <w:sz w:val="24"/>
          <w:szCs w:val="24"/>
        </w:rPr>
        <w:t xml:space="preserve"> </w:t>
      </w:r>
      <w:r>
        <w:rPr>
          <w:rFonts w:ascii="Times New Roman" w:hAnsi="Times New Roman"/>
          <w:sz w:val="24"/>
          <w:szCs w:val="24"/>
        </w:rPr>
        <w:t>nhập</w:t>
      </w:r>
      <w:r>
        <w:rPr>
          <w:rFonts w:ascii="Times New Roman" w:hAnsi="Times New Roman"/>
          <w:spacing w:val="-3"/>
          <w:sz w:val="24"/>
          <w:szCs w:val="24"/>
        </w:rPr>
        <w:t xml:space="preserve"> </w:t>
      </w:r>
      <w:r>
        <w:rPr>
          <w:rFonts w:ascii="Times New Roman" w:hAnsi="Times New Roman"/>
          <w:sz w:val="24"/>
          <w:szCs w:val="24"/>
        </w:rPr>
        <w:t>hoạt</w:t>
      </w:r>
      <w:r>
        <w:rPr>
          <w:rFonts w:ascii="Times New Roman" w:hAnsi="Times New Roman"/>
          <w:spacing w:val="-4"/>
          <w:sz w:val="24"/>
          <w:szCs w:val="24"/>
        </w:rPr>
        <w:t xml:space="preserve"> </w:t>
      </w:r>
      <w:r>
        <w:rPr>
          <w:rFonts w:ascii="Times New Roman" w:hAnsi="Times New Roman"/>
          <w:sz w:val="24"/>
          <w:szCs w:val="24"/>
        </w:rPr>
        <w:t>động</w:t>
      </w:r>
      <w:r>
        <w:rPr>
          <w:rFonts w:ascii="Times New Roman" w:hAnsi="Times New Roman"/>
          <w:spacing w:val="-3"/>
          <w:sz w:val="24"/>
          <w:szCs w:val="24"/>
        </w:rPr>
        <w:t xml:space="preserve"> </w:t>
      </w:r>
      <w:r>
        <w:rPr>
          <w:rFonts w:ascii="Times New Roman" w:hAnsi="Times New Roman"/>
          <w:sz w:val="24"/>
          <w:szCs w:val="24"/>
        </w:rPr>
        <w:t>tài</w:t>
      </w:r>
      <w:r>
        <w:rPr>
          <w:rFonts w:ascii="Times New Roman" w:hAnsi="Times New Roman"/>
          <w:spacing w:val="-3"/>
          <w:sz w:val="24"/>
          <w:szCs w:val="24"/>
        </w:rPr>
        <w:t xml:space="preserve"> </w:t>
      </w:r>
      <w:r>
        <w:rPr>
          <w:rFonts w:ascii="Times New Roman" w:hAnsi="Times New Roman"/>
          <w:sz w:val="24"/>
          <w:szCs w:val="24"/>
        </w:rPr>
        <w:t>chí</w:t>
      </w:r>
      <w:r>
        <w:rPr>
          <w:rFonts w:ascii="Times New Roman" w:hAnsi="Times New Roman"/>
          <w:spacing w:val="2"/>
          <w:sz w:val="24"/>
          <w:szCs w:val="24"/>
        </w:rPr>
        <w:t>n</w:t>
      </w:r>
      <w:r>
        <w:rPr>
          <w:rFonts w:ascii="Times New Roman" w:hAnsi="Times New Roman"/>
          <w:sz w:val="24"/>
          <w:szCs w:val="24"/>
        </w:rPr>
        <w:t>h</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11)Nhập kho phế liệu thu hồi</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152</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711</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3.3. Kế toán tổng hợp xuất Vật liệu,  CCDC</w:t>
      </w:r>
      <w:r>
        <w:rPr>
          <w:rFonts w:ascii="Times New Roman" w:hAnsi="Times New Roman"/>
          <w:b/>
          <w:sz w:val="24"/>
          <w:szCs w:val="24"/>
        </w:rPr>
        <w:tab/>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1)Nếu</w:t>
      </w:r>
      <w:r>
        <w:rPr>
          <w:rFonts w:ascii="Times New Roman" w:hAnsi="Times New Roman"/>
          <w:spacing w:val="17"/>
          <w:sz w:val="24"/>
          <w:szCs w:val="24"/>
        </w:rPr>
        <w:t xml:space="preserve"> </w:t>
      </w:r>
      <w:r>
        <w:rPr>
          <w:rFonts w:ascii="Times New Roman" w:hAnsi="Times New Roman"/>
          <w:spacing w:val="2"/>
          <w:sz w:val="24"/>
          <w:szCs w:val="24"/>
        </w:rPr>
        <w:t>s</w:t>
      </w:r>
      <w:r>
        <w:rPr>
          <w:rFonts w:ascii="Times New Roman" w:hAnsi="Times New Roman"/>
          <w:sz w:val="24"/>
          <w:szCs w:val="24"/>
        </w:rPr>
        <w:t>ố</w:t>
      </w:r>
      <w:r>
        <w:rPr>
          <w:rFonts w:ascii="Times New Roman" w:hAnsi="Times New Roman"/>
          <w:spacing w:val="19"/>
          <w:sz w:val="24"/>
          <w:szCs w:val="24"/>
        </w:rPr>
        <w:t xml:space="preserve"> </w:t>
      </w:r>
      <w:r>
        <w:rPr>
          <w:rFonts w:ascii="Times New Roman" w:hAnsi="Times New Roman"/>
          <w:sz w:val="24"/>
          <w:szCs w:val="24"/>
        </w:rPr>
        <w:t>ng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pacing w:val="2"/>
          <w:sz w:val="24"/>
          <w:szCs w:val="24"/>
        </w:rPr>
        <w:t>ê</w:t>
      </w:r>
      <w:r>
        <w:rPr>
          <w:rFonts w:ascii="Times New Roman" w:hAnsi="Times New Roman"/>
          <w:sz w:val="24"/>
          <w:szCs w:val="24"/>
        </w:rPr>
        <w:t>n</w:t>
      </w:r>
      <w:r>
        <w:rPr>
          <w:rFonts w:ascii="Times New Roman" w:hAnsi="Times New Roman"/>
          <w:spacing w:val="13"/>
          <w:sz w:val="24"/>
          <w:szCs w:val="24"/>
        </w:rPr>
        <w:t xml:space="preserve"> </w:t>
      </w:r>
      <w:r>
        <w:rPr>
          <w:rFonts w:ascii="Times New Roman" w:hAnsi="Times New Roman"/>
          <w:sz w:val="24"/>
          <w:szCs w:val="24"/>
        </w:rPr>
        <w:t>vật</w:t>
      </w:r>
      <w:r>
        <w:rPr>
          <w:rFonts w:ascii="Times New Roman" w:hAnsi="Times New Roman"/>
          <w:spacing w:val="20"/>
          <w:sz w:val="24"/>
          <w:szCs w:val="24"/>
        </w:rPr>
        <w:t xml:space="preserve"> </w:t>
      </w:r>
      <w:r>
        <w:rPr>
          <w:rFonts w:ascii="Times New Roman" w:hAnsi="Times New Roman"/>
          <w:sz w:val="24"/>
          <w:szCs w:val="24"/>
        </w:rPr>
        <w:t>liệu</w:t>
      </w:r>
      <w:r>
        <w:rPr>
          <w:rFonts w:ascii="Times New Roman" w:hAnsi="Times New Roman"/>
          <w:spacing w:val="17"/>
          <w:sz w:val="24"/>
          <w:szCs w:val="24"/>
        </w:rPr>
        <w:t xml:space="preserve"> </w:t>
      </w:r>
      <w:r>
        <w:rPr>
          <w:rFonts w:ascii="Times New Roman" w:hAnsi="Times New Roman"/>
          <w:sz w:val="24"/>
          <w:szCs w:val="24"/>
        </w:rPr>
        <w:t>đã</w:t>
      </w:r>
      <w:r>
        <w:rPr>
          <w:rFonts w:ascii="Times New Roman" w:hAnsi="Times New Roman"/>
          <w:spacing w:val="19"/>
          <w:sz w:val="24"/>
          <w:szCs w:val="24"/>
        </w:rPr>
        <w:t xml:space="preserve"> </w:t>
      </w:r>
      <w:r>
        <w:rPr>
          <w:rFonts w:ascii="Times New Roman" w:hAnsi="Times New Roman"/>
          <w:sz w:val="24"/>
          <w:szCs w:val="24"/>
        </w:rPr>
        <w:t>n</w:t>
      </w:r>
      <w:r>
        <w:rPr>
          <w:rFonts w:ascii="Times New Roman" w:hAnsi="Times New Roman"/>
          <w:spacing w:val="2"/>
          <w:sz w:val="24"/>
          <w:szCs w:val="24"/>
        </w:rPr>
        <w:t>h</w:t>
      </w:r>
      <w:r>
        <w:rPr>
          <w:rFonts w:ascii="Times New Roman" w:hAnsi="Times New Roman"/>
          <w:sz w:val="24"/>
          <w:szCs w:val="24"/>
        </w:rPr>
        <w:t>ập</w:t>
      </w:r>
      <w:r>
        <w:rPr>
          <w:rFonts w:ascii="Times New Roman" w:hAnsi="Times New Roman"/>
          <w:spacing w:val="16"/>
          <w:sz w:val="24"/>
          <w:szCs w:val="24"/>
        </w:rPr>
        <w:t xml:space="preserve"> </w:t>
      </w:r>
      <w:r>
        <w:rPr>
          <w:rFonts w:ascii="Times New Roman" w:hAnsi="Times New Roman"/>
          <w:sz w:val="24"/>
          <w:szCs w:val="24"/>
        </w:rPr>
        <w:t>kho</w:t>
      </w:r>
      <w:r>
        <w:rPr>
          <w:rFonts w:ascii="Times New Roman" w:hAnsi="Times New Roman"/>
          <w:spacing w:val="19"/>
          <w:sz w:val="24"/>
          <w:szCs w:val="24"/>
        </w:rPr>
        <w:t xml:space="preserve"> </w:t>
      </w:r>
      <w:r>
        <w:rPr>
          <w:rFonts w:ascii="Times New Roman" w:hAnsi="Times New Roman"/>
          <w:sz w:val="24"/>
          <w:szCs w:val="24"/>
        </w:rPr>
        <w:t>nh</w:t>
      </w:r>
      <w:r>
        <w:rPr>
          <w:rFonts w:ascii="Times New Roman" w:hAnsi="Times New Roman"/>
          <w:spacing w:val="3"/>
          <w:sz w:val="24"/>
          <w:szCs w:val="24"/>
        </w:rPr>
        <w:t>ư</w:t>
      </w:r>
      <w:r>
        <w:rPr>
          <w:rFonts w:ascii="Times New Roman" w:hAnsi="Times New Roman"/>
          <w:sz w:val="24"/>
          <w:szCs w:val="24"/>
        </w:rPr>
        <w:t>ng</w:t>
      </w:r>
      <w:r>
        <w:rPr>
          <w:rFonts w:ascii="Times New Roman" w:hAnsi="Times New Roman"/>
          <w:spacing w:val="14"/>
          <w:sz w:val="24"/>
          <w:szCs w:val="24"/>
        </w:rPr>
        <w:t xml:space="preserve"> </w:t>
      </w:r>
      <w:r>
        <w:rPr>
          <w:rFonts w:ascii="Times New Roman" w:hAnsi="Times New Roman"/>
          <w:sz w:val="24"/>
          <w:szCs w:val="24"/>
        </w:rPr>
        <w:t>buộc</w:t>
      </w:r>
      <w:r>
        <w:rPr>
          <w:rFonts w:ascii="Times New Roman" w:hAnsi="Times New Roman"/>
          <w:spacing w:val="16"/>
          <w:sz w:val="24"/>
          <w:szCs w:val="24"/>
        </w:rPr>
        <w:t xml:space="preserve"> </w:t>
      </w:r>
      <w:r>
        <w:rPr>
          <w:rFonts w:ascii="Times New Roman" w:hAnsi="Times New Roman"/>
          <w:spacing w:val="2"/>
          <w:sz w:val="24"/>
          <w:szCs w:val="24"/>
        </w:rPr>
        <w:t>d</w:t>
      </w:r>
      <w:r>
        <w:rPr>
          <w:rFonts w:ascii="Times New Roman" w:hAnsi="Times New Roman"/>
          <w:sz w:val="24"/>
          <w:szCs w:val="24"/>
        </w:rPr>
        <w:t>oanh</w:t>
      </w:r>
      <w:r>
        <w:rPr>
          <w:rFonts w:ascii="Times New Roman" w:hAnsi="Times New Roman"/>
          <w:spacing w:val="22"/>
          <w:sz w:val="24"/>
          <w:szCs w:val="24"/>
        </w:rPr>
        <w:t xml:space="preserve"> </w:t>
      </w:r>
      <w:r>
        <w:rPr>
          <w:rFonts w:ascii="Times New Roman" w:hAnsi="Times New Roman"/>
          <w:sz w:val="24"/>
          <w:szCs w:val="24"/>
        </w:rPr>
        <w:t>n</w:t>
      </w:r>
      <w:r>
        <w:rPr>
          <w:rFonts w:ascii="Times New Roman" w:hAnsi="Times New Roman"/>
          <w:spacing w:val="2"/>
          <w:sz w:val="24"/>
          <w:szCs w:val="24"/>
        </w:rPr>
        <w:t>g</w:t>
      </w:r>
      <w:r>
        <w:rPr>
          <w:rFonts w:ascii="Times New Roman" w:hAnsi="Times New Roman"/>
          <w:sz w:val="24"/>
          <w:szCs w:val="24"/>
        </w:rPr>
        <w:t>hiệp</w:t>
      </w:r>
      <w:r>
        <w:rPr>
          <w:rFonts w:ascii="Times New Roman" w:hAnsi="Times New Roman"/>
          <w:spacing w:val="17"/>
          <w:sz w:val="24"/>
          <w:szCs w:val="24"/>
        </w:rPr>
        <w:t xml:space="preserve"> </w:t>
      </w:r>
      <w:r>
        <w:rPr>
          <w:rFonts w:ascii="Times New Roman" w:hAnsi="Times New Roman"/>
          <w:sz w:val="24"/>
          <w:szCs w:val="24"/>
        </w:rPr>
        <w:t>phải</w:t>
      </w:r>
      <w:r>
        <w:rPr>
          <w:rFonts w:ascii="Times New Roman" w:hAnsi="Times New Roman"/>
          <w:spacing w:val="17"/>
          <w:sz w:val="24"/>
          <w:szCs w:val="24"/>
        </w:rPr>
        <w:t xml:space="preserve"> </w:t>
      </w:r>
      <w:r>
        <w:rPr>
          <w:rFonts w:ascii="Times New Roman" w:hAnsi="Times New Roman"/>
          <w:sz w:val="24"/>
          <w:szCs w:val="24"/>
        </w:rPr>
        <w:t>trả</w:t>
      </w:r>
      <w:r>
        <w:rPr>
          <w:rFonts w:ascii="Times New Roman" w:hAnsi="Times New Roman"/>
          <w:spacing w:val="18"/>
          <w:sz w:val="24"/>
          <w:szCs w:val="24"/>
        </w:rPr>
        <w:t xml:space="preserve"> </w:t>
      </w:r>
      <w:r>
        <w:rPr>
          <w:rFonts w:ascii="Times New Roman" w:hAnsi="Times New Roman"/>
          <w:sz w:val="24"/>
          <w:szCs w:val="24"/>
        </w:rPr>
        <w:t>lại cho</w:t>
      </w:r>
      <w:r>
        <w:rPr>
          <w:rFonts w:ascii="Times New Roman" w:hAnsi="Times New Roman"/>
          <w:spacing w:val="-4"/>
          <w:sz w:val="24"/>
          <w:szCs w:val="24"/>
        </w:rPr>
        <w:t xml:space="preserve"> </w:t>
      </w:r>
      <w:r>
        <w:rPr>
          <w:rFonts w:ascii="Times New Roman" w:hAnsi="Times New Roman"/>
          <w:sz w:val="24"/>
          <w:szCs w:val="24"/>
        </w:rPr>
        <w:t>bên</w:t>
      </w:r>
      <w:r>
        <w:rPr>
          <w:rFonts w:ascii="Times New Roman" w:hAnsi="Times New Roman"/>
          <w:spacing w:val="-5"/>
          <w:sz w:val="24"/>
          <w:szCs w:val="24"/>
        </w:rPr>
        <w:t xml:space="preserve"> </w:t>
      </w:r>
      <w:r>
        <w:rPr>
          <w:rFonts w:ascii="Times New Roman" w:hAnsi="Times New Roman"/>
          <w:sz w:val="24"/>
          <w:szCs w:val="24"/>
        </w:rPr>
        <w:t>bá</w:t>
      </w:r>
      <w:r>
        <w:rPr>
          <w:rFonts w:ascii="Times New Roman" w:hAnsi="Times New Roman"/>
          <w:spacing w:val="2"/>
          <w:sz w:val="24"/>
          <w:szCs w:val="24"/>
        </w:rPr>
        <w:t>n</w:t>
      </w:r>
      <w:r>
        <w:rPr>
          <w:rFonts w:ascii="Times New Roman" w:hAnsi="Times New Roman"/>
          <w:sz w:val="24"/>
          <w:szCs w:val="24"/>
        </w:rPr>
        <w:t>,</w:t>
      </w:r>
      <w:r>
        <w:rPr>
          <w:rFonts w:ascii="Times New Roman" w:hAnsi="Times New Roman"/>
          <w:spacing w:val="-4"/>
          <w:sz w:val="24"/>
          <w:szCs w:val="24"/>
        </w:rPr>
        <w:t xml:space="preserve"> </w:t>
      </w:r>
      <w:r>
        <w:rPr>
          <w:rFonts w:ascii="Times New Roman" w:hAnsi="Times New Roman"/>
          <w:sz w:val="24"/>
          <w:szCs w:val="24"/>
        </w:rPr>
        <w:t>bên</w:t>
      </w:r>
      <w:r>
        <w:rPr>
          <w:rFonts w:ascii="Times New Roman" w:hAnsi="Times New Roman"/>
          <w:spacing w:val="-4"/>
          <w:sz w:val="24"/>
          <w:szCs w:val="24"/>
        </w:rPr>
        <w:t xml:space="preserve"> </w:t>
      </w:r>
      <w:r>
        <w:rPr>
          <w:rFonts w:ascii="Times New Roman" w:hAnsi="Times New Roman"/>
          <w:sz w:val="24"/>
          <w:szCs w:val="24"/>
        </w:rPr>
        <w:t>b</w:t>
      </w:r>
      <w:r>
        <w:rPr>
          <w:rFonts w:ascii="Times New Roman" w:hAnsi="Times New Roman"/>
          <w:spacing w:val="2"/>
          <w:sz w:val="24"/>
          <w:szCs w:val="24"/>
        </w:rPr>
        <w:t>á</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2"/>
          <w:sz w:val="24"/>
          <w:szCs w:val="24"/>
        </w:rPr>
        <w:t>p</w:t>
      </w:r>
      <w:r>
        <w:rPr>
          <w:rFonts w:ascii="Times New Roman" w:hAnsi="Times New Roman"/>
          <w:sz w:val="24"/>
          <w:szCs w:val="24"/>
        </w:rPr>
        <w:t>hải</w:t>
      </w:r>
      <w:r>
        <w:rPr>
          <w:rFonts w:ascii="Times New Roman" w:hAnsi="Times New Roman"/>
          <w:spacing w:val="-4"/>
          <w:sz w:val="24"/>
          <w:szCs w:val="24"/>
        </w:rPr>
        <w:t xml:space="preserve"> </w:t>
      </w:r>
      <w:r>
        <w:rPr>
          <w:rFonts w:ascii="Times New Roman" w:hAnsi="Times New Roman"/>
          <w:sz w:val="24"/>
          <w:szCs w:val="24"/>
        </w:rPr>
        <w:t>chấp</w:t>
      </w:r>
      <w:r>
        <w:rPr>
          <w:rFonts w:ascii="Times New Roman" w:hAnsi="Times New Roman"/>
          <w:spacing w:val="-5"/>
          <w:sz w:val="24"/>
          <w:szCs w:val="24"/>
        </w:rPr>
        <w:t xml:space="preserve"> </w:t>
      </w:r>
      <w:r>
        <w:rPr>
          <w:rFonts w:ascii="Times New Roman" w:hAnsi="Times New Roman"/>
          <w:sz w:val="24"/>
          <w:szCs w:val="24"/>
        </w:rPr>
        <w:t>nh</w:t>
      </w:r>
      <w:r>
        <w:rPr>
          <w:rFonts w:ascii="Times New Roman" w:hAnsi="Times New Roman"/>
          <w:spacing w:val="3"/>
          <w:sz w:val="24"/>
          <w:szCs w:val="24"/>
        </w:rPr>
        <w:t>ậ</w:t>
      </w:r>
      <w:r>
        <w:rPr>
          <w:rFonts w:ascii="Times New Roman" w:hAnsi="Times New Roman"/>
          <w:sz w:val="24"/>
          <w:szCs w:val="24"/>
        </w:rPr>
        <w:t>n:</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NợTK</w:t>
      </w:r>
      <w:r>
        <w:rPr>
          <w:rFonts w:ascii="Times New Roman" w:hAnsi="Times New Roman"/>
          <w:spacing w:val="-7"/>
          <w:sz w:val="24"/>
          <w:szCs w:val="24"/>
        </w:rPr>
        <w:t xml:space="preserve"> </w:t>
      </w:r>
      <w:r>
        <w:rPr>
          <w:rFonts w:ascii="Times New Roman" w:hAnsi="Times New Roman"/>
          <w:sz w:val="24"/>
          <w:szCs w:val="24"/>
        </w:rPr>
        <w:t>3</w:t>
      </w:r>
      <w:r>
        <w:rPr>
          <w:rFonts w:ascii="Times New Roman" w:hAnsi="Times New Roman"/>
          <w:spacing w:val="2"/>
          <w:sz w:val="24"/>
          <w:szCs w:val="24"/>
        </w:rPr>
        <w:t>3</w:t>
      </w:r>
      <w:r>
        <w:rPr>
          <w:rFonts w:ascii="Times New Roman" w:hAnsi="Times New Roman"/>
          <w:sz w:val="24"/>
          <w:szCs w:val="24"/>
        </w:rPr>
        <w:t>1</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Phải</w:t>
      </w:r>
      <w:r>
        <w:rPr>
          <w:rFonts w:ascii="Times New Roman" w:hAnsi="Times New Roman"/>
          <w:spacing w:val="-3"/>
          <w:sz w:val="24"/>
          <w:szCs w:val="24"/>
        </w:rPr>
        <w:t xml:space="preserve"> </w:t>
      </w:r>
      <w:r>
        <w:rPr>
          <w:rFonts w:ascii="Times New Roman" w:hAnsi="Times New Roman"/>
          <w:sz w:val="24"/>
          <w:szCs w:val="24"/>
        </w:rPr>
        <w:t>trả</w:t>
      </w:r>
      <w:r>
        <w:rPr>
          <w:rFonts w:ascii="Times New Roman" w:hAnsi="Times New Roman"/>
          <w:spacing w:val="-3"/>
          <w:sz w:val="24"/>
          <w:szCs w:val="24"/>
        </w:rPr>
        <w:t xml:space="preserve"> </w:t>
      </w:r>
      <w:r>
        <w:rPr>
          <w:rFonts w:ascii="Times New Roman" w:hAnsi="Times New Roman"/>
          <w:sz w:val="24"/>
          <w:szCs w:val="24"/>
        </w:rPr>
        <w:t>c</w:t>
      </w:r>
      <w:r>
        <w:rPr>
          <w:rFonts w:ascii="Times New Roman" w:hAnsi="Times New Roman"/>
          <w:spacing w:val="2"/>
          <w:sz w:val="24"/>
          <w:szCs w:val="24"/>
        </w:rPr>
        <w:t>h</w:t>
      </w:r>
      <w:r>
        <w:rPr>
          <w:rFonts w:ascii="Times New Roman" w:hAnsi="Times New Roman"/>
          <w:sz w:val="24"/>
          <w:szCs w:val="24"/>
        </w:rPr>
        <w:t>o</w:t>
      </w:r>
      <w:r>
        <w:rPr>
          <w:rFonts w:ascii="Times New Roman" w:hAnsi="Times New Roman"/>
          <w:spacing w:val="-4"/>
          <w:sz w:val="24"/>
          <w:szCs w:val="24"/>
        </w:rPr>
        <w:t xml:space="preserve"> </w:t>
      </w:r>
      <w:r>
        <w:rPr>
          <w:rFonts w:ascii="Times New Roman" w:hAnsi="Times New Roman"/>
          <w:sz w:val="24"/>
          <w:szCs w:val="24"/>
        </w:rPr>
        <w:t>ng</w:t>
      </w:r>
      <w:r>
        <w:rPr>
          <w:rFonts w:ascii="Times New Roman" w:hAnsi="Times New Roman"/>
          <w:spacing w:val="1"/>
          <w:sz w:val="24"/>
          <w:szCs w:val="24"/>
        </w:rPr>
        <w:t>ư</w:t>
      </w:r>
      <w:r>
        <w:rPr>
          <w:rFonts w:ascii="Times New Roman" w:hAnsi="Times New Roman"/>
          <w:sz w:val="24"/>
          <w:szCs w:val="24"/>
        </w:rPr>
        <w:t>ời</w:t>
      </w:r>
      <w:r>
        <w:rPr>
          <w:rFonts w:ascii="Times New Roman" w:hAnsi="Times New Roman"/>
          <w:spacing w:val="-6"/>
          <w:sz w:val="24"/>
          <w:szCs w:val="24"/>
        </w:rPr>
        <w:t xml:space="preserve"> </w:t>
      </w:r>
      <w:r>
        <w:rPr>
          <w:rFonts w:ascii="Times New Roman" w:hAnsi="Times New Roman"/>
          <w:sz w:val="24"/>
          <w:szCs w:val="24"/>
        </w:rPr>
        <w:t>bán</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2"/>
          <w:sz w:val="24"/>
          <w:szCs w:val="24"/>
        </w:rPr>
        <w:t>1</w:t>
      </w:r>
      <w:r>
        <w:rPr>
          <w:rFonts w:ascii="Times New Roman" w:hAnsi="Times New Roman"/>
          <w:sz w:val="24"/>
          <w:szCs w:val="24"/>
        </w:rPr>
        <w:t>1,</w:t>
      </w:r>
      <w:r>
        <w:rPr>
          <w:rFonts w:ascii="Times New Roman" w:hAnsi="Times New Roman"/>
          <w:spacing w:val="-5"/>
          <w:sz w:val="24"/>
          <w:szCs w:val="24"/>
        </w:rPr>
        <w:t xml:space="preserve"> </w:t>
      </w:r>
      <w:r>
        <w:rPr>
          <w:rFonts w:ascii="Times New Roman" w:hAnsi="Times New Roman"/>
          <w:sz w:val="24"/>
          <w:szCs w:val="24"/>
        </w:rPr>
        <w:t>112.</w:t>
      </w:r>
      <w:r>
        <w:rPr>
          <w:rFonts w:ascii="Times New Roman" w:hAnsi="Times New Roman"/>
          <w:spacing w:val="2"/>
          <w:sz w:val="24"/>
          <w:szCs w:val="24"/>
        </w:rPr>
        <w:t>.</w:t>
      </w:r>
      <w:r>
        <w:rPr>
          <w:rFonts w:ascii="Times New Roman" w:hAnsi="Times New Roman"/>
          <w:sz w:val="24"/>
          <w:szCs w:val="24"/>
        </w:rPr>
        <w:t>.</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3"/>
          <w:sz w:val="24"/>
          <w:szCs w:val="24"/>
        </w:rPr>
        <w:t>5</w:t>
      </w:r>
      <w:r>
        <w:rPr>
          <w:rFonts w:ascii="Times New Roman" w:hAnsi="Times New Roman"/>
          <w:sz w:val="24"/>
          <w:szCs w:val="24"/>
        </w:rPr>
        <w:t>2</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64"/>
          <w:sz w:val="24"/>
          <w:szCs w:val="24"/>
        </w:rPr>
        <w:t xml:space="preserve"> </w:t>
      </w:r>
      <w:r>
        <w:rPr>
          <w:rFonts w:ascii="Times New Roman" w:hAnsi="Times New Roman"/>
          <w:sz w:val="24"/>
          <w:szCs w:val="24"/>
        </w:rPr>
        <w:t>Ng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pacing w:val="2"/>
          <w:sz w:val="24"/>
          <w:szCs w:val="24"/>
        </w:rPr>
        <w:t>ê</w:t>
      </w:r>
      <w:r>
        <w:rPr>
          <w:rFonts w:ascii="Times New Roman" w:hAnsi="Times New Roman"/>
          <w:sz w:val="24"/>
          <w:szCs w:val="24"/>
        </w:rPr>
        <w:t>n</w:t>
      </w:r>
      <w:r>
        <w:rPr>
          <w:rFonts w:ascii="Times New Roman" w:hAnsi="Times New Roman"/>
          <w:spacing w:val="-8"/>
          <w:sz w:val="24"/>
          <w:szCs w:val="24"/>
        </w:rPr>
        <w:t xml:space="preserve"> </w:t>
      </w:r>
      <w:r>
        <w:rPr>
          <w:rFonts w:ascii="Times New Roman" w:hAnsi="Times New Roman"/>
          <w:spacing w:val="2"/>
          <w:sz w:val="24"/>
          <w:szCs w:val="24"/>
        </w:rPr>
        <w:t>l</w:t>
      </w:r>
      <w:r>
        <w:rPr>
          <w:rFonts w:ascii="Times New Roman" w:hAnsi="Times New Roman"/>
          <w:sz w:val="24"/>
          <w:szCs w:val="24"/>
        </w:rPr>
        <w:t>iệu,</w:t>
      </w:r>
      <w:r>
        <w:rPr>
          <w:rFonts w:ascii="Times New Roman" w:hAnsi="Times New Roman"/>
          <w:spacing w:val="-4"/>
          <w:sz w:val="24"/>
          <w:szCs w:val="24"/>
        </w:rPr>
        <w:t xml:space="preserve"> </w:t>
      </w:r>
      <w:r>
        <w:rPr>
          <w:rFonts w:ascii="Times New Roman" w:hAnsi="Times New Roman"/>
          <w:sz w:val="24"/>
          <w:szCs w:val="24"/>
        </w:rPr>
        <w:t>vật</w:t>
      </w:r>
      <w:r>
        <w:rPr>
          <w:rFonts w:ascii="Times New Roman" w:hAnsi="Times New Roman"/>
          <w:spacing w:val="-3"/>
          <w:sz w:val="24"/>
          <w:szCs w:val="24"/>
        </w:rPr>
        <w:t xml:space="preserve"> </w:t>
      </w:r>
      <w:r>
        <w:rPr>
          <w:rFonts w:ascii="Times New Roman" w:hAnsi="Times New Roman"/>
          <w:sz w:val="24"/>
          <w:szCs w:val="24"/>
        </w:rPr>
        <w:t>liệu</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3"/>
          <w:sz w:val="24"/>
          <w:szCs w:val="24"/>
        </w:rPr>
        <w:t>3</w:t>
      </w:r>
      <w:r>
        <w:rPr>
          <w:rFonts w:ascii="Times New Roman" w:hAnsi="Times New Roman"/>
          <w:sz w:val="24"/>
          <w:szCs w:val="24"/>
        </w:rPr>
        <w:t>3-Thuế GTGT được khấu trừ (nếu có)</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2)</w:t>
      </w:r>
      <w:r>
        <w:rPr>
          <w:rFonts w:ascii="Times New Roman" w:hAnsi="Times New Roman"/>
          <w:spacing w:val="-3"/>
          <w:sz w:val="24"/>
          <w:szCs w:val="24"/>
        </w:rPr>
        <w:t xml:space="preserve"> </w:t>
      </w:r>
      <w:r>
        <w:rPr>
          <w:rFonts w:ascii="Times New Roman" w:hAnsi="Times New Roman"/>
          <w:sz w:val="24"/>
          <w:szCs w:val="24"/>
        </w:rPr>
        <w:t>Xuất</w:t>
      </w:r>
      <w:r>
        <w:rPr>
          <w:rFonts w:ascii="Times New Roman" w:hAnsi="Times New Roman"/>
          <w:spacing w:val="-5"/>
          <w:sz w:val="24"/>
          <w:szCs w:val="24"/>
        </w:rPr>
        <w:t xml:space="preserve"> </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z w:val="24"/>
          <w:szCs w:val="24"/>
        </w:rPr>
        <w:t>ên</w:t>
      </w:r>
      <w:r>
        <w:rPr>
          <w:rFonts w:ascii="Times New Roman" w:hAnsi="Times New Roman"/>
          <w:spacing w:val="-8"/>
          <w:sz w:val="24"/>
          <w:szCs w:val="24"/>
        </w:rPr>
        <w:t xml:space="preserve"> </w:t>
      </w:r>
      <w:r>
        <w:rPr>
          <w:rFonts w:ascii="Times New Roman" w:hAnsi="Times New Roman"/>
          <w:sz w:val="24"/>
          <w:szCs w:val="24"/>
        </w:rPr>
        <w:t>l</w:t>
      </w:r>
      <w:r>
        <w:rPr>
          <w:rFonts w:ascii="Times New Roman" w:hAnsi="Times New Roman"/>
          <w:spacing w:val="2"/>
          <w:sz w:val="24"/>
          <w:szCs w:val="24"/>
        </w:rPr>
        <w:t>i</w:t>
      </w:r>
      <w:r>
        <w:rPr>
          <w:rFonts w:ascii="Times New Roman" w:hAnsi="Times New Roman"/>
          <w:sz w:val="24"/>
          <w:szCs w:val="24"/>
        </w:rPr>
        <w:t>ệu,</w:t>
      </w:r>
      <w:r>
        <w:rPr>
          <w:rFonts w:ascii="Times New Roman" w:hAnsi="Times New Roman"/>
          <w:spacing w:val="-2"/>
          <w:sz w:val="24"/>
          <w:szCs w:val="24"/>
        </w:rPr>
        <w:t xml:space="preserve"> </w:t>
      </w:r>
      <w:r>
        <w:rPr>
          <w:rFonts w:ascii="Times New Roman" w:hAnsi="Times New Roman"/>
          <w:spacing w:val="2"/>
          <w:sz w:val="24"/>
          <w:szCs w:val="24"/>
        </w:rPr>
        <w:t>đ</w:t>
      </w:r>
      <w:r>
        <w:rPr>
          <w:rFonts w:ascii="Times New Roman" w:hAnsi="Times New Roman"/>
          <w:sz w:val="24"/>
          <w:szCs w:val="24"/>
        </w:rPr>
        <w:t>em</w:t>
      </w:r>
      <w:r>
        <w:rPr>
          <w:rFonts w:ascii="Times New Roman" w:hAnsi="Times New Roman"/>
          <w:spacing w:val="-4"/>
          <w:sz w:val="24"/>
          <w:szCs w:val="24"/>
        </w:rPr>
        <w:t xml:space="preserve"> </w:t>
      </w:r>
      <w:r>
        <w:rPr>
          <w:rFonts w:ascii="Times New Roman" w:hAnsi="Times New Roman"/>
          <w:sz w:val="24"/>
          <w:szCs w:val="24"/>
        </w:rPr>
        <w:t>đi</w:t>
      </w:r>
      <w:r>
        <w:rPr>
          <w:rFonts w:ascii="Times New Roman" w:hAnsi="Times New Roman"/>
          <w:spacing w:val="-2"/>
          <w:sz w:val="24"/>
          <w:szCs w:val="24"/>
        </w:rPr>
        <w:t xml:space="preserve"> </w:t>
      </w:r>
      <w:r>
        <w:rPr>
          <w:rFonts w:ascii="Times New Roman" w:hAnsi="Times New Roman"/>
          <w:sz w:val="24"/>
          <w:szCs w:val="24"/>
        </w:rPr>
        <w:t>thuê</w:t>
      </w:r>
      <w:r>
        <w:rPr>
          <w:rFonts w:ascii="Times New Roman" w:hAnsi="Times New Roman"/>
          <w:spacing w:val="-2"/>
          <w:sz w:val="24"/>
          <w:szCs w:val="24"/>
        </w:rPr>
        <w:t xml:space="preserve"> </w:t>
      </w:r>
      <w:r>
        <w:rPr>
          <w:rFonts w:ascii="Times New Roman" w:hAnsi="Times New Roman"/>
          <w:sz w:val="24"/>
          <w:szCs w:val="24"/>
        </w:rPr>
        <w:t>gia</w:t>
      </w:r>
      <w:r>
        <w:rPr>
          <w:rFonts w:ascii="Times New Roman" w:hAnsi="Times New Roman"/>
          <w:spacing w:val="-3"/>
          <w:sz w:val="24"/>
          <w:szCs w:val="24"/>
        </w:rPr>
        <w:t xml:space="preserve"> </w:t>
      </w:r>
      <w:r>
        <w:rPr>
          <w:rFonts w:ascii="Times New Roman" w:hAnsi="Times New Roman"/>
          <w:sz w:val="24"/>
          <w:szCs w:val="24"/>
        </w:rPr>
        <w:t>côn</w:t>
      </w:r>
      <w:r>
        <w:rPr>
          <w:rFonts w:ascii="Times New Roman" w:hAnsi="Times New Roman"/>
          <w:spacing w:val="2"/>
          <w:sz w:val="24"/>
          <w:szCs w:val="24"/>
        </w:rPr>
        <w:t>g</w:t>
      </w:r>
      <w:r>
        <w:rPr>
          <w:rFonts w:ascii="Times New Roman" w:hAnsi="Times New Roman"/>
          <w:sz w:val="24"/>
          <w:szCs w:val="24"/>
        </w:rPr>
        <w:t>,</w:t>
      </w:r>
      <w:r>
        <w:rPr>
          <w:rFonts w:ascii="Times New Roman" w:hAnsi="Times New Roman"/>
          <w:spacing w:val="-6"/>
          <w:sz w:val="24"/>
          <w:szCs w:val="24"/>
        </w:rPr>
        <w:t xml:space="preserve"> </w:t>
      </w:r>
      <w:r>
        <w:rPr>
          <w:rFonts w:ascii="Times New Roman" w:hAnsi="Times New Roman"/>
          <w:sz w:val="24"/>
          <w:szCs w:val="24"/>
        </w:rPr>
        <w:t>c</w:t>
      </w:r>
      <w:r>
        <w:rPr>
          <w:rFonts w:ascii="Times New Roman" w:hAnsi="Times New Roman"/>
          <w:spacing w:val="2"/>
          <w:sz w:val="24"/>
          <w:szCs w:val="24"/>
        </w:rPr>
        <w:t>h</w:t>
      </w:r>
      <w:r>
        <w:rPr>
          <w:rFonts w:ascii="Times New Roman" w:hAnsi="Times New Roman"/>
          <w:sz w:val="24"/>
          <w:szCs w:val="24"/>
        </w:rPr>
        <w:t>ế</w:t>
      </w:r>
      <w:r>
        <w:rPr>
          <w:rFonts w:ascii="Times New Roman" w:hAnsi="Times New Roman"/>
          <w:spacing w:val="-4"/>
          <w:sz w:val="24"/>
          <w:szCs w:val="24"/>
        </w:rPr>
        <w:t xml:space="preserve"> </w:t>
      </w:r>
      <w:r>
        <w:rPr>
          <w:rFonts w:ascii="Times New Roman" w:hAnsi="Times New Roman"/>
          <w:sz w:val="24"/>
          <w:szCs w:val="24"/>
        </w:rPr>
        <w:t>biến</w:t>
      </w:r>
      <w:r>
        <w:rPr>
          <w:rFonts w:ascii="Times New Roman" w:hAnsi="Times New Roman"/>
          <w:spacing w:val="-4"/>
          <w:sz w:val="24"/>
          <w:szCs w:val="24"/>
        </w:rPr>
        <w:t xml:space="preserve"> </w:t>
      </w:r>
      <w:r>
        <w:rPr>
          <w:rFonts w:ascii="Times New Roman" w:hAnsi="Times New Roman"/>
          <w:sz w:val="24"/>
          <w:szCs w:val="24"/>
        </w:rPr>
        <w:t>lại:</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Nợ</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2"/>
          <w:sz w:val="24"/>
          <w:szCs w:val="24"/>
        </w:rPr>
        <w:t>5</w:t>
      </w:r>
      <w:r>
        <w:rPr>
          <w:rFonts w:ascii="Times New Roman" w:hAnsi="Times New Roman"/>
          <w:sz w:val="24"/>
          <w:szCs w:val="24"/>
        </w:rPr>
        <w:t>4</w:t>
      </w:r>
      <w:r>
        <w:rPr>
          <w:rFonts w:ascii="Times New Roman" w:hAnsi="Times New Roman"/>
          <w:spacing w:val="-4"/>
          <w:sz w:val="24"/>
          <w:szCs w:val="24"/>
        </w:rPr>
        <w:t xml:space="preserve"> </w:t>
      </w:r>
      <w:r>
        <w:rPr>
          <w:rFonts w:ascii="Times New Roman" w:hAnsi="Times New Roman"/>
          <w:sz w:val="24"/>
          <w:szCs w:val="24"/>
        </w:rPr>
        <w:t>-Chi</w:t>
      </w:r>
      <w:r>
        <w:rPr>
          <w:rFonts w:ascii="Times New Roman" w:hAnsi="Times New Roman"/>
          <w:spacing w:val="-3"/>
          <w:sz w:val="24"/>
          <w:szCs w:val="24"/>
        </w:rPr>
        <w:t xml:space="preserve"> </w:t>
      </w:r>
      <w:r>
        <w:rPr>
          <w:rFonts w:ascii="Times New Roman" w:hAnsi="Times New Roman"/>
          <w:sz w:val="24"/>
          <w:szCs w:val="24"/>
        </w:rPr>
        <w:t>phí</w:t>
      </w:r>
      <w:r>
        <w:rPr>
          <w:rFonts w:ascii="Times New Roman" w:hAnsi="Times New Roman"/>
          <w:spacing w:val="-3"/>
          <w:sz w:val="24"/>
          <w:szCs w:val="24"/>
        </w:rPr>
        <w:t xml:space="preserve"> </w:t>
      </w:r>
      <w:r>
        <w:rPr>
          <w:rFonts w:ascii="Times New Roman" w:hAnsi="Times New Roman"/>
          <w:sz w:val="24"/>
          <w:szCs w:val="24"/>
        </w:rPr>
        <w:t>s</w:t>
      </w:r>
      <w:r>
        <w:rPr>
          <w:rFonts w:ascii="Times New Roman" w:hAnsi="Times New Roman"/>
          <w:spacing w:val="2"/>
          <w:sz w:val="24"/>
          <w:szCs w:val="24"/>
        </w:rPr>
        <w:t>ả</w:t>
      </w:r>
      <w:r>
        <w:rPr>
          <w:rFonts w:ascii="Times New Roman" w:hAnsi="Times New Roman"/>
          <w:sz w:val="24"/>
          <w:szCs w:val="24"/>
        </w:rPr>
        <w:t>n</w:t>
      </w:r>
      <w:r>
        <w:rPr>
          <w:rFonts w:ascii="Times New Roman" w:hAnsi="Times New Roman"/>
          <w:spacing w:val="-3"/>
          <w:sz w:val="24"/>
          <w:szCs w:val="24"/>
        </w:rPr>
        <w:t xml:space="preserve"> </w:t>
      </w:r>
      <w:r>
        <w:rPr>
          <w:rFonts w:ascii="Times New Roman" w:hAnsi="Times New Roman"/>
          <w:sz w:val="24"/>
          <w:szCs w:val="24"/>
        </w:rPr>
        <w:t>xuất</w:t>
      </w:r>
      <w:r>
        <w:rPr>
          <w:rFonts w:ascii="Times New Roman" w:hAnsi="Times New Roman"/>
          <w:spacing w:val="-4"/>
          <w:sz w:val="24"/>
          <w:szCs w:val="24"/>
        </w:rPr>
        <w:t xml:space="preserve"> </w:t>
      </w:r>
      <w:r>
        <w:rPr>
          <w:rFonts w:ascii="Times New Roman" w:hAnsi="Times New Roman"/>
          <w:sz w:val="24"/>
          <w:szCs w:val="24"/>
        </w:rPr>
        <w:t>kinh</w:t>
      </w:r>
      <w:r>
        <w:rPr>
          <w:rFonts w:ascii="Times New Roman" w:hAnsi="Times New Roman"/>
          <w:spacing w:val="-3"/>
          <w:sz w:val="24"/>
          <w:szCs w:val="24"/>
        </w:rPr>
        <w:t xml:space="preserve"> </w:t>
      </w:r>
      <w:r>
        <w:rPr>
          <w:rFonts w:ascii="Times New Roman" w:hAnsi="Times New Roman"/>
          <w:sz w:val="24"/>
          <w:szCs w:val="24"/>
        </w:rPr>
        <w:t>doa</w:t>
      </w:r>
      <w:r>
        <w:rPr>
          <w:rFonts w:ascii="Times New Roman" w:hAnsi="Times New Roman"/>
          <w:spacing w:val="1"/>
          <w:sz w:val="24"/>
          <w:szCs w:val="24"/>
        </w:rPr>
        <w:t>n</w:t>
      </w:r>
      <w:r>
        <w:rPr>
          <w:rFonts w:ascii="Times New Roman" w:hAnsi="Times New Roman"/>
          <w:sz w:val="24"/>
          <w:szCs w:val="24"/>
        </w:rPr>
        <w:t>h</w:t>
      </w:r>
      <w:r>
        <w:rPr>
          <w:rFonts w:ascii="Times New Roman" w:hAnsi="Times New Roman"/>
          <w:spacing w:val="-4"/>
          <w:sz w:val="24"/>
          <w:szCs w:val="24"/>
        </w:rPr>
        <w:t xml:space="preserve"> </w:t>
      </w:r>
      <w:r>
        <w:rPr>
          <w:rFonts w:ascii="Times New Roman" w:hAnsi="Times New Roman"/>
          <w:sz w:val="24"/>
          <w:szCs w:val="24"/>
        </w:rPr>
        <w:t>dở</w:t>
      </w:r>
      <w:r>
        <w:rPr>
          <w:rFonts w:ascii="Times New Roman" w:hAnsi="Times New Roman"/>
          <w:spacing w:val="-3"/>
          <w:sz w:val="24"/>
          <w:szCs w:val="24"/>
        </w:rPr>
        <w:t xml:space="preserve"> </w:t>
      </w:r>
      <w:r>
        <w:rPr>
          <w:rFonts w:ascii="Times New Roman" w:hAnsi="Times New Roman"/>
          <w:spacing w:val="2"/>
          <w:sz w:val="24"/>
          <w:szCs w:val="24"/>
        </w:rPr>
        <w:t>d</w:t>
      </w:r>
      <w:r>
        <w:rPr>
          <w:rFonts w:ascii="Times New Roman" w:hAnsi="Times New Roman"/>
          <w:sz w:val="24"/>
          <w:szCs w:val="24"/>
        </w:rPr>
        <w:t>ang</w:t>
      </w:r>
    </w:p>
    <w:p>
      <w:pPr>
        <w:widowControl w:val="0"/>
        <w:tabs>
          <w:tab w:val="left" w:pos="284"/>
          <w:tab w:val="left" w:pos="360"/>
          <w:tab w:val="left" w:pos="567"/>
          <w:tab w:val="left" w:pos="720"/>
          <w:tab w:val="left" w:pos="1134"/>
          <w:tab w:val="left" w:pos="2268"/>
          <w:tab w:val="left" w:pos="8280"/>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3"/>
          <w:sz w:val="24"/>
          <w:szCs w:val="24"/>
        </w:rPr>
        <w:t>5</w:t>
      </w:r>
      <w:r>
        <w:rPr>
          <w:rFonts w:ascii="Times New Roman" w:hAnsi="Times New Roman"/>
          <w:sz w:val="24"/>
          <w:szCs w:val="24"/>
        </w:rPr>
        <w:t>2,153</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64"/>
          <w:sz w:val="24"/>
          <w:szCs w:val="24"/>
        </w:rPr>
        <w:t xml:space="preserve"> </w:t>
      </w:r>
      <w:r>
        <w:rPr>
          <w:rFonts w:ascii="Times New Roman" w:hAnsi="Times New Roman"/>
          <w:sz w:val="24"/>
          <w:szCs w:val="24"/>
        </w:rPr>
        <w:t>Ng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pacing w:val="2"/>
          <w:sz w:val="24"/>
          <w:szCs w:val="24"/>
        </w:rPr>
        <w:t>ê</w:t>
      </w:r>
      <w:r>
        <w:rPr>
          <w:rFonts w:ascii="Times New Roman" w:hAnsi="Times New Roman"/>
          <w:sz w:val="24"/>
          <w:szCs w:val="24"/>
        </w:rPr>
        <w:t>n</w:t>
      </w:r>
      <w:r>
        <w:rPr>
          <w:rFonts w:ascii="Times New Roman" w:hAnsi="Times New Roman"/>
          <w:spacing w:val="-8"/>
          <w:sz w:val="24"/>
          <w:szCs w:val="24"/>
        </w:rPr>
        <w:t xml:space="preserve"> </w:t>
      </w:r>
      <w:r>
        <w:rPr>
          <w:rFonts w:ascii="Times New Roman" w:hAnsi="Times New Roman"/>
          <w:spacing w:val="2"/>
          <w:sz w:val="24"/>
          <w:szCs w:val="24"/>
        </w:rPr>
        <w:t>l</w:t>
      </w:r>
      <w:r>
        <w:rPr>
          <w:rFonts w:ascii="Times New Roman" w:hAnsi="Times New Roman"/>
          <w:sz w:val="24"/>
          <w:szCs w:val="24"/>
        </w:rPr>
        <w:t>iệu,</w:t>
      </w:r>
      <w:r>
        <w:rPr>
          <w:rFonts w:ascii="Times New Roman" w:hAnsi="Times New Roman"/>
          <w:spacing w:val="-4"/>
          <w:sz w:val="24"/>
          <w:szCs w:val="24"/>
        </w:rPr>
        <w:t xml:space="preserve"> </w:t>
      </w:r>
      <w:r>
        <w:rPr>
          <w:rFonts w:ascii="Times New Roman" w:hAnsi="Times New Roman"/>
          <w:sz w:val="24"/>
          <w:szCs w:val="24"/>
        </w:rPr>
        <w:t>vật</w:t>
      </w:r>
      <w:r>
        <w:rPr>
          <w:rFonts w:ascii="Times New Roman" w:hAnsi="Times New Roman"/>
          <w:spacing w:val="-3"/>
          <w:sz w:val="24"/>
          <w:szCs w:val="24"/>
        </w:rPr>
        <w:t xml:space="preserve"> </w:t>
      </w:r>
      <w:r>
        <w:rPr>
          <w:rFonts w:ascii="Times New Roman" w:hAnsi="Times New Roman"/>
          <w:sz w:val="24"/>
          <w:szCs w:val="24"/>
        </w:rPr>
        <w:t>liệu, công cụ, dụng cụ</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3)</w:t>
      </w:r>
      <w:r>
        <w:rPr>
          <w:rFonts w:ascii="Times New Roman" w:hAnsi="Times New Roman"/>
          <w:spacing w:val="-3"/>
          <w:sz w:val="24"/>
          <w:szCs w:val="24"/>
        </w:rPr>
        <w:t xml:space="preserve"> </w:t>
      </w:r>
      <w:r>
        <w:rPr>
          <w:rFonts w:ascii="Times New Roman" w:hAnsi="Times New Roman"/>
          <w:sz w:val="24"/>
          <w:szCs w:val="24"/>
        </w:rPr>
        <w:t>Xuất</w:t>
      </w:r>
      <w:r>
        <w:rPr>
          <w:rFonts w:ascii="Times New Roman" w:hAnsi="Times New Roman"/>
          <w:spacing w:val="-5"/>
          <w:sz w:val="24"/>
          <w:szCs w:val="24"/>
        </w:rPr>
        <w:t xml:space="preserve"> </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z w:val="24"/>
          <w:szCs w:val="24"/>
        </w:rPr>
        <w:t>ên</w:t>
      </w:r>
      <w:r>
        <w:rPr>
          <w:rFonts w:ascii="Times New Roman" w:hAnsi="Times New Roman"/>
          <w:spacing w:val="-8"/>
          <w:sz w:val="24"/>
          <w:szCs w:val="24"/>
        </w:rPr>
        <w:t xml:space="preserve"> </w:t>
      </w:r>
      <w:r>
        <w:rPr>
          <w:rFonts w:ascii="Times New Roman" w:hAnsi="Times New Roman"/>
          <w:sz w:val="24"/>
          <w:szCs w:val="24"/>
        </w:rPr>
        <w:t>l</w:t>
      </w:r>
      <w:r>
        <w:rPr>
          <w:rFonts w:ascii="Times New Roman" w:hAnsi="Times New Roman"/>
          <w:spacing w:val="2"/>
          <w:sz w:val="24"/>
          <w:szCs w:val="24"/>
        </w:rPr>
        <w:t>i</w:t>
      </w:r>
      <w:r>
        <w:rPr>
          <w:rFonts w:ascii="Times New Roman" w:hAnsi="Times New Roman"/>
          <w:sz w:val="24"/>
          <w:szCs w:val="24"/>
        </w:rPr>
        <w:t xml:space="preserve">ệu </w:t>
      </w:r>
      <w:r>
        <w:rPr>
          <w:rFonts w:ascii="Times New Roman" w:hAnsi="Times New Roman"/>
          <w:spacing w:val="2"/>
          <w:sz w:val="24"/>
          <w:szCs w:val="24"/>
        </w:rPr>
        <w:t>d</w:t>
      </w:r>
      <w:r>
        <w:rPr>
          <w:rFonts w:ascii="Times New Roman" w:hAnsi="Times New Roman"/>
          <w:sz w:val="24"/>
          <w:szCs w:val="24"/>
        </w:rPr>
        <w:t>ùng</w:t>
      </w:r>
      <w:r>
        <w:rPr>
          <w:rFonts w:ascii="Times New Roman" w:hAnsi="Times New Roman"/>
          <w:spacing w:val="-5"/>
          <w:sz w:val="24"/>
          <w:szCs w:val="24"/>
        </w:rPr>
        <w:t xml:space="preserve"> </w:t>
      </w:r>
      <w:r>
        <w:rPr>
          <w:rFonts w:ascii="Times New Roman" w:hAnsi="Times New Roman"/>
          <w:sz w:val="24"/>
          <w:szCs w:val="24"/>
        </w:rPr>
        <w:t>vào</w:t>
      </w:r>
      <w:r>
        <w:rPr>
          <w:rFonts w:ascii="Times New Roman" w:hAnsi="Times New Roman"/>
          <w:spacing w:val="-4"/>
          <w:sz w:val="24"/>
          <w:szCs w:val="24"/>
        </w:rPr>
        <w:t xml:space="preserve"> </w:t>
      </w:r>
      <w:r>
        <w:rPr>
          <w:rFonts w:ascii="Times New Roman" w:hAnsi="Times New Roman"/>
          <w:sz w:val="24"/>
          <w:szCs w:val="24"/>
        </w:rPr>
        <w:t>các</w:t>
      </w:r>
      <w:r>
        <w:rPr>
          <w:rFonts w:ascii="Times New Roman" w:hAnsi="Times New Roman"/>
          <w:spacing w:val="-1"/>
          <w:sz w:val="24"/>
          <w:szCs w:val="24"/>
        </w:rPr>
        <w:t xml:space="preserve"> </w:t>
      </w:r>
      <w:r>
        <w:rPr>
          <w:rFonts w:ascii="Times New Roman" w:hAnsi="Times New Roman"/>
          <w:sz w:val="24"/>
          <w:szCs w:val="24"/>
        </w:rPr>
        <w:t>hoạt</w:t>
      </w:r>
      <w:r>
        <w:rPr>
          <w:rFonts w:ascii="Times New Roman" w:hAnsi="Times New Roman"/>
          <w:spacing w:val="-4"/>
          <w:sz w:val="24"/>
          <w:szCs w:val="24"/>
        </w:rPr>
        <w:t xml:space="preserve"> </w:t>
      </w:r>
      <w:r>
        <w:rPr>
          <w:rFonts w:ascii="Times New Roman" w:hAnsi="Times New Roman"/>
          <w:sz w:val="24"/>
          <w:szCs w:val="24"/>
        </w:rPr>
        <w:t>đ</w:t>
      </w:r>
      <w:r>
        <w:rPr>
          <w:rFonts w:ascii="Times New Roman" w:hAnsi="Times New Roman"/>
          <w:spacing w:val="2"/>
          <w:sz w:val="24"/>
          <w:szCs w:val="24"/>
        </w:rPr>
        <w:t>ộ</w:t>
      </w:r>
      <w:r>
        <w:rPr>
          <w:rFonts w:ascii="Times New Roman" w:hAnsi="Times New Roman"/>
          <w:sz w:val="24"/>
          <w:szCs w:val="24"/>
        </w:rPr>
        <w:t>ng</w:t>
      </w:r>
      <w:r>
        <w:rPr>
          <w:rFonts w:ascii="Times New Roman" w:hAnsi="Times New Roman"/>
          <w:spacing w:val="-3"/>
          <w:sz w:val="24"/>
          <w:szCs w:val="24"/>
        </w:rPr>
        <w:t xml:space="preserve"> </w:t>
      </w:r>
      <w:r>
        <w:rPr>
          <w:rFonts w:ascii="Times New Roman" w:hAnsi="Times New Roman"/>
          <w:sz w:val="24"/>
          <w:szCs w:val="24"/>
        </w:rPr>
        <w:t>sản</w:t>
      </w:r>
      <w:r>
        <w:rPr>
          <w:rFonts w:ascii="Times New Roman" w:hAnsi="Times New Roman"/>
          <w:spacing w:val="-3"/>
          <w:sz w:val="24"/>
          <w:szCs w:val="24"/>
        </w:rPr>
        <w:t xml:space="preserve"> </w:t>
      </w:r>
      <w:r>
        <w:rPr>
          <w:rFonts w:ascii="Times New Roman" w:hAnsi="Times New Roman"/>
          <w:sz w:val="24"/>
          <w:szCs w:val="24"/>
        </w:rPr>
        <w:t>xuất</w:t>
      </w:r>
      <w:r>
        <w:rPr>
          <w:rFonts w:ascii="Times New Roman" w:hAnsi="Times New Roman"/>
          <w:spacing w:val="-4"/>
          <w:sz w:val="24"/>
          <w:szCs w:val="24"/>
        </w:rPr>
        <w:t xml:space="preserve"> </w:t>
      </w:r>
      <w:r>
        <w:rPr>
          <w:rFonts w:ascii="Times New Roman" w:hAnsi="Times New Roman"/>
          <w:sz w:val="24"/>
          <w:szCs w:val="24"/>
        </w:rPr>
        <w:t>k</w:t>
      </w:r>
      <w:r>
        <w:rPr>
          <w:rFonts w:ascii="Times New Roman" w:hAnsi="Times New Roman"/>
          <w:spacing w:val="2"/>
          <w:sz w:val="24"/>
          <w:szCs w:val="24"/>
        </w:rPr>
        <w:t>i</w:t>
      </w:r>
      <w:r>
        <w:rPr>
          <w:rFonts w:ascii="Times New Roman" w:hAnsi="Times New Roman"/>
          <w:sz w:val="24"/>
          <w:szCs w:val="24"/>
        </w:rPr>
        <w:t>nh</w:t>
      </w:r>
      <w:r>
        <w:rPr>
          <w:rFonts w:ascii="Times New Roman" w:hAnsi="Times New Roman"/>
          <w:spacing w:val="-5"/>
          <w:sz w:val="24"/>
          <w:szCs w:val="24"/>
        </w:rPr>
        <w:t xml:space="preserve"> </w:t>
      </w:r>
      <w:r>
        <w:rPr>
          <w:rFonts w:ascii="Times New Roman" w:hAnsi="Times New Roman"/>
          <w:sz w:val="24"/>
          <w:szCs w:val="24"/>
        </w:rPr>
        <w:t>doa</w:t>
      </w:r>
      <w:r>
        <w:rPr>
          <w:rFonts w:ascii="Times New Roman" w:hAnsi="Times New Roman"/>
          <w:spacing w:val="2"/>
          <w:sz w:val="24"/>
          <w:szCs w:val="24"/>
        </w:rPr>
        <w:t>n</w:t>
      </w:r>
      <w:r>
        <w:rPr>
          <w:rFonts w:ascii="Times New Roman" w:hAnsi="Times New Roman"/>
          <w:sz w:val="24"/>
          <w:szCs w:val="24"/>
        </w:rPr>
        <w:t>h</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6</w:t>
      </w:r>
      <w:r>
        <w:rPr>
          <w:rFonts w:ascii="Times New Roman" w:hAnsi="Times New Roman"/>
          <w:spacing w:val="2"/>
          <w:sz w:val="24"/>
          <w:szCs w:val="24"/>
        </w:rPr>
        <w:t>2</w:t>
      </w:r>
      <w:r>
        <w:rPr>
          <w:rFonts w:ascii="Times New Roman" w:hAnsi="Times New Roman"/>
          <w:sz w:val="24"/>
          <w:szCs w:val="24"/>
        </w:rPr>
        <w:t>1</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64"/>
          <w:sz w:val="24"/>
          <w:szCs w:val="24"/>
        </w:rPr>
        <w:t xml:space="preserve"> </w:t>
      </w:r>
      <w:r>
        <w:rPr>
          <w:rFonts w:ascii="Times New Roman" w:hAnsi="Times New Roman"/>
          <w:sz w:val="24"/>
          <w:szCs w:val="24"/>
        </w:rPr>
        <w:t>C</w:t>
      </w:r>
      <w:r>
        <w:rPr>
          <w:rFonts w:ascii="Times New Roman" w:hAnsi="Times New Roman"/>
          <w:spacing w:val="2"/>
          <w:sz w:val="24"/>
          <w:szCs w:val="24"/>
        </w:rPr>
        <w:t>h</w:t>
      </w:r>
      <w:r>
        <w:rPr>
          <w:rFonts w:ascii="Times New Roman" w:hAnsi="Times New Roman"/>
          <w:sz w:val="24"/>
          <w:szCs w:val="24"/>
        </w:rPr>
        <w:t>i</w:t>
      </w:r>
      <w:r>
        <w:rPr>
          <w:rFonts w:ascii="Times New Roman" w:hAnsi="Times New Roman"/>
          <w:spacing w:val="-3"/>
          <w:sz w:val="24"/>
          <w:szCs w:val="24"/>
        </w:rPr>
        <w:t xml:space="preserve"> </w:t>
      </w:r>
      <w:r>
        <w:rPr>
          <w:rFonts w:ascii="Times New Roman" w:hAnsi="Times New Roman"/>
          <w:sz w:val="24"/>
          <w:szCs w:val="24"/>
        </w:rPr>
        <w:t>phí</w:t>
      </w:r>
      <w:r>
        <w:rPr>
          <w:rFonts w:ascii="Times New Roman" w:hAnsi="Times New Roman"/>
          <w:spacing w:val="-3"/>
          <w:sz w:val="24"/>
          <w:szCs w:val="24"/>
        </w:rPr>
        <w:t xml:space="preserve"> </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z w:val="24"/>
          <w:szCs w:val="24"/>
        </w:rPr>
        <w:t>ên</w:t>
      </w:r>
      <w:r>
        <w:rPr>
          <w:rFonts w:ascii="Times New Roman" w:hAnsi="Times New Roman"/>
          <w:spacing w:val="-8"/>
          <w:sz w:val="24"/>
          <w:szCs w:val="24"/>
        </w:rPr>
        <w:t xml:space="preserve"> </w:t>
      </w:r>
      <w:r>
        <w:rPr>
          <w:rFonts w:ascii="Times New Roman" w:hAnsi="Times New Roman"/>
          <w:sz w:val="24"/>
          <w:szCs w:val="24"/>
        </w:rPr>
        <w:t>vật</w:t>
      </w:r>
      <w:r>
        <w:rPr>
          <w:rFonts w:ascii="Times New Roman" w:hAnsi="Times New Roman"/>
          <w:spacing w:val="-3"/>
          <w:sz w:val="24"/>
          <w:szCs w:val="24"/>
        </w:rPr>
        <w:t xml:space="preserve"> </w:t>
      </w:r>
      <w:r>
        <w:rPr>
          <w:rFonts w:ascii="Times New Roman" w:hAnsi="Times New Roman"/>
          <w:spacing w:val="2"/>
          <w:sz w:val="24"/>
          <w:szCs w:val="24"/>
        </w:rPr>
        <w:t>l</w:t>
      </w:r>
      <w:r>
        <w:rPr>
          <w:rFonts w:ascii="Times New Roman" w:hAnsi="Times New Roman"/>
          <w:sz w:val="24"/>
          <w:szCs w:val="24"/>
        </w:rPr>
        <w:t>iệu</w:t>
      </w:r>
      <w:r>
        <w:rPr>
          <w:rFonts w:ascii="Times New Roman" w:hAnsi="Times New Roman"/>
          <w:spacing w:val="-3"/>
          <w:sz w:val="24"/>
          <w:szCs w:val="24"/>
        </w:rPr>
        <w:t xml:space="preserve"> </w:t>
      </w:r>
      <w:r>
        <w:rPr>
          <w:rFonts w:ascii="Times New Roman" w:hAnsi="Times New Roman"/>
          <w:sz w:val="24"/>
          <w:szCs w:val="24"/>
        </w:rPr>
        <w:t>tr</w:t>
      </w:r>
      <w:r>
        <w:rPr>
          <w:rFonts w:ascii="Times New Roman" w:hAnsi="Times New Roman"/>
          <w:spacing w:val="1"/>
          <w:sz w:val="24"/>
          <w:szCs w:val="24"/>
        </w:rPr>
        <w:t>ự</w:t>
      </w:r>
      <w:r>
        <w:rPr>
          <w:rFonts w:ascii="Times New Roman" w:hAnsi="Times New Roman"/>
          <w:sz w:val="24"/>
          <w:szCs w:val="24"/>
        </w:rPr>
        <w:t>c</w:t>
      </w:r>
      <w:r>
        <w:rPr>
          <w:rFonts w:ascii="Times New Roman" w:hAnsi="Times New Roman"/>
          <w:spacing w:val="-4"/>
          <w:sz w:val="24"/>
          <w:szCs w:val="24"/>
        </w:rPr>
        <w:t xml:space="preserve"> </w:t>
      </w:r>
      <w:r>
        <w:rPr>
          <w:rFonts w:ascii="Times New Roman" w:hAnsi="Times New Roman"/>
          <w:sz w:val="24"/>
          <w:szCs w:val="24"/>
        </w:rPr>
        <w:t>tiếp</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w:t>
      </w:r>
      <w:r>
        <w:rPr>
          <w:rFonts w:ascii="Times New Roman" w:hAnsi="Times New Roman"/>
          <w:spacing w:val="-3"/>
          <w:sz w:val="24"/>
          <w:szCs w:val="24"/>
        </w:rPr>
        <w:t xml:space="preserve"> </w:t>
      </w:r>
      <w:r>
        <w:rPr>
          <w:rFonts w:ascii="Times New Roman" w:hAnsi="Times New Roman"/>
          <w:sz w:val="24"/>
          <w:szCs w:val="24"/>
        </w:rPr>
        <w:t>các</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1"/>
          <w:sz w:val="24"/>
          <w:szCs w:val="24"/>
        </w:rPr>
        <w:t xml:space="preserve"> </w:t>
      </w:r>
      <w:r>
        <w:rPr>
          <w:rFonts w:ascii="Times New Roman" w:hAnsi="Times New Roman"/>
          <w:sz w:val="24"/>
          <w:szCs w:val="24"/>
        </w:rPr>
        <w:t>241,</w:t>
      </w:r>
      <w:r>
        <w:rPr>
          <w:rFonts w:ascii="Times New Roman" w:hAnsi="Times New Roman"/>
          <w:spacing w:val="-5"/>
          <w:sz w:val="24"/>
          <w:szCs w:val="24"/>
        </w:rPr>
        <w:t xml:space="preserve"> </w:t>
      </w:r>
      <w:r>
        <w:rPr>
          <w:rFonts w:ascii="Times New Roman" w:hAnsi="Times New Roman"/>
          <w:sz w:val="24"/>
          <w:szCs w:val="24"/>
        </w:rPr>
        <w:t>6</w:t>
      </w:r>
      <w:r>
        <w:rPr>
          <w:rFonts w:ascii="Times New Roman" w:hAnsi="Times New Roman"/>
          <w:spacing w:val="2"/>
          <w:sz w:val="24"/>
          <w:szCs w:val="24"/>
        </w:rPr>
        <w:t>2</w:t>
      </w:r>
      <w:r>
        <w:rPr>
          <w:rFonts w:ascii="Times New Roman" w:hAnsi="Times New Roman"/>
          <w:sz w:val="24"/>
          <w:szCs w:val="24"/>
        </w:rPr>
        <w:t>7,</w:t>
      </w:r>
      <w:r>
        <w:rPr>
          <w:rFonts w:ascii="Times New Roman" w:hAnsi="Times New Roman"/>
          <w:spacing w:val="-5"/>
          <w:sz w:val="24"/>
          <w:szCs w:val="24"/>
        </w:rPr>
        <w:t xml:space="preserve"> </w:t>
      </w:r>
      <w:r>
        <w:rPr>
          <w:rFonts w:ascii="Times New Roman" w:hAnsi="Times New Roman"/>
          <w:spacing w:val="2"/>
          <w:sz w:val="24"/>
          <w:szCs w:val="24"/>
        </w:rPr>
        <w:t>6</w:t>
      </w:r>
      <w:r>
        <w:rPr>
          <w:rFonts w:ascii="Times New Roman" w:hAnsi="Times New Roman"/>
          <w:sz w:val="24"/>
          <w:szCs w:val="24"/>
        </w:rPr>
        <w:t>41,</w:t>
      </w:r>
      <w:r>
        <w:rPr>
          <w:rFonts w:ascii="Times New Roman" w:hAnsi="Times New Roman"/>
          <w:spacing w:val="-5"/>
          <w:sz w:val="24"/>
          <w:szCs w:val="24"/>
        </w:rPr>
        <w:t xml:space="preserve"> </w:t>
      </w:r>
      <w:r>
        <w:rPr>
          <w:rFonts w:ascii="Times New Roman" w:hAnsi="Times New Roman"/>
          <w:sz w:val="24"/>
          <w:szCs w:val="24"/>
        </w:rPr>
        <w:t>642...</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3"/>
          <w:sz w:val="24"/>
          <w:szCs w:val="24"/>
        </w:rPr>
        <w:t>5</w:t>
      </w:r>
      <w:r>
        <w:rPr>
          <w:rFonts w:ascii="Times New Roman" w:hAnsi="Times New Roman"/>
          <w:sz w:val="24"/>
          <w:szCs w:val="24"/>
        </w:rPr>
        <w:t>2-</w:t>
      </w:r>
      <w:r>
        <w:rPr>
          <w:rFonts w:ascii="Times New Roman" w:hAnsi="Times New Roman"/>
          <w:spacing w:val="64"/>
          <w:sz w:val="24"/>
          <w:szCs w:val="24"/>
        </w:rPr>
        <w:t xml:space="preserve"> </w:t>
      </w:r>
      <w:r>
        <w:rPr>
          <w:rFonts w:ascii="Times New Roman" w:hAnsi="Times New Roman"/>
          <w:sz w:val="24"/>
          <w:szCs w:val="24"/>
        </w:rPr>
        <w:t>Ng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pacing w:val="2"/>
          <w:sz w:val="24"/>
          <w:szCs w:val="24"/>
        </w:rPr>
        <w:t>ê</w:t>
      </w:r>
      <w:r>
        <w:rPr>
          <w:rFonts w:ascii="Times New Roman" w:hAnsi="Times New Roman"/>
          <w:sz w:val="24"/>
          <w:szCs w:val="24"/>
        </w:rPr>
        <w:t>n</w:t>
      </w:r>
      <w:r>
        <w:rPr>
          <w:rFonts w:ascii="Times New Roman" w:hAnsi="Times New Roman"/>
          <w:spacing w:val="-8"/>
          <w:sz w:val="24"/>
          <w:szCs w:val="24"/>
        </w:rPr>
        <w:t xml:space="preserve"> </w:t>
      </w:r>
      <w:r>
        <w:rPr>
          <w:rFonts w:ascii="Times New Roman" w:hAnsi="Times New Roman"/>
          <w:spacing w:val="2"/>
          <w:sz w:val="24"/>
          <w:szCs w:val="24"/>
        </w:rPr>
        <w:t>l</w:t>
      </w:r>
      <w:r>
        <w:rPr>
          <w:rFonts w:ascii="Times New Roman" w:hAnsi="Times New Roman"/>
          <w:sz w:val="24"/>
          <w:szCs w:val="24"/>
        </w:rPr>
        <w:t>iệu,</w:t>
      </w:r>
      <w:r>
        <w:rPr>
          <w:rFonts w:ascii="Times New Roman" w:hAnsi="Times New Roman"/>
          <w:spacing w:val="-4"/>
          <w:sz w:val="24"/>
          <w:szCs w:val="24"/>
        </w:rPr>
        <w:t xml:space="preserve"> </w:t>
      </w:r>
      <w:r>
        <w:rPr>
          <w:rFonts w:ascii="Times New Roman" w:hAnsi="Times New Roman"/>
          <w:sz w:val="24"/>
          <w:szCs w:val="24"/>
        </w:rPr>
        <w:t>vật liệu</w:t>
      </w:r>
      <w:r>
        <w:rPr>
          <w:rFonts w:ascii="Times New Roman" w:hAnsi="Times New Roman"/>
          <w:spacing w:val="-3"/>
          <w:sz w:val="24"/>
          <w:szCs w:val="24"/>
        </w:rPr>
        <w:t xml:space="preserve"> </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4a)</w:t>
      </w:r>
      <w:r>
        <w:rPr>
          <w:rFonts w:ascii="Times New Roman" w:hAnsi="Times New Roman"/>
          <w:spacing w:val="-3"/>
          <w:sz w:val="24"/>
          <w:szCs w:val="24"/>
        </w:rPr>
        <w:t xml:space="preserve"> </w:t>
      </w:r>
      <w:r>
        <w:rPr>
          <w:rFonts w:ascii="Times New Roman" w:hAnsi="Times New Roman"/>
          <w:sz w:val="24"/>
          <w:szCs w:val="24"/>
        </w:rPr>
        <w:t>Xuất</w:t>
      </w:r>
      <w:r>
        <w:rPr>
          <w:rFonts w:ascii="Times New Roman" w:hAnsi="Times New Roman"/>
          <w:spacing w:val="-5"/>
          <w:sz w:val="24"/>
          <w:szCs w:val="24"/>
        </w:rPr>
        <w:t xml:space="preserve"> </w:t>
      </w:r>
      <w:r>
        <w:rPr>
          <w:rFonts w:ascii="Times New Roman" w:hAnsi="Times New Roman"/>
          <w:sz w:val="24"/>
          <w:szCs w:val="24"/>
        </w:rPr>
        <w:t>công cụ, dụng cụ ( loại phân bổ 1 lần)</w:t>
      </w:r>
      <w:r>
        <w:rPr>
          <w:rFonts w:ascii="Times New Roman" w:hAnsi="Times New Roman"/>
          <w:spacing w:val="-2"/>
          <w:sz w:val="24"/>
          <w:szCs w:val="24"/>
        </w:rPr>
        <w:t xml:space="preserve"> </w:t>
      </w:r>
      <w:r>
        <w:rPr>
          <w:rFonts w:ascii="Times New Roman" w:hAnsi="Times New Roman"/>
          <w:spacing w:val="2"/>
          <w:sz w:val="24"/>
          <w:szCs w:val="24"/>
        </w:rPr>
        <w:t>d</w:t>
      </w:r>
      <w:r>
        <w:rPr>
          <w:rFonts w:ascii="Times New Roman" w:hAnsi="Times New Roman"/>
          <w:sz w:val="24"/>
          <w:szCs w:val="24"/>
        </w:rPr>
        <w:t>ùng</w:t>
      </w:r>
      <w:r>
        <w:rPr>
          <w:rFonts w:ascii="Times New Roman" w:hAnsi="Times New Roman"/>
          <w:spacing w:val="-5"/>
          <w:sz w:val="24"/>
          <w:szCs w:val="24"/>
        </w:rPr>
        <w:t xml:space="preserve"> </w:t>
      </w:r>
      <w:r>
        <w:rPr>
          <w:rFonts w:ascii="Times New Roman" w:hAnsi="Times New Roman"/>
          <w:sz w:val="24"/>
          <w:szCs w:val="24"/>
        </w:rPr>
        <w:t>vào</w:t>
      </w:r>
      <w:r>
        <w:rPr>
          <w:rFonts w:ascii="Times New Roman" w:hAnsi="Times New Roman"/>
          <w:spacing w:val="-4"/>
          <w:sz w:val="24"/>
          <w:szCs w:val="24"/>
        </w:rPr>
        <w:t xml:space="preserve"> </w:t>
      </w:r>
      <w:r>
        <w:rPr>
          <w:rFonts w:ascii="Times New Roman" w:hAnsi="Times New Roman"/>
          <w:sz w:val="24"/>
          <w:szCs w:val="24"/>
        </w:rPr>
        <w:t>các</w:t>
      </w:r>
      <w:r>
        <w:rPr>
          <w:rFonts w:ascii="Times New Roman" w:hAnsi="Times New Roman"/>
          <w:spacing w:val="-1"/>
          <w:sz w:val="24"/>
          <w:szCs w:val="24"/>
        </w:rPr>
        <w:t xml:space="preserve"> </w:t>
      </w:r>
      <w:r>
        <w:rPr>
          <w:rFonts w:ascii="Times New Roman" w:hAnsi="Times New Roman"/>
          <w:sz w:val="24"/>
          <w:szCs w:val="24"/>
        </w:rPr>
        <w:t>hoạt</w:t>
      </w:r>
      <w:r>
        <w:rPr>
          <w:rFonts w:ascii="Times New Roman" w:hAnsi="Times New Roman"/>
          <w:spacing w:val="-4"/>
          <w:sz w:val="24"/>
          <w:szCs w:val="24"/>
        </w:rPr>
        <w:t xml:space="preserve"> </w:t>
      </w:r>
      <w:r>
        <w:rPr>
          <w:rFonts w:ascii="Times New Roman" w:hAnsi="Times New Roman"/>
          <w:sz w:val="24"/>
          <w:szCs w:val="24"/>
        </w:rPr>
        <w:t>đ</w:t>
      </w:r>
      <w:r>
        <w:rPr>
          <w:rFonts w:ascii="Times New Roman" w:hAnsi="Times New Roman"/>
          <w:spacing w:val="2"/>
          <w:sz w:val="24"/>
          <w:szCs w:val="24"/>
        </w:rPr>
        <w:t>ộ</w:t>
      </w:r>
      <w:r>
        <w:rPr>
          <w:rFonts w:ascii="Times New Roman" w:hAnsi="Times New Roman"/>
          <w:sz w:val="24"/>
          <w:szCs w:val="24"/>
        </w:rPr>
        <w:t>ng</w:t>
      </w:r>
      <w:r>
        <w:rPr>
          <w:rFonts w:ascii="Times New Roman" w:hAnsi="Times New Roman"/>
          <w:spacing w:val="-3"/>
          <w:sz w:val="24"/>
          <w:szCs w:val="24"/>
        </w:rPr>
        <w:t xml:space="preserve"> </w:t>
      </w:r>
      <w:r>
        <w:rPr>
          <w:rFonts w:ascii="Times New Roman" w:hAnsi="Times New Roman"/>
          <w:sz w:val="24"/>
          <w:szCs w:val="24"/>
        </w:rPr>
        <w:t>sản</w:t>
      </w:r>
      <w:r>
        <w:rPr>
          <w:rFonts w:ascii="Times New Roman" w:hAnsi="Times New Roman"/>
          <w:spacing w:val="-3"/>
          <w:sz w:val="24"/>
          <w:szCs w:val="24"/>
        </w:rPr>
        <w:t xml:space="preserve"> </w:t>
      </w:r>
      <w:r>
        <w:rPr>
          <w:rFonts w:ascii="Times New Roman" w:hAnsi="Times New Roman"/>
          <w:sz w:val="24"/>
          <w:szCs w:val="24"/>
        </w:rPr>
        <w:t>xuất</w:t>
      </w:r>
      <w:r>
        <w:rPr>
          <w:rFonts w:ascii="Times New Roman" w:hAnsi="Times New Roman"/>
          <w:spacing w:val="-4"/>
          <w:sz w:val="24"/>
          <w:szCs w:val="24"/>
        </w:rPr>
        <w:t xml:space="preserve"> </w:t>
      </w:r>
      <w:r>
        <w:rPr>
          <w:rFonts w:ascii="Times New Roman" w:hAnsi="Times New Roman"/>
          <w:sz w:val="24"/>
          <w:szCs w:val="24"/>
        </w:rPr>
        <w:t>k</w:t>
      </w:r>
      <w:r>
        <w:rPr>
          <w:rFonts w:ascii="Times New Roman" w:hAnsi="Times New Roman"/>
          <w:spacing w:val="2"/>
          <w:sz w:val="24"/>
          <w:szCs w:val="24"/>
        </w:rPr>
        <w:t>i</w:t>
      </w:r>
      <w:r>
        <w:rPr>
          <w:rFonts w:ascii="Times New Roman" w:hAnsi="Times New Roman"/>
          <w:sz w:val="24"/>
          <w:szCs w:val="24"/>
        </w:rPr>
        <w:t>nh</w:t>
      </w:r>
      <w:r>
        <w:rPr>
          <w:rFonts w:ascii="Times New Roman" w:hAnsi="Times New Roman"/>
          <w:spacing w:val="-5"/>
          <w:sz w:val="24"/>
          <w:szCs w:val="24"/>
        </w:rPr>
        <w:t xml:space="preserve"> </w:t>
      </w:r>
      <w:r>
        <w:rPr>
          <w:rFonts w:ascii="Times New Roman" w:hAnsi="Times New Roman"/>
          <w:sz w:val="24"/>
          <w:szCs w:val="24"/>
        </w:rPr>
        <w:t>doa</w:t>
      </w:r>
      <w:r>
        <w:rPr>
          <w:rFonts w:ascii="Times New Roman" w:hAnsi="Times New Roman"/>
          <w:spacing w:val="2"/>
          <w:sz w:val="24"/>
          <w:szCs w:val="24"/>
        </w:rPr>
        <w:t>n</w:t>
      </w:r>
      <w:r>
        <w:rPr>
          <w:rFonts w:ascii="Times New Roman" w:hAnsi="Times New Roman"/>
          <w:sz w:val="24"/>
          <w:szCs w:val="24"/>
        </w:rPr>
        <w:t>h</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Nợ</w:t>
      </w:r>
      <w:r>
        <w:rPr>
          <w:rFonts w:ascii="Times New Roman" w:hAnsi="Times New Roman"/>
          <w:spacing w:val="-3"/>
          <w:sz w:val="24"/>
          <w:szCs w:val="24"/>
        </w:rPr>
        <w:t xml:space="preserve"> </w:t>
      </w:r>
      <w:r>
        <w:rPr>
          <w:rFonts w:ascii="Times New Roman" w:hAnsi="Times New Roman"/>
          <w:sz w:val="24"/>
          <w:szCs w:val="24"/>
        </w:rPr>
        <w:t>các</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1"/>
          <w:sz w:val="24"/>
          <w:szCs w:val="24"/>
        </w:rPr>
        <w:t xml:space="preserve"> </w:t>
      </w:r>
      <w:r>
        <w:rPr>
          <w:rFonts w:ascii="Times New Roman" w:hAnsi="Times New Roman"/>
          <w:sz w:val="24"/>
          <w:szCs w:val="24"/>
        </w:rPr>
        <w:t>241,</w:t>
      </w:r>
      <w:r>
        <w:rPr>
          <w:rFonts w:ascii="Times New Roman" w:hAnsi="Times New Roman"/>
          <w:spacing w:val="-5"/>
          <w:sz w:val="24"/>
          <w:szCs w:val="24"/>
        </w:rPr>
        <w:t xml:space="preserve"> </w:t>
      </w:r>
      <w:r>
        <w:rPr>
          <w:rFonts w:ascii="Times New Roman" w:hAnsi="Times New Roman"/>
          <w:sz w:val="24"/>
          <w:szCs w:val="24"/>
        </w:rPr>
        <w:t>6</w:t>
      </w:r>
      <w:r>
        <w:rPr>
          <w:rFonts w:ascii="Times New Roman" w:hAnsi="Times New Roman"/>
          <w:spacing w:val="2"/>
          <w:sz w:val="24"/>
          <w:szCs w:val="24"/>
        </w:rPr>
        <w:t>2</w:t>
      </w:r>
      <w:r>
        <w:rPr>
          <w:rFonts w:ascii="Times New Roman" w:hAnsi="Times New Roman"/>
          <w:sz w:val="24"/>
          <w:szCs w:val="24"/>
        </w:rPr>
        <w:t>7,</w:t>
      </w:r>
      <w:r>
        <w:rPr>
          <w:rFonts w:ascii="Times New Roman" w:hAnsi="Times New Roman"/>
          <w:spacing w:val="-5"/>
          <w:sz w:val="24"/>
          <w:szCs w:val="24"/>
        </w:rPr>
        <w:t xml:space="preserve"> </w:t>
      </w:r>
      <w:r>
        <w:rPr>
          <w:rFonts w:ascii="Times New Roman" w:hAnsi="Times New Roman"/>
          <w:spacing w:val="2"/>
          <w:sz w:val="24"/>
          <w:szCs w:val="24"/>
        </w:rPr>
        <w:t>6</w:t>
      </w:r>
      <w:r>
        <w:rPr>
          <w:rFonts w:ascii="Times New Roman" w:hAnsi="Times New Roman"/>
          <w:sz w:val="24"/>
          <w:szCs w:val="24"/>
        </w:rPr>
        <w:t>41,</w:t>
      </w:r>
      <w:r>
        <w:rPr>
          <w:rFonts w:ascii="Times New Roman" w:hAnsi="Times New Roman"/>
          <w:spacing w:val="-5"/>
          <w:sz w:val="24"/>
          <w:szCs w:val="24"/>
        </w:rPr>
        <w:t xml:space="preserve"> </w:t>
      </w:r>
      <w:r>
        <w:rPr>
          <w:rFonts w:ascii="Times New Roman" w:hAnsi="Times New Roman"/>
          <w:sz w:val="24"/>
          <w:szCs w:val="24"/>
        </w:rPr>
        <w:t>642...</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153</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64"/>
          <w:sz w:val="24"/>
          <w:szCs w:val="24"/>
        </w:rPr>
        <w:t xml:space="preserve"> </w:t>
      </w:r>
      <w:r>
        <w:rPr>
          <w:rFonts w:ascii="Times New Roman" w:hAnsi="Times New Roman"/>
          <w:sz w:val="24"/>
          <w:szCs w:val="24"/>
        </w:rPr>
        <w:t>Công cụ, dụng cụ</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4b) Xuất công cụ, dụng cụ ( loại phân bổ 2 lần hoặc nhiều lần)  kế toán ghi:</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242 –Chi phí trả trước</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153</w:t>
      </w:r>
      <w:r>
        <w:rPr>
          <w:rFonts w:ascii="Times New Roman" w:hAnsi="Times New Roman"/>
          <w:spacing w:val="-4"/>
          <w:sz w:val="24"/>
          <w:szCs w:val="24"/>
        </w:rPr>
        <w:t xml:space="preserve"> </w:t>
      </w:r>
      <w:r>
        <w:rPr>
          <w:rFonts w:ascii="Times New Roman" w:hAnsi="Times New Roman"/>
          <w:sz w:val="24"/>
          <w:szCs w:val="24"/>
        </w:rPr>
        <w:t>-</w:t>
      </w:r>
      <w:r>
        <w:rPr>
          <w:rFonts w:ascii="Times New Roman" w:hAnsi="Times New Roman"/>
          <w:spacing w:val="64"/>
          <w:sz w:val="24"/>
          <w:szCs w:val="24"/>
        </w:rPr>
        <w:t xml:space="preserve"> </w:t>
      </w:r>
      <w:r>
        <w:rPr>
          <w:rFonts w:ascii="Times New Roman" w:hAnsi="Times New Roman"/>
          <w:sz w:val="24"/>
          <w:szCs w:val="24"/>
        </w:rPr>
        <w:t>Công cụ, dụng cụ</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4c)Đồng thời phân bổ ngay giá trị công cụ dụng cụ vào chi phí thuộc bộ phận sử dụng:</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627, 641, 642,…</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242 –Chi phí trả trước</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4d)Khi bộ phận sử dụng báo hỏng sẽ phân bổ hết phần giá trị còn lại, kế toán ghi:</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152 - Nguyên liệu, vật liệu </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1388 - Phải thu khác</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627, 641, 642,… </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242 –Chi phí trả trước</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5a</w:t>
      </w:r>
      <w:r>
        <w:rPr>
          <w:rFonts w:ascii="Times New Roman" w:hAnsi="Times New Roman"/>
          <w:spacing w:val="-3"/>
          <w:sz w:val="24"/>
          <w:szCs w:val="24"/>
        </w:rPr>
        <w:t>)</w:t>
      </w:r>
      <w:r>
        <w:rPr>
          <w:rFonts w:ascii="Times New Roman" w:hAnsi="Times New Roman"/>
          <w:sz w:val="24"/>
          <w:szCs w:val="24"/>
        </w:rPr>
        <w:t>Giá</w:t>
      </w:r>
      <w:r>
        <w:rPr>
          <w:rFonts w:ascii="Times New Roman" w:hAnsi="Times New Roman"/>
          <w:spacing w:val="-4"/>
          <w:sz w:val="24"/>
          <w:szCs w:val="24"/>
        </w:rPr>
        <w:t xml:space="preserve"> </w:t>
      </w:r>
      <w:r>
        <w:rPr>
          <w:rFonts w:ascii="Times New Roman" w:hAnsi="Times New Roman"/>
          <w:sz w:val="24"/>
          <w:szCs w:val="24"/>
        </w:rPr>
        <w:t>trị ng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z w:val="24"/>
          <w:szCs w:val="24"/>
        </w:rPr>
        <w:t>ên</w:t>
      </w:r>
      <w:r>
        <w:rPr>
          <w:rFonts w:ascii="Times New Roman" w:hAnsi="Times New Roman"/>
          <w:spacing w:val="-6"/>
          <w:sz w:val="24"/>
          <w:szCs w:val="24"/>
        </w:rPr>
        <w:t xml:space="preserve"> </w:t>
      </w:r>
      <w:r>
        <w:rPr>
          <w:rFonts w:ascii="Times New Roman" w:hAnsi="Times New Roman"/>
          <w:sz w:val="24"/>
          <w:szCs w:val="24"/>
        </w:rPr>
        <w:t>vật</w:t>
      </w:r>
      <w:r>
        <w:rPr>
          <w:rFonts w:ascii="Times New Roman" w:hAnsi="Times New Roman"/>
          <w:spacing w:val="-3"/>
          <w:sz w:val="24"/>
          <w:szCs w:val="24"/>
        </w:rPr>
        <w:t xml:space="preserve"> </w:t>
      </w:r>
      <w:r>
        <w:rPr>
          <w:rFonts w:ascii="Times New Roman" w:hAnsi="Times New Roman"/>
          <w:spacing w:val="2"/>
          <w:sz w:val="24"/>
          <w:szCs w:val="24"/>
        </w:rPr>
        <w:t>l</w:t>
      </w:r>
      <w:r>
        <w:rPr>
          <w:rFonts w:ascii="Times New Roman" w:hAnsi="Times New Roman"/>
          <w:sz w:val="24"/>
          <w:szCs w:val="24"/>
        </w:rPr>
        <w:t>iệu, công cụ, dụng cụ</w:t>
      </w:r>
      <w:r>
        <w:rPr>
          <w:rFonts w:ascii="Times New Roman" w:hAnsi="Times New Roman"/>
          <w:spacing w:val="-2"/>
          <w:sz w:val="24"/>
          <w:szCs w:val="24"/>
        </w:rPr>
        <w:t xml:space="preserve"> </w:t>
      </w:r>
      <w:r>
        <w:rPr>
          <w:rFonts w:ascii="Times New Roman" w:hAnsi="Times New Roman"/>
          <w:sz w:val="24"/>
          <w:szCs w:val="24"/>
        </w:rPr>
        <w:t>trong</w:t>
      </w:r>
      <w:r>
        <w:rPr>
          <w:rFonts w:ascii="Times New Roman" w:hAnsi="Times New Roman"/>
          <w:spacing w:val="-5"/>
          <w:sz w:val="24"/>
          <w:szCs w:val="24"/>
        </w:rPr>
        <w:t xml:space="preserve"> </w:t>
      </w:r>
      <w:r>
        <w:rPr>
          <w:rFonts w:ascii="Times New Roman" w:hAnsi="Times New Roman"/>
          <w:spacing w:val="2"/>
          <w:sz w:val="24"/>
          <w:szCs w:val="24"/>
        </w:rPr>
        <w:t>k</w:t>
      </w:r>
      <w:r>
        <w:rPr>
          <w:rFonts w:ascii="Times New Roman" w:hAnsi="Times New Roman"/>
          <w:sz w:val="24"/>
          <w:szCs w:val="24"/>
        </w:rPr>
        <w:t>ho</w:t>
      </w:r>
      <w:r>
        <w:rPr>
          <w:rFonts w:ascii="Times New Roman" w:hAnsi="Times New Roman"/>
          <w:spacing w:val="-4"/>
          <w:sz w:val="24"/>
          <w:szCs w:val="24"/>
        </w:rPr>
        <w:t xml:space="preserve"> </w:t>
      </w:r>
      <w:r>
        <w:rPr>
          <w:rFonts w:ascii="Times New Roman" w:hAnsi="Times New Roman"/>
          <w:sz w:val="24"/>
          <w:szCs w:val="24"/>
        </w:rPr>
        <w:t>bị</w:t>
      </w:r>
      <w:r>
        <w:rPr>
          <w:rFonts w:ascii="Times New Roman" w:hAnsi="Times New Roman"/>
          <w:spacing w:val="-2"/>
          <w:sz w:val="24"/>
          <w:szCs w:val="24"/>
        </w:rPr>
        <w:t xml:space="preserve"> </w:t>
      </w:r>
      <w:r>
        <w:rPr>
          <w:rFonts w:ascii="Times New Roman" w:hAnsi="Times New Roman"/>
          <w:sz w:val="24"/>
          <w:szCs w:val="24"/>
        </w:rPr>
        <w:t>t</w:t>
      </w:r>
      <w:r>
        <w:rPr>
          <w:rFonts w:ascii="Times New Roman" w:hAnsi="Times New Roman"/>
          <w:spacing w:val="2"/>
          <w:sz w:val="24"/>
          <w:szCs w:val="24"/>
        </w:rPr>
        <w:t>h</w:t>
      </w:r>
      <w:r>
        <w:rPr>
          <w:rFonts w:ascii="Times New Roman" w:hAnsi="Times New Roman"/>
          <w:sz w:val="24"/>
          <w:szCs w:val="24"/>
        </w:rPr>
        <w:t>iếu</w:t>
      </w:r>
      <w:r>
        <w:rPr>
          <w:rFonts w:ascii="Times New Roman" w:hAnsi="Times New Roman"/>
          <w:spacing w:val="-5"/>
          <w:sz w:val="24"/>
          <w:szCs w:val="24"/>
        </w:rPr>
        <w:t xml:space="preserve"> </w:t>
      </w:r>
      <w:r>
        <w:rPr>
          <w:rFonts w:ascii="Times New Roman" w:hAnsi="Times New Roman"/>
          <w:spacing w:val="2"/>
          <w:sz w:val="24"/>
          <w:szCs w:val="24"/>
        </w:rPr>
        <w:t>h</w:t>
      </w:r>
      <w:r>
        <w:rPr>
          <w:rFonts w:ascii="Times New Roman" w:hAnsi="Times New Roman"/>
          <w:sz w:val="24"/>
          <w:szCs w:val="24"/>
        </w:rPr>
        <w:t>ụt,</w:t>
      </w:r>
      <w:r>
        <w:rPr>
          <w:rFonts w:ascii="Times New Roman" w:hAnsi="Times New Roman"/>
          <w:spacing w:val="-2"/>
          <w:sz w:val="24"/>
          <w:szCs w:val="24"/>
        </w:rPr>
        <w:t xml:space="preserve"> m</w:t>
      </w:r>
      <w:r>
        <w:rPr>
          <w:rFonts w:ascii="Times New Roman" w:hAnsi="Times New Roman"/>
          <w:sz w:val="24"/>
          <w:szCs w:val="24"/>
        </w:rPr>
        <w:t>ất</w:t>
      </w:r>
      <w:r>
        <w:rPr>
          <w:rFonts w:ascii="Times New Roman" w:hAnsi="Times New Roman"/>
          <w:spacing w:val="-2"/>
          <w:sz w:val="24"/>
          <w:szCs w:val="24"/>
        </w:rPr>
        <w:t xml:space="preserve"> m</w:t>
      </w:r>
      <w:r>
        <w:rPr>
          <w:rFonts w:ascii="Times New Roman" w:hAnsi="Times New Roman"/>
          <w:sz w:val="24"/>
          <w:szCs w:val="24"/>
        </w:rPr>
        <w:t>át chưa xác định được nguyên nhân</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w:t>
      </w:r>
      <w:r>
        <w:rPr>
          <w:rFonts w:ascii="Times New Roman" w:hAnsi="Times New Roman"/>
          <w:spacing w:val="-3"/>
          <w:sz w:val="24"/>
          <w:szCs w:val="24"/>
        </w:rPr>
        <w:t xml:space="preserve"> </w:t>
      </w:r>
      <w:r>
        <w:rPr>
          <w:rFonts w:ascii="Times New Roman" w:hAnsi="Times New Roman"/>
          <w:sz w:val="24"/>
          <w:szCs w:val="24"/>
        </w:rPr>
        <w:t>TK</w:t>
      </w:r>
      <w:r>
        <w:rPr>
          <w:rFonts w:ascii="Times New Roman" w:hAnsi="Times New Roman"/>
          <w:spacing w:val="-3"/>
          <w:sz w:val="24"/>
          <w:szCs w:val="24"/>
        </w:rPr>
        <w:t xml:space="preserve"> </w:t>
      </w:r>
      <w:r>
        <w:rPr>
          <w:rFonts w:ascii="Times New Roman" w:hAnsi="Times New Roman"/>
          <w:sz w:val="24"/>
          <w:szCs w:val="24"/>
        </w:rPr>
        <w:t>1</w:t>
      </w:r>
      <w:r>
        <w:rPr>
          <w:rFonts w:ascii="Times New Roman" w:hAnsi="Times New Roman"/>
          <w:spacing w:val="2"/>
          <w:sz w:val="24"/>
          <w:szCs w:val="24"/>
        </w:rPr>
        <w:t>3</w:t>
      </w:r>
      <w:r>
        <w:rPr>
          <w:rFonts w:ascii="Times New Roman" w:hAnsi="Times New Roman"/>
          <w:spacing w:val="1"/>
          <w:sz w:val="24"/>
          <w:szCs w:val="24"/>
        </w:rPr>
        <w:t>81</w:t>
      </w:r>
      <w:r>
        <w:rPr>
          <w:rFonts w:ascii="Times New Roman" w:hAnsi="Times New Roman"/>
          <w:sz w:val="24"/>
          <w:szCs w:val="24"/>
        </w:rPr>
        <w:t>-</w:t>
      </w:r>
      <w:r>
        <w:rPr>
          <w:rFonts w:ascii="Times New Roman" w:hAnsi="Times New Roman"/>
          <w:spacing w:val="60"/>
          <w:sz w:val="24"/>
          <w:szCs w:val="24"/>
        </w:rPr>
        <w:t xml:space="preserve"> </w:t>
      </w:r>
      <w:r>
        <w:rPr>
          <w:rFonts w:ascii="Times New Roman" w:hAnsi="Times New Roman"/>
          <w:sz w:val="24"/>
          <w:szCs w:val="24"/>
        </w:rPr>
        <w:t>tài sản thiếu chờ xử lý</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position w:val="-1"/>
          <w:sz w:val="24"/>
          <w:szCs w:val="24"/>
        </w:rPr>
        <w:tab/>
      </w:r>
      <w:r>
        <w:rPr>
          <w:rFonts w:ascii="Times New Roman" w:hAnsi="Times New Roman"/>
          <w:position w:val="-1"/>
          <w:sz w:val="24"/>
          <w:szCs w:val="24"/>
        </w:rPr>
        <w:t>Có</w:t>
      </w:r>
      <w:r>
        <w:rPr>
          <w:rFonts w:ascii="Times New Roman" w:hAnsi="Times New Roman"/>
          <w:spacing w:val="-3"/>
          <w:position w:val="-1"/>
          <w:sz w:val="24"/>
          <w:szCs w:val="24"/>
        </w:rPr>
        <w:t xml:space="preserve"> </w:t>
      </w:r>
      <w:r>
        <w:rPr>
          <w:rFonts w:ascii="Times New Roman" w:hAnsi="Times New Roman"/>
          <w:position w:val="-1"/>
          <w:sz w:val="24"/>
          <w:szCs w:val="24"/>
        </w:rPr>
        <w:t>TK</w:t>
      </w:r>
      <w:r>
        <w:rPr>
          <w:rFonts w:ascii="Times New Roman" w:hAnsi="Times New Roman"/>
          <w:spacing w:val="-3"/>
          <w:position w:val="-1"/>
          <w:sz w:val="24"/>
          <w:szCs w:val="24"/>
        </w:rPr>
        <w:t xml:space="preserve"> </w:t>
      </w:r>
      <w:r>
        <w:rPr>
          <w:rFonts w:ascii="Times New Roman" w:hAnsi="Times New Roman"/>
          <w:position w:val="-1"/>
          <w:sz w:val="24"/>
          <w:szCs w:val="24"/>
        </w:rPr>
        <w:t>1</w:t>
      </w:r>
      <w:r>
        <w:rPr>
          <w:rFonts w:ascii="Times New Roman" w:hAnsi="Times New Roman"/>
          <w:spacing w:val="3"/>
          <w:position w:val="-1"/>
          <w:sz w:val="24"/>
          <w:szCs w:val="24"/>
        </w:rPr>
        <w:t>5</w:t>
      </w:r>
      <w:r>
        <w:rPr>
          <w:rFonts w:ascii="Times New Roman" w:hAnsi="Times New Roman"/>
          <w:position w:val="-1"/>
          <w:sz w:val="24"/>
          <w:szCs w:val="24"/>
        </w:rPr>
        <w:t>2,153</w:t>
      </w:r>
      <w:r>
        <w:rPr>
          <w:rFonts w:ascii="Times New Roman" w:hAnsi="Times New Roman"/>
          <w:spacing w:val="-4"/>
          <w:position w:val="-1"/>
          <w:sz w:val="24"/>
          <w:szCs w:val="24"/>
        </w:rPr>
        <w:t xml:space="preserve"> </w:t>
      </w:r>
      <w:r>
        <w:rPr>
          <w:rFonts w:ascii="Times New Roman" w:hAnsi="Times New Roman"/>
          <w:position w:val="-1"/>
          <w:sz w:val="24"/>
          <w:szCs w:val="24"/>
        </w:rPr>
        <w:t>-</w:t>
      </w:r>
      <w:r>
        <w:rPr>
          <w:rFonts w:ascii="Times New Roman" w:hAnsi="Times New Roman"/>
          <w:spacing w:val="64"/>
          <w:position w:val="-1"/>
          <w:sz w:val="24"/>
          <w:szCs w:val="24"/>
        </w:rPr>
        <w:t xml:space="preserve"> </w:t>
      </w:r>
      <w:r>
        <w:rPr>
          <w:rFonts w:ascii="Times New Roman" w:hAnsi="Times New Roman"/>
          <w:position w:val="-1"/>
          <w:sz w:val="24"/>
          <w:szCs w:val="24"/>
        </w:rPr>
        <w:t>Ng</w:t>
      </w:r>
      <w:r>
        <w:rPr>
          <w:rFonts w:ascii="Times New Roman" w:hAnsi="Times New Roman"/>
          <w:spacing w:val="5"/>
          <w:position w:val="-1"/>
          <w:sz w:val="24"/>
          <w:szCs w:val="24"/>
        </w:rPr>
        <w:t>u</w:t>
      </w:r>
      <w:r>
        <w:rPr>
          <w:rFonts w:ascii="Times New Roman" w:hAnsi="Times New Roman"/>
          <w:spacing w:val="-5"/>
          <w:position w:val="-1"/>
          <w:sz w:val="24"/>
          <w:szCs w:val="24"/>
        </w:rPr>
        <w:t>y</w:t>
      </w:r>
      <w:r>
        <w:rPr>
          <w:rFonts w:ascii="Times New Roman" w:hAnsi="Times New Roman"/>
          <w:spacing w:val="2"/>
          <w:position w:val="-1"/>
          <w:sz w:val="24"/>
          <w:szCs w:val="24"/>
        </w:rPr>
        <w:t>ê</w:t>
      </w:r>
      <w:r>
        <w:rPr>
          <w:rFonts w:ascii="Times New Roman" w:hAnsi="Times New Roman"/>
          <w:position w:val="-1"/>
          <w:sz w:val="24"/>
          <w:szCs w:val="24"/>
        </w:rPr>
        <w:t>n</w:t>
      </w:r>
      <w:r>
        <w:rPr>
          <w:rFonts w:ascii="Times New Roman" w:hAnsi="Times New Roman"/>
          <w:spacing w:val="-8"/>
          <w:position w:val="-1"/>
          <w:sz w:val="24"/>
          <w:szCs w:val="24"/>
        </w:rPr>
        <w:t xml:space="preserve"> </w:t>
      </w:r>
      <w:r>
        <w:rPr>
          <w:rFonts w:ascii="Times New Roman" w:hAnsi="Times New Roman"/>
          <w:spacing w:val="2"/>
          <w:position w:val="-1"/>
          <w:sz w:val="24"/>
          <w:szCs w:val="24"/>
        </w:rPr>
        <w:t>l</w:t>
      </w:r>
      <w:r>
        <w:rPr>
          <w:rFonts w:ascii="Times New Roman" w:hAnsi="Times New Roman"/>
          <w:position w:val="-1"/>
          <w:sz w:val="24"/>
          <w:szCs w:val="24"/>
        </w:rPr>
        <w:t>iệu,</w:t>
      </w:r>
      <w:r>
        <w:rPr>
          <w:rFonts w:ascii="Times New Roman" w:hAnsi="Times New Roman"/>
          <w:spacing w:val="-4"/>
          <w:position w:val="-1"/>
          <w:sz w:val="24"/>
          <w:szCs w:val="24"/>
        </w:rPr>
        <w:t xml:space="preserve"> </w:t>
      </w:r>
      <w:r>
        <w:rPr>
          <w:rFonts w:ascii="Times New Roman" w:hAnsi="Times New Roman"/>
          <w:position w:val="-1"/>
          <w:sz w:val="24"/>
          <w:szCs w:val="24"/>
        </w:rPr>
        <w:t>vật</w:t>
      </w:r>
      <w:r>
        <w:rPr>
          <w:rFonts w:ascii="Times New Roman" w:hAnsi="Times New Roman"/>
          <w:spacing w:val="-3"/>
          <w:position w:val="-1"/>
          <w:sz w:val="24"/>
          <w:szCs w:val="24"/>
        </w:rPr>
        <w:t xml:space="preserve"> </w:t>
      </w:r>
      <w:r>
        <w:rPr>
          <w:rFonts w:ascii="Times New Roman" w:hAnsi="Times New Roman"/>
          <w:position w:val="-1"/>
          <w:sz w:val="24"/>
          <w:szCs w:val="24"/>
        </w:rPr>
        <w:t>liệu,</w:t>
      </w:r>
      <w:r>
        <w:rPr>
          <w:rFonts w:ascii="Times New Roman" w:hAnsi="Times New Roman"/>
          <w:sz w:val="24"/>
          <w:szCs w:val="24"/>
        </w:rPr>
        <w:t xml:space="preserve"> công cụ, dụng cụ</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4b)Khi có quyết định xử lý, tuỳ nguyên nhân thiếu để ghi:</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+Nếu thiếu trong định mức được tính vào chi phí quản lý DN, ghi:</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642-Chi phí quản lý doanh nghiệp</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1381-</w:t>
      </w:r>
      <w:r>
        <w:rPr>
          <w:rFonts w:ascii="Times New Roman" w:hAnsi="Times New Roman"/>
          <w:spacing w:val="60"/>
          <w:sz w:val="24"/>
          <w:szCs w:val="24"/>
        </w:rPr>
        <w:t xml:space="preserve"> </w:t>
      </w:r>
      <w:r>
        <w:rPr>
          <w:rFonts w:ascii="Times New Roman" w:hAnsi="Times New Roman"/>
          <w:sz w:val="24"/>
          <w:szCs w:val="24"/>
        </w:rPr>
        <w:t>tài sản thiếu chờ xử lý</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+Nếu thiếu ngoài định mức, người chịu trách nhiệm vật chất phải bổi thường, ghi:</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111- Số bồi thường vật chất đã thu</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1388 - phải thu khác</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1381-</w:t>
      </w:r>
      <w:r>
        <w:rPr>
          <w:rFonts w:ascii="Times New Roman" w:hAnsi="Times New Roman"/>
          <w:spacing w:val="60"/>
          <w:sz w:val="24"/>
          <w:szCs w:val="24"/>
        </w:rPr>
        <w:t xml:space="preserve"> </w:t>
      </w:r>
      <w:r>
        <w:rPr>
          <w:rFonts w:ascii="Times New Roman" w:hAnsi="Times New Roman"/>
          <w:sz w:val="24"/>
          <w:szCs w:val="24"/>
        </w:rPr>
        <w:t>tài sản thiếu chờ xử lý</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lang w:val="nl-NL"/>
        </w:rPr>
        <w:t>)Khi đầu tư vào công ty con, công ty liên kết, liên doanh dưới hình thức góp vốn bằng NVL, công cụ, dụng cụ căn cứ vào giá trị đánh giá lại NVL, công cụ, dụng cụ được thoả thuận giữa nhà đầu tư và công ty con ,công ty liên doanh, liên kết</w:t>
      </w:r>
      <w:r>
        <w:rPr>
          <w:rFonts w:ascii="Times New Roman" w:hAnsi="Times New Roman"/>
          <w:sz w:val="24"/>
          <w:szCs w:val="24"/>
        </w:rPr>
        <w:t>.</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6a)</w:t>
      </w:r>
      <w:r>
        <w:rPr>
          <w:rFonts w:ascii="Times New Roman" w:hAnsi="Times New Roman"/>
          <w:sz w:val="24"/>
          <w:szCs w:val="24"/>
          <w:lang w:val="nl-NL"/>
        </w:rPr>
        <w:t xml:space="preserve"> Nếu giá</w:t>
      </w:r>
      <w:r>
        <w:rPr>
          <w:rFonts w:ascii="Times New Roman" w:hAnsi="Times New Roman"/>
          <w:sz w:val="24"/>
          <w:szCs w:val="24"/>
        </w:rPr>
        <w:t xml:space="preserve"> trị </w:t>
      </w:r>
      <w:r>
        <w:rPr>
          <w:rFonts w:ascii="Times New Roman" w:hAnsi="Times New Roman"/>
          <w:sz w:val="24"/>
          <w:szCs w:val="24"/>
          <w:lang w:val="nl-NL"/>
        </w:rPr>
        <w:t xml:space="preserve"> đánh giá lại &lt; giá trị ghi sổ của NVL, CCDC</w:t>
      </w:r>
      <w:r>
        <w:rPr>
          <w:rFonts w:ascii="Times New Roman" w:hAnsi="Times New Roman"/>
          <w:sz w:val="24"/>
          <w:szCs w:val="24"/>
        </w:rPr>
        <w:t xml:space="preserve">, ghi: </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lang w:val="nl-NL"/>
        </w:rPr>
      </w:pPr>
      <w:r>
        <w:rPr>
          <w:rFonts w:ascii="Times New Roman" w:hAnsi="Times New Roman"/>
          <w:sz w:val="24"/>
          <w:szCs w:val="24"/>
          <w:lang w:val="nl-NL"/>
        </w:rPr>
        <w:tab/>
      </w:r>
      <w:r>
        <w:rPr>
          <w:rFonts w:ascii="Times New Roman" w:hAnsi="Times New Roman"/>
          <w:sz w:val="24"/>
          <w:szCs w:val="24"/>
          <w:lang w:val="nl-NL"/>
        </w:rPr>
        <w:t>Nợ TK 221 - Đầu tư vào công ty con.</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lang w:val="nl-NL"/>
        </w:rPr>
      </w:pPr>
      <w:r>
        <w:rPr>
          <w:rFonts w:ascii="Times New Roman" w:hAnsi="Times New Roman"/>
          <w:sz w:val="24"/>
          <w:szCs w:val="24"/>
          <w:lang w:val="nl-NL"/>
        </w:rPr>
        <w:tab/>
      </w:r>
      <w:r>
        <w:rPr>
          <w:rFonts w:ascii="Times New Roman" w:hAnsi="Times New Roman"/>
          <w:sz w:val="24"/>
          <w:szCs w:val="24"/>
          <w:lang w:val="nl-NL"/>
        </w:rPr>
        <w:t>Nợ TK 222 - Đầu tư vào công ty liên doanh, liên kết.</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lang w:val="nl-NL"/>
        </w:rPr>
      </w:pPr>
      <w:r>
        <w:rPr>
          <w:rFonts w:ascii="Times New Roman" w:hAnsi="Times New Roman"/>
          <w:sz w:val="24"/>
          <w:szCs w:val="24"/>
          <w:lang w:val="nl-NL"/>
        </w:rPr>
        <w:tab/>
      </w:r>
      <w:r>
        <w:rPr>
          <w:rFonts w:ascii="Times New Roman" w:hAnsi="Times New Roman"/>
          <w:sz w:val="24"/>
          <w:szCs w:val="24"/>
          <w:lang w:val="nl-NL"/>
        </w:rPr>
        <w:t>Nợ TK 811 -Nếu giá</w:t>
      </w:r>
      <w:r>
        <w:rPr>
          <w:rFonts w:ascii="Times New Roman" w:hAnsi="Times New Roman"/>
          <w:sz w:val="24"/>
          <w:szCs w:val="24"/>
        </w:rPr>
        <w:t xml:space="preserve"> trị </w:t>
      </w:r>
      <w:r>
        <w:rPr>
          <w:rFonts w:ascii="Times New Roman" w:hAnsi="Times New Roman"/>
          <w:sz w:val="24"/>
          <w:szCs w:val="24"/>
          <w:lang w:val="nl-NL"/>
        </w:rPr>
        <w:t xml:space="preserve"> đánh giá lại &lt; giá trị ghi sổ của NVL, CCDC</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lang w:val="nl-NL"/>
        </w:rPr>
      </w:pPr>
      <w:r>
        <w:rPr>
          <w:rFonts w:ascii="Times New Roman" w:hAnsi="Times New Roman"/>
          <w:sz w:val="24"/>
          <w:szCs w:val="24"/>
          <w:lang w:val="nl-NL"/>
        </w:rPr>
        <w:tab/>
      </w:r>
      <w:r>
        <w:rPr>
          <w:rFonts w:ascii="Times New Roman" w:hAnsi="Times New Roman"/>
          <w:sz w:val="24"/>
          <w:szCs w:val="24"/>
          <w:lang w:val="nl-NL"/>
        </w:rPr>
        <w:tab/>
      </w:r>
      <w:r>
        <w:rPr>
          <w:rFonts w:ascii="Times New Roman" w:hAnsi="Times New Roman"/>
          <w:sz w:val="24"/>
          <w:szCs w:val="24"/>
          <w:lang w:val="nl-NL"/>
        </w:rPr>
        <w:t>Có TK 152 - Giá trị ghi sổ của NVL, công cụ, dụng cụ</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6b)</w:t>
      </w:r>
      <w:r>
        <w:rPr>
          <w:rFonts w:ascii="Times New Roman" w:hAnsi="Times New Roman"/>
          <w:sz w:val="24"/>
          <w:szCs w:val="24"/>
          <w:lang w:val="nl-NL"/>
        </w:rPr>
        <w:t xml:space="preserve"> Nếu giá</w:t>
      </w:r>
      <w:r>
        <w:rPr>
          <w:rFonts w:ascii="Times New Roman" w:hAnsi="Times New Roman"/>
          <w:sz w:val="24"/>
          <w:szCs w:val="24"/>
        </w:rPr>
        <w:t xml:space="preserve"> trị </w:t>
      </w:r>
      <w:r>
        <w:rPr>
          <w:rFonts w:ascii="Times New Roman" w:hAnsi="Times New Roman"/>
          <w:sz w:val="24"/>
          <w:szCs w:val="24"/>
          <w:lang w:val="nl-NL"/>
        </w:rPr>
        <w:t xml:space="preserve"> đánh giá lại </w:t>
      </w:r>
      <w:r>
        <w:rPr>
          <w:rFonts w:ascii="Times New Roman" w:hAnsi="Times New Roman"/>
          <w:sz w:val="24"/>
          <w:szCs w:val="24"/>
        </w:rPr>
        <w:t>&gt;</w:t>
      </w:r>
      <w:r>
        <w:rPr>
          <w:rFonts w:ascii="Times New Roman" w:hAnsi="Times New Roman"/>
          <w:sz w:val="24"/>
          <w:szCs w:val="24"/>
          <w:lang w:val="nl-NL"/>
        </w:rPr>
        <w:t xml:space="preserve"> giá trị ghi sổ của NVL, CCDC</w:t>
      </w:r>
      <w:r>
        <w:rPr>
          <w:rFonts w:ascii="Times New Roman" w:hAnsi="Times New Roman"/>
          <w:sz w:val="24"/>
          <w:szCs w:val="24"/>
        </w:rPr>
        <w:t xml:space="preserve">, ghi: </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lang w:val="nl-NL"/>
        </w:rPr>
      </w:pPr>
      <w:r>
        <w:rPr>
          <w:rFonts w:ascii="Times New Roman" w:hAnsi="Times New Roman"/>
          <w:sz w:val="24"/>
          <w:szCs w:val="24"/>
          <w:lang w:val="nl-NL"/>
        </w:rPr>
        <w:tab/>
      </w:r>
      <w:r>
        <w:rPr>
          <w:rFonts w:ascii="Times New Roman" w:hAnsi="Times New Roman"/>
          <w:sz w:val="24"/>
          <w:szCs w:val="24"/>
          <w:lang w:val="nl-NL"/>
        </w:rPr>
        <w:t>Nợ TK 221 - Đầu tư vào công ty con.</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lang w:val="nl-NL"/>
        </w:rPr>
      </w:pPr>
      <w:r>
        <w:rPr>
          <w:rFonts w:ascii="Times New Roman" w:hAnsi="Times New Roman"/>
          <w:sz w:val="24"/>
          <w:szCs w:val="24"/>
          <w:lang w:val="nl-NL"/>
        </w:rPr>
        <w:tab/>
      </w:r>
      <w:r>
        <w:rPr>
          <w:rFonts w:ascii="Times New Roman" w:hAnsi="Times New Roman"/>
          <w:sz w:val="24"/>
          <w:szCs w:val="24"/>
          <w:lang w:val="nl-NL"/>
        </w:rPr>
        <w:t>Nợ TK 222 - Đầu tư vào công ty liên doanh, liên kết.</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lang w:val="nl-NL"/>
        </w:rPr>
      </w:pPr>
      <w:r>
        <w:rPr>
          <w:rFonts w:ascii="Times New Roman" w:hAnsi="Times New Roman"/>
          <w:sz w:val="24"/>
          <w:szCs w:val="24"/>
          <w:lang w:val="nl-NL"/>
        </w:rPr>
        <w:tab/>
      </w:r>
      <w:r>
        <w:rPr>
          <w:rFonts w:ascii="Times New Roman" w:hAnsi="Times New Roman"/>
          <w:sz w:val="24"/>
          <w:szCs w:val="24"/>
          <w:lang w:val="nl-NL"/>
        </w:rPr>
        <w:tab/>
      </w:r>
      <w:r>
        <w:rPr>
          <w:rFonts w:ascii="Times New Roman" w:hAnsi="Times New Roman"/>
          <w:sz w:val="24"/>
          <w:szCs w:val="24"/>
          <w:lang w:val="nl-NL"/>
        </w:rPr>
        <w:t>Có TK 152 - Giá trị ghi sổ của NVL, công cụ, dụng cụ</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lang w:val="nl-NL"/>
        </w:rPr>
      </w:pPr>
      <w:r>
        <w:rPr>
          <w:rFonts w:ascii="Times New Roman" w:hAnsi="Times New Roman"/>
          <w:sz w:val="24"/>
          <w:szCs w:val="24"/>
          <w:lang w:val="nl-NL"/>
        </w:rPr>
        <w:tab/>
      </w:r>
      <w:r>
        <w:rPr>
          <w:rFonts w:ascii="Times New Roman" w:hAnsi="Times New Roman"/>
          <w:sz w:val="24"/>
          <w:szCs w:val="24"/>
          <w:lang w:val="nl-NL"/>
        </w:rPr>
        <w:tab/>
      </w:r>
      <w:r>
        <w:rPr>
          <w:rFonts w:ascii="Times New Roman" w:hAnsi="Times New Roman"/>
          <w:sz w:val="24"/>
          <w:szCs w:val="24"/>
          <w:lang w:val="nl-NL"/>
        </w:rPr>
        <w:t>Có TK 711 -Nếu giá đánh giá lại &lt; giá trị ghi sổ NVL, công cụ, dụng cụ</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4. Kế toán dự phòng giảm giá hàng tồn kho</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4.1. Khái niệm</w:t>
      </w:r>
      <w:r>
        <w:rPr>
          <w:rFonts w:ascii="Times New Roman" w:hAnsi="Times New Roman"/>
          <w:b/>
          <w:sz w:val="24"/>
          <w:szCs w:val="24"/>
        </w:rPr>
        <w:tab/>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2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Dự</w:t>
      </w:r>
      <w:r>
        <w:rPr>
          <w:rFonts w:ascii="Times New Roman" w:hAnsi="Times New Roman"/>
          <w:spacing w:val="5"/>
          <w:sz w:val="24"/>
          <w:szCs w:val="24"/>
        </w:rPr>
        <w:t xml:space="preserve"> </w:t>
      </w:r>
      <w:r>
        <w:rPr>
          <w:rFonts w:ascii="Times New Roman" w:hAnsi="Times New Roman"/>
          <w:sz w:val="24"/>
          <w:szCs w:val="24"/>
        </w:rPr>
        <w:t>phòng gi</w:t>
      </w:r>
      <w:r>
        <w:rPr>
          <w:rFonts w:ascii="Times New Roman" w:hAnsi="Times New Roman"/>
          <w:spacing w:val="2"/>
          <w:sz w:val="24"/>
          <w:szCs w:val="24"/>
        </w:rPr>
        <w:t>ả</w:t>
      </w:r>
      <w:r>
        <w:rPr>
          <w:rFonts w:ascii="Times New Roman" w:hAnsi="Times New Roman"/>
          <w:sz w:val="24"/>
          <w:szCs w:val="24"/>
        </w:rPr>
        <w:t>m</w:t>
      </w:r>
      <w:r>
        <w:rPr>
          <w:rFonts w:ascii="Times New Roman" w:hAnsi="Times New Roman"/>
          <w:spacing w:val="-1"/>
          <w:sz w:val="24"/>
          <w:szCs w:val="24"/>
        </w:rPr>
        <w:t xml:space="preserve"> </w:t>
      </w:r>
      <w:r>
        <w:rPr>
          <w:rFonts w:ascii="Times New Roman" w:hAnsi="Times New Roman"/>
          <w:sz w:val="24"/>
          <w:szCs w:val="24"/>
        </w:rPr>
        <w:t>giá</w:t>
      </w:r>
      <w:r>
        <w:rPr>
          <w:rFonts w:ascii="Times New Roman" w:hAnsi="Times New Roman"/>
          <w:spacing w:val="4"/>
          <w:sz w:val="24"/>
          <w:szCs w:val="24"/>
        </w:rPr>
        <w:t xml:space="preserve"> </w:t>
      </w:r>
      <w:r>
        <w:rPr>
          <w:rFonts w:ascii="Times New Roman" w:hAnsi="Times New Roman"/>
          <w:sz w:val="24"/>
          <w:szCs w:val="24"/>
        </w:rPr>
        <w:t>hàng</w:t>
      </w:r>
      <w:r>
        <w:rPr>
          <w:rFonts w:ascii="Times New Roman" w:hAnsi="Times New Roman"/>
          <w:spacing w:val="2"/>
          <w:sz w:val="24"/>
          <w:szCs w:val="24"/>
        </w:rPr>
        <w:t xml:space="preserve"> </w:t>
      </w:r>
      <w:r>
        <w:rPr>
          <w:rFonts w:ascii="Times New Roman" w:hAnsi="Times New Roman"/>
          <w:sz w:val="24"/>
          <w:szCs w:val="24"/>
        </w:rPr>
        <w:t>tồn</w:t>
      </w:r>
      <w:r>
        <w:rPr>
          <w:rFonts w:ascii="Times New Roman" w:hAnsi="Times New Roman"/>
          <w:spacing w:val="4"/>
          <w:sz w:val="24"/>
          <w:szCs w:val="24"/>
        </w:rPr>
        <w:t xml:space="preserve"> </w:t>
      </w:r>
      <w:r>
        <w:rPr>
          <w:rFonts w:ascii="Times New Roman" w:hAnsi="Times New Roman"/>
          <w:sz w:val="24"/>
          <w:szCs w:val="24"/>
        </w:rPr>
        <w:t>kho</w:t>
      </w:r>
      <w:r>
        <w:rPr>
          <w:rFonts w:ascii="Times New Roman" w:hAnsi="Times New Roman"/>
          <w:spacing w:val="5"/>
          <w:sz w:val="24"/>
          <w:szCs w:val="24"/>
        </w:rPr>
        <w:t xml:space="preserve"> </w:t>
      </w:r>
      <w:r>
        <w:rPr>
          <w:rFonts w:ascii="Times New Roman" w:hAnsi="Times New Roman"/>
          <w:sz w:val="24"/>
          <w:szCs w:val="24"/>
        </w:rPr>
        <w:t>là</w:t>
      </w:r>
      <w:r>
        <w:rPr>
          <w:rFonts w:ascii="Times New Roman" w:hAnsi="Times New Roman"/>
          <w:spacing w:val="5"/>
          <w:sz w:val="24"/>
          <w:szCs w:val="24"/>
        </w:rPr>
        <w:t xml:space="preserve"> </w:t>
      </w:r>
      <w:r>
        <w:rPr>
          <w:rFonts w:ascii="Times New Roman" w:hAnsi="Times New Roman"/>
          <w:sz w:val="24"/>
          <w:szCs w:val="24"/>
        </w:rPr>
        <w:t>dự</w:t>
      </w:r>
      <w:r>
        <w:rPr>
          <w:rFonts w:ascii="Times New Roman" w:hAnsi="Times New Roman"/>
          <w:spacing w:val="5"/>
          <w:sz w:val="24"/>
          <w:szCs w:val="24"/>
        </w:rPr>
        <w:t xml:space="preserve"> </w:t>
      </w:r>
      <w:r>
        <w:rPr>
          <w:rFonts w:ascii="Times New Roman" w:hAnsi="Times New Roman"/>
          <w:sz w:val="24"/>
          <w:szCs w:val="24"/>
        </w:rPr>
        <w:t>phòng phần</w:t>
      </w:r>
      <w:r>
        <w:rPr>
          <w:rFonts w:ascii="Times New Roman" w:hAnsi="Times New Roman"/>
          <w:spacing w:val="2"/>
          <w:sz w:val="24"/>
          <w:szCs w:val="24"/>
        </w:rPr>
        <w:t xml:space="preserve"> </w:t>
      </w:r>
      <w:r>
        <w:rPr>
          <w:rFonts w:ascii="Times New Roman" w:hAnsi="Times New Roman"/>
          <w:sz w:val="24"/>
          <w:szCs w:val="24"/>
        </w:rPr>
        <w:t>giá</w:t>
      </w:r>
      <w:r>
        <w:rPr>
          <w:rFonts w:ascii="Times New Roman" w:hAnsi="Times New Roman"/>
          <w:spacing w:val="4"/>
          <w:sz w:val="24"/>
          <w:szCs w:val="24"/>
        </w:rPr>
        <w:t xml:space="preserve"> </w:t>
      </w:r>
      <w:r>
        <w:rPr>
          <w:rFonts w:ascii="Times New Roman" w:hAnsi="Times New Roman"/>
          <w:sz w:val="24"/>
          <w:szCs w:val="24"/>
        </w:rPr>
        <w:t>trị</w:t>
      </w:r>
      <w:r>
        <w:rPr>
          <w:rFonts w:ascii="Times New Roman" w:hAnsi="Times New Roman"/>
          <w:spacing w:val="5"/>
          <w:sz w:val="24"/>
          <w:szCs w:val="24"/>
        </w:rPr>
        <w:t xml:space="preserve"> </w:t>
      </w:r>
      <w:r>
        <w:rPr>
          <w:rFonts w:ascii="Times New Roman" w:hAnsi="Times New Roman"/>
          <w:sz w:val="24"/>
          <w:szCs w:val="24"/>
        </w:rPr>
        <w:t>bị</w:t>
      </w:r>
      <w:r>
        <w:rPr>
          <w:rFonts w:ascii="Times New Roman" w:hAnsi="Times New Roman"/>
          <w:spacing w:val="5"/>
          <w:sz w:val="24"/>
          <w:szCs w:val="24"/>
        </w:rPr>
        <w:t xml:space="preserve"> </w:t>
      </w:r>
      <w:r>
        <w:rPr>
          <w:rFonts w:ascii="Times New Roman" w:hAnsi="Times New Roman"/>
          <w:sz w:val="24"/>
          <w:szCs w:val="24"/>
        </w:rPr>
        <w:t>tổn</w:t>
      </w:r>
      <w:r>
        <w:rPr>
          <w:rFonts w:ascii="Times New Roman" w:hAnsi="Times New Roman"/>
          <w:spacing w:val="4"/>
          <w:sz w:val="24"/>
          <w:szCs w:val="24"/>
        </w:rPr>
        <w:t xml:space="preserve"> </w:t>
      </w:r>
      <w:r>
        <w:rPr>
          <w:rFonts w:ascii="Times New Roman" w:hAnsi="Times New Roman"/>
          <w:sz w:val="24"/>
          <w:szCs w:val="24"/>
        </w:rPr>
        <w:t>thất</w:t>
      </w:r>
      <w:r>
        <w:rPr>
          <w:rFonts w:ascii="Times New Roman" w:hAnsi="Times New Roman"/>
          <w:spacing w:val="3"/>
          <w:sz w:val="24"/>
          <w:szCs w:val="24"/>
        </w:rPr>
        <w:t xml:space="preserve"> </w:t>
      </w:r>
      <w:r>
        <w:rPr>
          <w:rFonts w:ascii="Times New Roman" w:hAnsi="Times New Roman"/>
          <w:sz w:val="24"/>
          <w:szCs w:val="24"/>
        </w:rPr>
        <w:t>do</w:t>
      </w:r>
      <w:r>
        <w:rPr>
          <w:rFonts w:ascii="Times New Roman" w:hAnsi="Times New Roman"/>
          <w:spacing w:val="4"/>
          <w:sz w:val="24"/>
          <w:szCs w:val="24"/>
        </w:rPr>
        <w:t xml:space="preserve"> </w:t>
      </w:r>
      <w:r>
        <w:rPr>
          <w:rFonts w:ascii="Times New Roman" w:hAnsi="Times New Roman"/>
          <w:spacing w:val="3"/>
          <w:sz w:val="24"/>
          <w:szCs w:val="24"/>
        </w:rPr>
        <w:t>g</w:t>
      </w:r>
      <w:r>
        <w:rPr>
          <w:rFonts w:ascii="Times New Roman" w:hAnsi="Times New Roman"/>
          <w:sz w:val="24"/>
          <w:szCs w:val="24"/>
        </w:rPr>
        <w:t>iảm</w:t>
      </w:r>
      <w:r>
        <w:rPr>
          <w:rFonts w:ascii="Times New Roman" w:hAnsi="Times New Roman"/>
          <w:spacing w:val="-1"/>
          <w:sz w:val="24"/>
          <w:szCs w:val="24"/>
        </w:rPr>
        <w:t xml:space="preserve"> </w:t>
      </w:r>
      <w:r>
        <w:rPr>
          <w:rFonts w:ascii="Times New Roman" w:hAnsi="Times New Roman"/>
          <w:sz w:val="24"/>
          <w:szCs w:val="24"/>
        </w:rPr>
        <w:t>giá</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23"/>
        <w:jc w:val="both"/>
        <w:rPr>
          <w:rFonts w:ascii="Times New Roman" w:hAnsi="Times New Roman"/>
          <w:sz w:val="24"/>
          <w:szCs w:val="24"/>
        </w:rPr>
      </w:pPr>
      <w:r>
        <w:rPr>
          <w:rFonts w:ascii="Times New Roman" w:hAnsi="Times New Roman"/>
          <w:sz w:val="24"/>
          <w:szCs w:val="24"/>
        </w:rPr>
        <w:t>vật</w:t>
      </w:r>
      <w:r>
        <w:rPr>
          <w:rFonts w:ascii="Times New Roman" w:hAnsi="Times New Roman"/>
          <w:spacing w:val="-3"/>
          <w:sz w:val="24"/>
          <w:szCs w:val="24"/>
        </w:rPr>
        <w:t xml:space="preserve"> </w:t>
      </w:r>
      <w:r>
        <w:rPr>
          <w:rFonts w:ascii="Times New Roman" w:hAnsi="Times New Roman"/>
          <w:sz w:val="24"/>
          <w:szCs w:val="24"/>
        </w:rPr>
        <w:t>t</w:t>
      </w:r>
      <w:r>
        <w:rPr>
          <w:rFonts w:ascii="Times New Roman" w:hAnsi="Times New Roman"/>
          <w:spacing w:val="1"/>
          <w:sz w:val="24"/>
          <w:szCs w:val="24"/>
        </w:rPr>
        <w:t>ư</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z w:val="24"/>
          <w:szCs w:val="24"/>
        </w:rPr>
        <w:t>thành</w:t>
      </w:r>
      <w:r>
        <w:rPr>
          <w:rFonts w:ascii="Times New Roman" w:hAnsi="Times New Roman"/>
          <w:spacing w:val="-6"/>
          <w:sz w:val="24"/>
          <w:szCs w:val="24"/>
        </w:rPr>
        <w:t xml:space="preserve"> </w:t>
      </w:r>
      <w:r>
        <w:rPr>
          <w:rFonts w:ascii="Times New Roman" w:hAnsi="Times New Roman"/>
          <w:spacing w:val="2"/>
          <w:sz w:val="24"/>
          <w:szCs w:val="24"/>
        </w:rPr>
        <w:t>p</w:t>
      </w:r>
      <w:r>
        <w:rPr>
          <w:rFonts w:ascii="Times New Roman" w:hAnsi="Times New Roman"/>
          <w:sz w:val="24"/>
          <w:szCs w:val="24"/>
        </w:rPr>
        <w:t>h</w:t>
      </w:r>
      <w:r>
        <w:rPr>
          <w:rFonts w:ascii="Times New Roman" w:hAnsi="Times New Roman"/>
          <w:spacing w:val="2"/>
          <w:sz w:val="24"/>
          <w:szCs w:val="24"/>
        </w:rPr>
        <w:t>ẩ</w:t>
      </w:r>
      <w:r>
        <w:rPr>
          <w:rFonts w:ascii="Times New Roman" w:hAnsi="Times New Roman"/>
          <w:spacing w:val="-2"/>
          <w:sz w:val="24"/>
          <w:szCs w:val="24"/>
        </w:rPr>
        <w:t>m</w:t>
      </w:r>
      <w:r>
        <w:rPr>
          <w:rFonts w:ascii="Times New Roman" w:hAnsi="Times New Roman"/>
          <w:sz w:val="24"/>
          <w:szCs w:val="24"/>
        </w:rPr>
        <w:t>,</w:t>
      </w:r>
      <w:r>
        <w:rPr>
          <w:rFonts w:ascii="Times New Roman" w:hAnsi="Times New Roman"/>
          <w:spacing w:val="-6"/>
          <w:sz w:val="24"/>
          <w:szCs w:val="24"/>
        </w:rPr>
        <w:t xml:space="preserve"> </w:t>
      </w:r>
      <w:r>
        <w:rPr>
          <w:rFonts w:ascii="Times New Roman" w:hAnsi="Times New Roman"/>
          <w:sz w:val="24"/>
          <w:szCs w:val="24"/>
        </w:rPr>
        <w:t>h</w:t>
      </w:r>
      <w:r>
        <w:rPr>
          <w:rFonts w:ascii="Times New Roman" w:hAnsi="Times New Roman"/>
          <w:spacing w:val="2"/>
          <w:sz w:val="24"/>
          <w:szCs w:val="24"/>
        </w:rPr>
        <w:t>àn</w:t>
      </w:r>
      <w:r>
        <w:rPr>
          <w:rFonts w:ascii="Times New Roman" w:hAnsi="Times New Roman"/>
          <w:sz w:val="24"/>
          <w:szCs w:val="24"/>
        </w:rPr>
        <w:t>g</w:t>
      </w:r>
      <w:r>
        <w:rPr>
          <w:rFonts w:ascii="Times New Roman" w:hAnsi="Times New Roman"/>
          <w:spacing w:val="-5"/>
          <w:sz w:val="24"/>
          <w:szCs w:val="24"/>
        </w:rPr>
        <w:t xml:space="preserve"> </w:t>
      </w:r>
      <w:r>
        <w:rPr>
          <w:rFonts w:ascii="Times New Roman" w:hAnsi="Times New Roman"/>
          <w:sz w:val="24"/>
          <w:szCs w:val="24"/>
        </w:rPr>
        <w:t>hóa</w:t>
      </w:r>
      <w:r>
        <w:rPr>
          <w:rFonts w:ascii="Times New Roman" w:hAnsi="Times New Roman"/>
          <w:spacing w:val="-4"/>
          <w:sz w:val="24"/>
          <w:szCs w:val="24"/>
        </w:rPr>
        <w:t xml:space="preserve"> </w:t>
      </w:r>
      <w:r>
        <w:rPr>
          <w:rFonts w:ascii="Times New Roman" w:hAnsi="Times New Roman"/>
          <w:sz w:val="24"/>
          <w:szCs w:val="24"/>
        </w:rPr>
        <w:t>tồn</w:t>
      </w:r>
      <w:r>
        <w:rPr>
          <w:rFonts w:ascii="Times New Roman" w:hAnsi="Times New Roman"/>
          <w:spacing w:val="-3"/>
          <w:sz w:val="24"/>
          <w:szCs w:val="24"/>
        </w:rPr>
        <w:t xml:space="preserve"> </w:t>
      </w:r>
      <w:r>
        <w:rPr>
          <w:rFonts w:ascii="Times New Roman" w:hAnsi="Times New Roman"/>
          <w:spacing w:val="2"/>
          <w:sz w:val="24"/>
          <w:szCs w:val="24"/>
        </w:rPr>
        <w:t>k</w:t>
      </w:r>
      <w:r>
        <w:rPr>
          <w:rFonts w:ascii="Times New Roman" w:hAnsi="Times New Roman"/>
          <w:sz w:val="24"/>
          <w:szCs w:val="24"/>
        </w:rPr>
        <w:t>ho</w:t>
      </w:r>
      <w:r>
        <w:rPr>
          <w:rFonts w:ascii="Times New Roman" w:hAnsi="Times New Roman"/>
          <w:spacing w:val="-4"/>
          <w:sz w:val="24"/>
          <w:szCs w:val="24"/>
        </w:rPr>
        <w:t xml:space="preserve"> </w:t>
      </w:r>
      <w:r>
        <w:rPr>
          <w:rFonts w:ascii="Times New Roman" w:hAnsi="Times New Roman"/>
          <w:sz w:val="24"/>
          <w:szCs w:val="24"/>
        </w:rPr>
        <w:t>có</w:t>
      </w:r>
      <w:r>
        <w:rPr>
          <w:rFonts w:ascii="Times New Roman" w:hAnsi="Times New Roman"/>
          <w:spacing w:val="-2"/>
          <w:sz w:val="24"/>
          <w:szCs w:val="24"/>
        </w:rPr>
        <w:t xml:space="preserve"> </w:t>
      </w:r>
      <w:r>
        <w:rPr>
          <w:rFonts w:ascii="Times New Roman" w:hAnsi="Times New Roman"/>
          <w:spacing w:val="2"/>
          <w:sz w:val="24"/>
          <w:szCs w:val="24"/>
        </w:rPr>
        <w:t>t</w:t>
      </w:r>
      <w:r>
        <w:rPr>
          <w:rFonts w:ascii="Times New Roman" w:hAnsi="Times New Roman"/>
          <w:sz w:val="24"/>
          <w:szCs w:val="24"/>
        </w:rPr>
        <w:t>hể</w:t>
      </w:r>
      <w:r>
        <w:rPr>
          <w:rFonts w:ascii="Times New Roman" w:hAnsi="Times New Roman"/>
          <w:spacing w:val="-2"/>
          <w:sz w:val="24"/>
          <w:szCs w:val="24"/>
        </w:rPr>
        <w:t xml:space="preserve"> </w:t>
      </w:r>
      <w:r>
        <w:rPr>
          <w:rFonts w:ascii="Times New Roman" w:hAnsi="Times New Roman"/>
          <w:sz w:val="24"/>
          <w:szCs w:val="24"/>
        </w:rPr>
        <w:t>x</w:t>
      </w:r>
      <w:r>
        <w:rPr>
          <w:rFonts w:ascii="Times New Roman" w:hAnsi="Times New Roman"/>
          <w:spacing w:val="2"/>
          <w:sz w:val="24"/>
          <w:szCs w:val="24"/>
        </w:rPr>
        <w:t>ả</w:t>
      </w:r>
      <w:r>
        <w:rPr>
          <w:rFonts w:ascii="Times New Roman" w:hAnsi="Times New Roman"/>
          <w:sz w:val="24"/>
          <w:szCs w:val="24"/>
        </w:rPr>
        <w:t>y</w:t>
      </w:r>
      <w:r>
        <w:rPr>
          <w:rFonts w:ascii="Times New Roman" w:hAnsi="Times New Roman"/>
          <w:spacing w:val="-7"/>
          <w:sz w:val="24"/>
          <w:szCs w:val="24"/>
        </w:rPr>
        <w:t xml:space="preserve"> </w:t>
      </w:r>
      <w:r>
        <w:rPr>
          <w:rFonts w:ascii="Times New Roman" w:hAnsi="Times New Roman"/>
          <w:sz w:val="24"/>
          <w:szCs w:val="24"/>
        </w:rPr>
        <w:t>ra trong</w:t>
      </w:r>
      <w:r>
        <w:rPr>
          <w:rFonts w:ascii="Times New Roman" w:hAnsi="Times New Roman"/>
          <w:spacing w:val="-5"/>
          <w:sz w:val="24"/>
          <w:szCs w:val="24"/>
        </w:rPr>
        <w:t xml:space="preserve"> </w:t>
      </w:r>
      <w:r>
        <w:rPr>
          <w:rFonts w:ascii="Times New Roman" w:hAnsi="Times New Roman"/>
          <w:spacing w:val="2"/>
          <w:sz w:val="24"/>
          <w:szCs w:val="24"/>
        </w:rPr>
        <w:t>nă</w:t>
      </w:r>
      <w:r>
        <w:rPr>
          <w:rFonts w:ascii="Times New Roman" w:hAnsi="Times New Roman"/>
          <w:sz w:val="24"/>
          <w:szCs w:val="24"/>
        </w:rPr>
        <w:t>m</w:t>
      </w:r>
      <w:r>
        <w:rPr>
          <w:rFonts w:ascii="Times New Roman" w:hAnsi="Times New Roman"/>
          <w:spacing w:val="-7"/>
          <w:sz w:val="24"/>
          <w:szCs w:val="24"/>
        </w:rPr>
        <w:t xml:space="preserve"> </w:t>
      </w:r>
      <w:r>
        <w:rPr>
          <w:rFonts w:ascii="Times New Roman" w:hAnsi="Times New Roman"/>
          <w:sz w:val="24"/>
          <w:szCs w:val="24"/>
        </w:rPr>
        <w:t>kế</w:t>
      </w:r>
      <w:r>
        <w:rPr>
          <w:rFonts w:ascii="Times New Roman" w:hAnsi="Times New Roman"/>
          <w:spacing w:val="-2"/>
          <w:sz w:val="24"/>
          <w:szCs w:val="24"/>
        </w:rPr>
        <w:t xml:space="preserve"> </w:t>
      </w:r>
      <w:r>
        <w:rPr>
          <w:rFonts w:ascii="Times New Roman" w:hAnsi="Times New Roman"/>
          <w:spacing w:val="2"/>
          <w:sz w:val="24"/>
          <w:szCs w:val="24"/>
        </w:rPr>
        <w:t>h</w:t>
      </w:r>
      <w:r>
        <w:rPr>
          <w:rFonts w:ascii="Times New Roman" w:hAnsi="Times New Roman"/>
          <w:sz w:val="24"/>
          <w:szCs w:val="24"/>
        </w:rPr>
        <w:t>oạ</w:t>
      </w:r>
      <w:r>
        <w:rPr>
          <w:rFonts w:ascii="Times New Roman" w:hAnsi="Times New Roman"/>
          <w:spacing w:val="2"/>
          <w:sz w:val="24"/>
          <w:szCs w:val="24"/>
        </w:rPr>
        <w:t>c</w:t>
      </w:r>
      <w:r>
        <w:rPr>
          <w:rFonts w:ascii="Times New Roman" w:hAnsi="Times New Roman"/>
          <w:sz w:val="24"/>
          <w:szCs w:val="24"/>
        </w:rPr>
        <w:t>h.</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Việc</w:t>
      </w:r>
      <w:r>
        <w:rPr>
          <w:rFonts w:ascii="Times New Roman" w:hAnsi="Times New Roman"/>
          <w:spacing w:val="28"/>
          <w:sz w:val="24"/>
          <w:szCs w:val="24"/>
        </w:rPr>
        <w:t xml:space="preserve"> </w:t>
      </w:r>
      <w:r>
        <w:rPr>
          <w:rFonts w:ascii="Times New Roman" w:hAnsi="Times New Roman"/>
          <w:sz w:val="24"/>
          <w:szCs w:val="24"/>
        </w:rPr>
        <w:t>trích</w:t>
      </w:r>
      <w:r>
        <w:rPr>
          <w:rFonts w:ascii="Times New Roman" w:hAnsi="Times New Roman"/>
          <w:spacing w:val="28"/>
          <w:sz w:val="24"/>
          <w:szCs w:val="24"/>
        </w:rPr>
        <w:t xml:space="preserve"> </w:t>
      </w:r>
      <w:r>
        <w:rPr>
          <w:rFonts w:ascii="Times New Roman" w:hAnsi="Times New Roman"/>
          <w:sz w:val="24"/>
          <w:szCs w:val="24"/>
        </w:rPr>
        <w:t>lập</w:t>
      </w:r>
      <w:r>
        <w:rPr>
          <w:rFonts w:ascii="Times New Roman" w:hAnsi="Times New Roman"/>
          <w:spacing w:val="30"/>
          <w:sz w:val="24"/>
          <w:szCs w:val="24"/>
        </w:rPr>
        <w:t xml:space="preserve"> </w:t>
      </w:r>
      <w:r>
        <w:rPr>
          <w:rFonts w:ascii="Times New Roman" w:hAnsi="Times New Roman"/>
          <w:sz w:val="24"/>
          <w:szCs w:val="24"/>
        </w:rPr>
        <w:t>và</w:t>
      </w:r>
      <w:r>
        <w:rPr>
          <w:rFonts w:ascii="Times New Roman" w:hAnsi="Times New Roman"/>
          <w:spacing w:val="31"/>
          <w:sz w:val="24"/>
          <w:szCs w:val="24"/>
        </w:rPr>
        <w:t xml:space="preserve"> </w:t>
      </w:r>
      <w:r>
        <w:rPr>
          <w:rFonts w:ascii="Times New Roman" w:hAnsi="Times New Roman"/>
          <w:spacing w:val="2"/>
          <w:sz w:val="24"/>
          <w:szCs w:val="24"/>
        </w:rPr>
        <w:t>h</w:t>
      </w:r>
      <w:r>
        <w:rPr>
          <w:rFonts w:ascii="Times New Roman" w:hAnsi="Times New Roman"/>
          <w:sz w:val="24"/>
          <w:szCs w:val="24"/>
        </w:rPr>
        <w:t>oàn</w:t>
      </w:r>
      <w:r>
        <w:rPr>
          <w:rFonts w:ascii="Times New Roman" w:hAnsi="Times New Roman"/>
          <w:spacing w:val="31"/>
          <w:sz w:val="24"/>
          <w:szCs w:val="24"/>
        </w:rPr>
        <w:t xml:space="preserve"> </w:t>
      </w:r>
      <w:r>
        <w:rPr>
          <w:rFonts w:ascii="Times New Roman" w:hAnsi="Times New Roman"/>
          <w:sz w:val="24"/>
          <w:szCs w:val="24"/>
        </w:rPr>
        <w:t>nhập</w:t>
      </w:r>
      <w:r>
        <w:rPr>
          <w:rFonts w:ascii="Times New Roman" w:hAnsi="Times New Roman"/>
          <w:spacing w:val="28"/>
          <w:sz w:val="24"/>
          <w:szCs w:val="24"/>
        </w:rPr>
        <w:t xml:space="preserve"> </w:t>
      </w:r>
      <w:r>
        <w:rPr>
          <w:rFonts w:ascii="Times New Roman" w:hAnsi="Times New Roman"/>
          <w:sz w:val="24"/>
          <w:szCs w:val="24"/>
        </w:rPr>
        <w:t>các</w:t>
      </w:r>
      <w:r>
        <w:rPr>
          <w:rFonts w:ascii="Times New Roman" w:hAnsi="Times New Roman"/>
          <w:spacing w:val="30"/>
          <w:sz w:val="24"/>
          <w:szCs w:val="24"/>
        </w:rPr>
        <w:t xml:space="preserve"> </w:t>
      </w:r>
      <w:r>
        <w:rPr>
          <w:rFonts w:ascii="Times New Roman" w:hAnsi="Times New Roman"/>
          <w:sz w:val="24"/>
          <w:szCs w:val="24"/>
        </w:rPr>
        <w:t>khoản</w:t>
      </w:r>
      <w:r>
        <w:rPr>
          <w:rFonts w:ascii="Times New Roman" w:hAnsi="Times New Roman"/>
          <w:spacing w:val="27"/>
          <w:sz w:val="24"/>
          <w:szCs w:val="24"/>
        </w:rPr>
        <w:t xml:space="preserve"> </w:t>
      </w:r>
      <w:r>
        <w:rPr>
          <w:rFonts w:ascii="Times New Roman" w:hAnsi="Times New Roman"/>
          <w:sz w:val="24"/>
          <w:szCs w:val="24"/>
        </w:rPr>
        <w:t>dự</w:t>
      </w:r>
      <w:r>
        <w:rPr>
          <w:rFonts w:ascii="Times New Roman" w:hAnsi="Times New Roman"/>
          <w:spacing w:val="31"/>
          <w:sz w:val="24"/>
          <w:szCs w:val="24"/>
        </w:rPr>
        <w:t xml:space="preserve"> </w:t>
      </w:r>
      <w:r>
        <w:rPr>
          <w:rFonts w:ascii="Times New Roman" w:hAnsi="Times New Roman"/>
          <w:spacing w:val="2"/>
          <w:sz w:val="24"/>
          <w:szCs w:val="24"/>
        </w:rPr>
        <w:t>p</w:t>
      </w:r>
      <w:r>
        <w:rPr>
          <w:rFonts w:ascii="Times New Roman" w:hAnsi="Times New Roman"/>
          <w:sz w:val="24"/>
          <w:szCs w:val="24"/>
        </w:rPr>
        <w:t>hòng</w:t>
      </w:r>
      <w:r>
        <w:rPr>
          <w:rFonts w:ascii="Times New Roman" w:hAnsi="Times New Roman"/>
          <w:spacing w:val="27"/>
          <w:sz w:val="24"/>
          <w:szCs w:val="24"/>
        </w:rPr>
        <w:t xml:space="preserve"> </w:t>
      </w:r>
      <w:r>
        <w:rPr>
          <w:rFonts w:ascii="Times New Roman" w:hAnsi="Times New Roman"/>
          <w:sz w:val="24"/>
          <w:szCs w:val="24"/>
        </w:rPr>
        <w:t>gi</w:t>
      </w:r>
      <w:r>
        <w:rPr>
          <w:rFonts w:ascii="Times New Roman" w:hAnsi="Times New Roman"/>
          <w:spacing w:val="2"/>
          <w:sz w:val="24"/>
          <w:szCs w:val="24"/>
        </w:rPr>
        <w:t>ả</w:t>
      </w:r>
      <w:r>
        <w:rPr>
          <w:rFonts w:ascii="Times New Roman" w:hAnsi="Times New Roman"/>
          <w:sz w:val="24"/>
          <w:szCs w:val="24"/>
        </w:rPr>
        <w:t>m</w:t>
      </w:r>
      <w:r>
        <w:rPr>
          <w:rFonts w:ascii="Times New Roman" w:hAnsi="Times New Roman"/>
          <w:spacing w:val="26"/>
          <w:sz w:val="24"/>
          <w:szCs w:val="24"/>
        </w:rPr>
        <w:t xml:space="preserve"> </w:t>
      </w:r>
      <w:r>
        <w:rPr>
          <w:rFonts w:ascii="Times New Roman" w:hAnsi="Times New Roman"/>
          <w:sz w:val="24"/>
          <w:szCs w:val="24"/>
        </w:rPr>
        <w:t>giá</w:t>
      </w:r>
      <w:r>
        <w:rPr>
          <w:rFonts w:ascii="Times New Roman" w:hAnsi="Times New Roman"/>
          <w:spacing w:val="33"/>
          <w:sz w:val="24"/>
          <w:szCs w:val="24"/>
        </w:rPr>
        <w:t xml:space="preserve"> </w:t>
      </w:r>
      <w:r>
        <w:rPr>
          <w:rFonts w:ascii="Times New Roman" w:hAnsi="Times New Roman"/>
          <w:sz w:val="24"/>
          <w:szCs w:val="24"/>
        </w:rPr>
        <w:t>hàng</w:t>
      </w:r>
      <w:r>
        <w:rPr>
          <w:rFonts w:ascii="Times New Roman" w:hAnsi="Times New Roman"/>
          <w:spacing w:val="28"/>
          <w:sz w:val="24"/>
          <w:szCs w:val="24"/>
        </w:rPr>
        <w:t xml:space="preserve"> </w:t>
      </w:r>
      <w:r>
        <w:rPr>
          <w:rFonts w:ascii="Times New Roman" w:hAnsi="Times New Roman"/>
          <w:spacing w:val="2"/>
          <w:sz w:val="24"/>
          <w:szCs w:val="24"/>
        </w:rPr>
        <w:t>t</w:t>
      </w:r>
      <w:r>
        <w:rPr>
          <w:rFonts w:ascii="Times New Roman" w:hAnsi="Times New Roman"/>
          <w:sz w:val="24"/>
          <w:szCs w:val="24"/>
        </w:rPr>
        <w:t>ồn</w:t>
      </w:r>
      <w:r>
        <w:rPr>
          <w:rFonts w:ascii="Times New Roman" w:hAnsi="Times New Roman"/>
          <w:spacing w:val="30"/>
          <w:sz w:val="24"/>
          <w:szCs w:val="24"/>
        </w:rPr>
        <w:t xml:space="preserve"> </w:t>
      </w:r>
      <w:r>
        <w:rPr>
          <w:rFonts w:ascii="Times New Roman" w:hAnsi="Times New Roman"/>
          <w:sz w:val="24"/>
          <w:szCs w:val="24"/>
        </w:rPr>
        <w:t>kho</w:t>
      </w:r>
      <w:r>
        <w:rPr>
          <w:rFonts w:ascii="Times New Roman" w:hAnsi="Times New Roman"/>
          <w:spacing w:val="29"/>
          <w:sz w:val="24"/>
          <w:szCs w:val="24"/>
        </w:rPr>
        <w:t xml:space="preserve"> </w:t>
      </w:r>
      <w:r>
        <w:rPr>
          <w:rFonts w:ascii="Times New Roman" w:hAnsi="Times New Roman"/>
          <w:sz w:val="24"/>
          <w:szCs w:val="24"/>
        </w:rPr>
        <w:t>đ</w:t>
      </w:r>
      <w:r>
        <w:rPr>
          <w:rFonts w:ascii="Times New Roman" w:hAnsi="Times New Roman"/>
          <w:spacing w:val="1"/>
          <w:sz w:val="24"/>
          <w:szCs w:val="24"/>
        </w:rPr>
        <w:t>ư</w:t>
      </w:r>
      <w:r>
        <w:rPr>
          <w:rFonts w:ascii="Times New Roman" w:hAnsi="Times New Roman"/>
          <w:sz w:val="24"/>
          <w:szCs w:val="24"/>
        </w:rPr>
        <w:t>ợc th</w:t>
      </w:r>
      <w:r>
        <w:rPr>
          <w:rFonts w:ascii="Times New Roman" w:hAnsi="Times New Roman"/>
          <w:spacing w:val="1"/>
          <w:sz w:val="24"/>
          <w:szCs w:val="24"/>
        </w:rPr>
        <w:t>ự</w:t>
      </w:r>
      <w:r>
        <w:rPr>
          <w:rFonts w:ascii="Times New Roman" w:hAnsi="Times New Roman"/>
          <w:sz w:val="24"/>
          <w:szCs w:val="24"/>
        </w:rPr>
        <w:t>c</w:t>
      </w:r>
      <w:r>
        <w:rPr>
          <w:rFonts w:ascii="Times New Roman" w:hAnsi="Times New Roman"/>
          <w:spacing w:val="-5"/>
          <w:sz w:val="24"/>
          <w:szCs w:val="24"/>
        </w:rPr>
        <w:t xml:space="preserve"> </w:t>
      </w:r>
      <w:r>
        <w:rPr>
          <w:rFonts w:ascii="Times New Roman" w:hAnsi="Times New Roman"/>
          <w:sz w:val="24"/>
          <w:szCs w:val="24"/>
        </w:rPr>
        <w:t>hiện</w:t>
      </w:r>
      <w:r>
        <w:rPr>
          <w:rFonts w:ascii="Times New Roman" w:hAnsi="Times New Roman"/>
          <w:spacing w:val="-4"/>
          <w:sz w:val="24"/>
          <w:szCs w:val="24"/>
        </w:rPr>
        <w:t xml:space="preserve"> </w:t>
      </w:r>
      <w:r>
        <w:rPr>
          <w:rFonts w:ascii="Times New Roman" w:hAnsi="Times New Roman"/>
          <w:sz w:val="24"/>
          <w:szCs w:val="24"/>
        </w:rPr>
        <w:t>ở</w:t>
      </w:r>
      <w:r>
        <w:rPr>
          <w:rFonts w:ascii="Times New Roman" w:hAnsi="Times New Roman"/>
          <w:spacing w:val="-1"/>
          <w:sz w:val="24"/>
          <w:szCs w:val="24"/>
        </w:rPr>
        <w:t xml:space="preserve"> </w:t>
      </w:r>
      <w:r>
        <w:rPr>
          <w:rFonts w:ascii="Times New Roman" w:hAnsi="Times New Roman"/>
          <w:sz w:val="24"/>
          <w:szCs w:val="24"/>
        </w:rPr>
        <w:t>t</w:t>
      </w:r>
      <w:r>
        <w:rPr>
          <w:rFonts w:ascii="Times New Roman" w:hAnsi="Times New Roman"/>
          <w:spacing w:val="2"/>
          <w:sz w:val="24"/>
          <w:szCs w:val="24"/>
        </w:rPr>
        <w:t>h</w:t>
      </w:r>
      <w:r>
        <w:rPr>
          <w:rFonts w:ascii="Times New Roman" w:hAnsi="Times New Roman"/>
          <w:sz w:val="24"/>
          <w:szCs w:val="24"/>
        </w:rPr>
        <w:t>ời</w:t>
      </w:r>
      <w:r>
        <w:rPr>
          <w:rFonts w:ascii="Times New Roman" w:hAnsi="Times New Roman"/>
          <w:spacing w:val="-4"/>
          <w:sz w:val="24"/>
          <w:szCs w:val="24"/>
        </w:rPr>
        <w:t xml:space="preserve"> </w:t>
      </w:r>
      <w:r>
        <w:rPr>
          <w:rFonts w:ascii="Times New Roman" w:hAnsi="Times New Roman"/>
          <w:sz w:val="24"/>
          <w:szCs w:val="24"/>
        </w:rPr>
        <w:t>đi</w:t>
      </w:r>
      <w:r>
        <w:rPr>
          <w:rFonts w:ascii="Times New Roman" w:hAnsi="Times New Roman"/>
          <w:spacing w:val="2"/>
          <w:sz w:val="24"/>
          <w:szCs w:val="24"/>
        </w:rPr>
        <w:t>ể</w:t>
      </w:r>
      <w:r>
        <w:rPr>
          <w:rFonts w:ascii="Times New Roman" w:hAnsi="Times New Roman"/>
          <w:sz w:val="24"/>
          <w:szCs w:val="24"/>
        </w:rPr>
        <w:t>m</w:t>
      </w:r>
      <w:r>
        <w:rPr>
          <w:rFonts w:ascii="Times New Roman" w:hAnsi="Times New Roman"/>
          <w:spacing w:val="-5"/>
          <w:sz w:val="24"/>
          <w:szCs w:val="24"/>
        </w:rPr>
        <w:t xml:space="preserve"> </w:t>
      </w:r>
      <w:r>
        <w:rPr>
          <w:rFonts w:ascii="Times New Roman" w:hAnsi="Times New Roman"/>
          <w:spacing w:val="2"/>
          <w:sz w:val="24"/>
          <w:szCs w:val="24"/>
        </w:rPr>
        <w:t>k</w:t>
      </w:r>
      <w:r>
        <w:rPr>
          <w:rFonts w:ascii="Times New Roman" w:hAnsi="Times New Roman"/>
          <w:sz w:val="24"/>
          <w:szCs w:val="24"/>
        </w:rPr>
        <w:t>hóa</w:t>
      </w:r>
      <w:r>
        <w:rPr>
          <w:rFonts w:ascii="Times New Roman" w:hAnsi="Times New Roman"/>
          <w:spacing w:val="-5"/>
          <w:sz w:val="24"/>
          <w:szCs w:val="24"/>
        </w:rPr>
        <w:t xml:space="preserve"> </w:t>
      </w:r>
      <w:r>
        <w:rPr>
          <w:rFonts w:ascii="Times New Roman" w:hAnsi="Times New Roman"/>
          <w:sz w:val="24"/>
          <w:szCs w:val="24"/>
        </w:rPr>
        <w:t>sổ</w:t>
      </w:r>
      <w:r>
        <w:rPr>
          <w:rFonts w:ascii="Times New Roman" w:hAnsi="Times New Roman"/>
          <w:spacing w:val="-2"/>
          <w:sz w:val="24"/>
          <w:szCs w:val="24"/>
        </w:rPr>
        <w:t xml:space="preserve"> </w:t>
      </w:r>
      <w:r>
        <w:rPr>
          <w:rFonts w:ascii="Times New Roman" w:hAnsi="Times New Roman"/>
          <w:sz w:val="24"/>
          <w:szCs w:val="24"/>
        </w:rPr>
        <w:t>kế</w:t>
      </w:r>
      <w:r>
        <w:rPr>
          <w:rFonts w:ascii="Times New Roman" w:hAnsi="Times New Roman"/>
          <w:spacing w:val="-2"/>
          <w:sz w:val="24"/>
          <w:szCs w:val="24"/>
        </w:rPr>
        <w:t xml:space="preserve"> </w:t>
      </w:r>
      <w:r>
        <w:rPr>
          <w:rFonts w:ascii="Times New Roman" w:hAnsi="Times New Roman"/>
          <w:spacing w:val="2"/>
          <w:sz w:val="24"/>
          <w:szCs w:val="24"/>
        </w:rPr>
        <w:t>t</w:t>
      </w:r>
      <w:r>
        <w:rPr>
          <w:rFonts w:ascii="Times New Roman" w:hAnsi="Times New Roman"/>
          <w:sz w:val="24"/>
          <w:szCs w:val="24"/>
        </w:rPr>
        <w:t>oán</w:t>
      </w:r>
      <w:r>
        <w:rPr>
          <w:rFonts w:ascii="Times New Roman" w:hAnsi="Times New Roman"/>
          <w:spacing w:val="-4"/>
          <w:sz w:val="24"/>
          <w:szCs w:val="24"/>
        </w:rPr>
        <w:t xml:space="preserve"> </w:t>
      </w:r>
      <w:r>
        <w:rPr>
          <w:rFonts w:ascii="Times New Roman" w:hAnsi="Times New Roman"/>
          <w:sz w:val="24"/>
          <w:szCs w:val="24"/>
        </w:rPr>
        <w:t>để</w:t>
      </w:r>
      <w:r>
        <w:rPr>
          <w:rFonts w:ascii="Times New Roman" w:hAnsi="Times New Roman"/>
          <w:spacing w:val="-2"/>
          <w:sz w:val="24"/>
          <w:szCs w:val="24"/>
        </w:rPr>
        <w:t xml:space="preserve"> </w:t>
      </w:r>
      <w:r>
        <w:rPr>
          <w:rFonts w:ascii="Times New Roman" w:hAnsi="Times New Roman"/>
          <w:sz w:val="24"/>
          <w:szCs w:val="24"/>
        </w:rPr>
        <w:t>l</w:t>
      </w:r>
      <w:r>
        <w:rPr>
          <w:rFonts w:ascii="Times New Roman" w:hAnsi="Times New Roman"/>
          <w:spacing w:val="2"/>
          <w:sz w:val="24"/>
          <w:szCs w:val="24"/>
        </w:rPr>
        <w:t>ậ</w:t>
      </w:r>
      <w:r>
        <w:rPr>
          <w:rFonts w:ascii="Times New Roman" w:hAnsi="Times New Roman"/>
          <w:sz w:val="24"/>
          <w:szCs w:val="24"/>
        </w:rPr>
        <w:t>p</w:t>
      </w:r>
      <w:r>
        <w:rPr>
          <w:rFonts w:ascii="Times New Roman" w:hAnsi="Times New Roman"/>
          <w:spacing w:val="-3"/>
          <w:sz w:val="24"/>
          <w:szCs w:val="24"/>
        </w:rPr>
        <w:t xml:space="preserve"> </w:t>
      </w:r>
      <w:r>
        <w:rPr>
          <w:rFonts w:ascii="Times New Roman" w:hAnsi="Times New Roman"/>
          <w:spacing w:val="2"/>
          <w:sz w:val="24"/>
          <w:szCs w:val="24"/>
        </w:rPr>
        <w:t>b</w:t>
      </w:r>
      <w:r>
        <w:rPr>
          <w:rFonts w:ascii="Times New Roman" w:hAnsi="Times New Roman"/>
          <w:sz w:val="24"/>
          <w:szCs w:val="24"/>
        </w:rPr>
        <w:t>áo</w:t>
      </w:r>
      <w:r>
        <w:rPr>
          <w:rFonts w:ascii="Times New Roman" w:hAnsi="Times New Roman"/>
          <w:spacing w:val="-4"/>
          <w:sz w:val="24"/>
          <w:szCs w:val="24"/>
        </w:rPr>
        <w:t xml:space="preserve"> </w:t>
      </w:r>
      <w:r>
        <w:rPr>
          <w:rFonts w:ascii="Times New Roman" w:hAnsi="Times New Roman"/>
          <w:sz w:val="24"/>
          <w:szCs w:val="24"/>
        </w:rPr>
        <w:t>cáo</w:t>
      </w:r>
      <w:r>
        <w:rPr>
          <w:rFonts w:ascii="Times New Roman" w:hAnsi="Times New Roman"/>
          <w:spacing w:val="-4"/>
          <w:sz w:val="24"/>
          <w:szCs w:val="24"/>
        </w:rPr>
        <w:t xml:space="preserve"> </w:t>
      </w:r>
      <w:r>
        <w:rPr>
          <w:rFonts w:ascii="Times New Roman" w:hAnsi="Times New Roman"/>
          <w:sz w:val="24"/>
          <w:szCs w:val="24"/>
        </w:rPr>
        <w:t>tài</w:t>
      </w:r>
      <w:r>
        <w:rPr>
          <w:rFonts w:ascii="Times New Roman" w:hAnsi="Times New Roman"/>
          <w:spacing w:val="-3"/>
          <w:sz w:val="24"/>
          <w:szCs w:val="24"/>
        </w:rPr>
        <w:t xml:space="preserve"> </w:t>
      </w:r>
      <w:r>
        <w:rPr>
          <w:rFonts w:ascii="Times New Roman" w:hAnsi="Times New Roman"/>
          <w:sz w:val="24"/>
          <w:szCs w:val="24"/>
        </w:rPr>
        <w:t>c</w:t>
      </w:r>
      <w:r>
        <w:rPr>
          <w:rFonts w:ascii="Times New Roman" w:hAnsi="Times New Roman"/>
          <w:spacing w:val="3"/>
          <w:sz w:val="24"/>
          <w:szCs w:val="24"/>
        </w:rPr>
        <w:t>h</w:t>
      </w:r>
      <w:r>
        <w:rPr>
          <w:rFonts w:ascii="Times New Roman" w:hAnsi="Times New Roman"/>
          <w:sz w:val="24"/>
          <w:szCs w:val="24"/>
        </w:rPr>
        <w:t>ính</w:t>
      </w:r>
      <w:r>
        <w:rPr>
          <w:rFonts w:ascii="Times New Roman" w:hAnsi="Times New Roman"/>
          <w:spacing w:val="-6"/>
          <w:sz w:val="24"/>
          <w:szCs w:val="24"/>
        </w:rPr>
        <w:t xml:space="preserve"> </w:t>
      </w:r>
      <w:r>
        <w:rPr>
          <w:rFonts w:ascii="Times New Roman" w:hAnsi="Times New Roman"/>
          <w:sz w:val="24"/>
          <w:szCs w:val="24"/>
        </w:rPr>
        <w:t>n</w:t>
      </w:r>
      <w:r>
        <w:rPr>
          <w:rFonts w:ascii="Times New Roman" w:hAnsi="Times New Roman"/>
          <w:spacing w:val="2"/>
          <w:sz w:val="24"/>
          <w:szCs w:val="24"/>
        </w:rPr>
        <w:t>ă</w:t>
      </w:r>
      <w:r>
        <w:rPr>
          <w:rFonts w:ascii="Times New Roman" w:hAnsi="Times New Roman"/>
          <w:sz w:val="24"/>
          <w:szCs w:val="24"/>
        </w:rPr>
        <w:t>m.</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Khoản</w:t>
      </w:r>
      <w:r>
        <w:rPr>
          <w:rFonts w:ascii="Times New Roman" w:hAnsi="Times New Roman"/>
          <w:spacing w:val="-5"/>
          <w:sz w:val="24"/>
          <w:szCs w:val="24"/>
        </w:rPr>
        <w:t xml:space="preserve"> </w:t>
      </w:r>
      <w:r>
        <w:rPr>
          <w:rFonts w:ascii="Times New Roman" w:hAnsi="Times New Roman"/>
          <w:sz w:val="24"/>
          <w:szCs w:val="24"/>
        </w:rPr>
        <w:t>dự phòng</w:t>
      </w:r>
      <w:r>
        <w:rPr>
          <w:rFonts w:ascii="Times New Roman" w:hAnsi="Times New Roman"/>
          <w:spacing w:val="-4"/>
          <w:sz w:val="24"/>
          <w:szCs w:val="24"/>
        </w:rPr>
        <w:t xml:space="preserve"> </w:t>
      </w:r>
      <w:r>
        <w:rPr>
          <w:rFonts w:ascii="Times New Roman" w:hAnsi="Times New Roman"/>
          <w:sz w:val="24"/>
          <w:szCs w:val="24"/>
        </w:rPr>
        <w:t>nói</w:t>
      </w:r>
      <w:r>
        <w:rPr>
          <w:rFonts w:ascii="Times New Roman" w:hAnsi="Times New Roman"/>
          <w:spacing w:val="-1"/>
          <w:sz w:val="24"/>
          <w:szCs w:val="24"/>
        </w:rPr>
        <w:t xml:space="preserve"> </w:t>
      </w:r>
      <w:r>
        <w:rPr>
          <w:rFonts w:ascii="Times New Roman" w:hAnsi="Times New Roman"/>
          <w:sz w:val="24"/>
          <w:szCs w:val="24"/>
        </w:rPr>
        <w:t>t</w:t>
      </w:r>
      <w:r>
        <w:rPr>
          <w:rFonts w:ascii="Times New Roman" w:hAnsi="Times New Roman"/>
          <w:spacing w:val="2"/>
          <w:sz w:val="24"/>
          <w:szCs w:val="24"/>
        </w:rPr>
        <w:t>r</w:t>
      </w:r>
      <w:r>
        <w:rPr>
          <w:rFonts w:ascii="Times New Roman" w:hAnsi="Times New Roman"/>
          <w:sz w:val="24"/>
          <w:szCs w:val="24"/>
        </w:rPr>
        <w:t>ên</w:t>
      </w:r>
      <w:r>
        <w:rPr>
          <w:rFonts w:ascii="Times New Roman" w:hAnsi="Times New Roman"/>
          <w:spacing w:val="-2"/>
          <w:sz w:val="24"/>
          <w:szCs w:val="24"/>
        </w:rPr>
        <w:t xml:space="preserve"> </w:t>
      </w:r>
      <w:r>
        <w:rPr>
          <w:rFonts w:ascii="Times New Roman" w:hAnsi="Times New Roman"/>
          <w:sz w:val="24"/>
          <w:szCs w:val="24"/>
        </w:rPr>
        <w:t>đ</w:t>
      </w:r>
      <w:r>
        <w:rPr>
          <w:rFonts w:ascii="Times New Roman" w:hAnsi="Times New Roman"/>
          <w:spacing w:val="1"/>
          <w:sz w:val="24"/>
          <w:szCs w:val="24"/>
        </w:rPr>
        <w:t>ư</w:t>
      </w:r>
      <w:r>
        <w:rPr>
          <w:rFonts w:ascii="Times New Roman" w:hAnsi="Times New Roman"/>
          <w:sz w:val="24"/>
          <w:szCs w:val="24"/>
        </w:rPr>
        <w:t>ợc</w:t>
      </w:r>
      <w:r>
        <w:rPr>
          <w:rFonts w:ascii="Times New Roman" w:hAnsi="Times New Roman"/>
          <w:spacing w:val="-3"/>
          <w:sz w:val="24"/>
          <w:szCs w:val="24"/>
        </w:rPr>
        <w:t xml:space="preserve"> </w:t>
      </w:r>
      <w:r>
        <w:rPr>
          <w:rFonts w:ascii="Times New Roman" w:hAnsi="Times New Roman"/>
          <w:sz w:val="24"/>
          <w:szCs w:val="24"/>
        </w:rPr>
        <w:t>tr</w:t>
      </w:r>
      <w:r>
        <w:rPr>
          <w:rFonts w:ascii="Times New Roman" w:hAnsi="Times New Roman"/>
          <w:spacing w:val="3"/>
          <w:sz w:val="24"/>
          <w:szCs w:val="24"/>
        </w:rPr>
        <w:t>í</w:t>
      </w:r>
      <w:r>
        <w:rPr>
          <w:rFonts w:ascii="Times New Roman" w:hAnsi="Times New Roman"/>
          <w:sz w:val="24"/>
          <w:szCs w:val="24"/>
        </w:rPr>
        <w:t>ch</w:t>
      </w:r>
      <w:r>
        <w:rPr>
          <w:rFonts w:ascii="Times New Roman" w:hAnsi="Times New Roman"/>
          <w:spacing w:val="-3"/>
          <w:sz w:val="24"/>
          <w:szCs w:val="24"/>
        </w:rPr>
        <w:t xml:space="preserve"> </w:t>
      </w:r>
      <w:r>
        <w:rPr>
          <w:rFonts w:ascii="Times New Roman" w:hAnsi="Times New Roman"/>
          <w:sz w:val="24"/>
          <w:szCs w:val="24"/>
        </w:rPr>
        <w:t>tr</w:t>
      </w:r>
      <w:r>
        <w:rPr>
          <w:rFonts w:ascii="Times New Roman" w:hAnsi="Times New Roman"/>
          <w:spacing w:val="1"/>
          <w:sz w:val="24"/>
          <w:szCs w:val="24"/>
        </w:rPr>
        <w:t>ư</w:t>
      </w:r>
      <w:r>
        <w:rPr>
          <w:rFonts w:ascii="Times New Roman" w:hAnsi="Times New Roman"/>
          <w:sz w:val="24"/>
          <w:szCs w:val="24"/>
        </w:rPr>
        <w:t>ớc</w:t>
      </w:r>
      <w:r>
        <w:rPr>
          <w:rFonts w:ascii="Times New Roman" w:hAnsi="Times New Roman"/>
          <w:spacing w:val="-4"/>
          <w:sz w:val="24"/>
          <w:szCs w:val="24"/>
        </w:rPr>
        <w:t xml:space="preserve"> </w:t>
      </w:r>
      <w:r>
        <w:rPr>
          <w:rFonts w:ascii="Times New Roman" w:hAnsi="Times New Roman"/>
          <w:sz w:val="24"/>
          <w:szCs w:val="24"/>
        </w:rPr>
        <w:t>vào chi</w:t>
      </w:r>
      <w:r>
        <w:rPr>
          <w:rFonts w:ascii="Times New Roman" w:hAnsi="Times New Roman"/>
          <w:spacing w:val="-1"/>
          <w:sz w:val="24"/>
          <w:szCs w:val="24"/>
        </w:rPr>
        <w:t xml:space="preserve"> </w:t>
      </w:r>
      <w:r>
        <w:rPr>
          <w:rFonts w:ascii="Times New Roman" w:hAnsi="Times New Roman"/>
          <w:sz w:val="24"/>
          <w:szCs w:val="24"/>
        </w:rPr>
        <w:t>phí</w:t>
      </w:r>
      <w:r>
        <w:rPr>
          <w:rFonts w:ascii="Times New Roman" w:hAnsi="Times New Roman"/>
          <w:spacing w:val="-1"/>
          <w:sz w:val="24"/>
          <w:szCs w:val="24"/>
        </w:rPr>
        <w:t xml:space="preserve"> </w:t>
      </w:r>
      <w:r>
        <w:rPr>
          <w:rFonts w:ascii="Times New Roman" w:hAnsi="Times New Roman"/>
          <w:sz w:val="24"/>
          <w:szCs w:val="24"/>
        </w:rPr>
        <w:t>hoạt</w:t>
      </w:r>
      <w:r>
        <w:rPr>
          <w:rFonts w:ascii="Times New Roman" w:hAnsi="Times New Roman"/>
          <w:spacing w:val="-2"/>
          <w:sz w:val="24"/>
          <w:szCs w:val="24"/>
        </w:rPr>
        <w:t xml:space="preserve"> </w:t>
      </w:r>
      <w:r>
        <w:rPr>
          <w:rFonts w:ascii="Times New Roman" w:hAnsi="Times New Roman"/>
          <w:sz w:val="24"/>
          <w:szCs w:val="24"/>
        </w:rPr>
        <w:t>động</w:t>
      </w:r>
      <w:r>
        <w:rPr>
          <w:rFonts w:ascii="Times New Roman" w:hAnsi="Times New Roman"/>
          <w:spacing w:val="-3"/>
          <w:sz w:val="24"/>
          <w:szCs w:val="24"/>
        </w:rPr>
        <w:t xml:space="preserve"> </w:t>
      </w:r>
      <w:r>
        <w:rPr>
          <w:rFonts w:ascii="Times New Roman" w:hAnsi="Times New Roman"/>
          <w:sz w:val="24"/>
          <w:szCs w:val="24"/>
        </w:rPr>
        <w:t>kinh</w:t>
      </w:r>
      <w:r>
        <w:rPr>
          <w:rFonts w:ascii="Times New Roman" w:hAnsi="Times New Roman"/>
          <w:spacing w:val="-1"/>
          <w:sz w:val="24"/>
          <w:szCs w:val="24"/>
        </w:rPr>
        <w:t xml:space="preserve"> </w:t>
      </w:r>
      <w:r>
        <w:rPr>
          <w:rFonts w:ascii="Times New Roman" w:hAnsi="Times New Roman"/>
          <w:sz w:val="24"/>
          <w:szCs w:val="24"/>
        </w:rPr>
        <w:t>doanh</w:t>
      </w:r>
      <w:r>
        <w:rPr>
          <w:rFonts w:ascii="Times New Roman" w:hAnsi="Times New Roman"/>
          <w:spacing w:val="-4"/>
          <w:sz w:val="24"/>
          <w:szCs w:val="24"/>
        </w:rPr>
        <w:t xml:space="preserve"> </w:t>
      </w:r>
      <w:r>
        <w:rPr>
          <w:rFonts w:ascii="Times New Roman" w:hAnsi="Times New Roman"/>
          <w:sz w:val="24"/>
          <w:szCs w:val="24"/>
        </w:rPr>
        <w:t>n</w:t>
      </w:r>
      <w:r>
        <w:rPr>
          <w:rFonts w:ascii="Times New Roman" w:hAnsi="Times New Roman"/>
          <w:spacing w:val="2"/>
          <w:sz w:val="24"/>
          <w:szCs w:val="24"/>
        </w:rPr>
        <w:t>ă</w:t>
      </w:r>
      <w:r>
        <w:rPr>
          <w:rFonts w:ascii="Times New Roman" w:hAnsi="Times New Roman"/>
          <w:sz w:val="24"/>
          <w:szCs w:val="24"/>
        </w:rPr>
        <w:t>m báo</w:t>
      </w:r>
      <w:r>
        <w:rPr>
          <w:rFonts w:ascii="Times New Roman" w:hAnsi="Times New Roman"/>
          <w:spacing w:val="3"/>
          <w:sz w:val="24"/>
          <w:szCs w:val="24"/>
        </w:rPr>
        <w:t xml:space="preserve"> </w:t>
      </w:r>
      <w:r>
        <w:rPr>
          <w:rFonts w:ascii="Times New Roman" w:hAnsi="Times New Roman"/>
          <w:sz w:val="24"/>
          <w:szCs w:val="24"/>
        </w:rPr>
        <w:t>cáo</w:t>
      </w:r>
      <w:r>
        <w:rPr>
          <w:rFonts w:ascii="Times New Roman" w:hAnsi="Times New Roman"/>
          <w:spacing w:val="3"/>
          <w:sz w:val="24"/>
          <w:szCs w:val="24"/>
        </w:rPr>
        <w:t xml:space="preserve"> </w:t>
      </w:r>
      <w:r>
        <w:rPr>
          <w:rFonts w:ascii="Times New Roman" w:hAnsi="Times New Roman"/>
          <w:sz w:val="24"/>
          <w:szCs w:val="24"/>
        </w:rPr>
        <w:t>của</w:t>
      </w:r>
      <w:r>
        <w:rPr>
          <w:rFonts w:ascii="Times New Roman" w:hAnsi="Times New Roman"/>
          <w:spacing w:val="3"/>
          <w:sz w:val="24"/>
          <w:szCs w:val="24"/>
        </w:rPr>
        <w:t xml:space="preserve"> </w:t>
      </w:r>
      <w:r>
        <w:rPr>
          <w:rFonts w:ascii="Times New Roman" w:hAnsi="Times New Roman"/>
          <w:sz w:val="24"/>
          <w:szCs w:val="24"/>
        </w:rPr>
        <w:t>doanh</w:t>
      </w:r>
      <w:r>
        <w:rPr>
          <w:rFonts w:ascii="Times New Roman" w:hAnsi="Times New Roman"/>
          <w:spacing w:val="1"/>
          <w:sz w:val="24"/>
          <w:szCs w:val="24"/>
        </w:rPr>
        <w:t xml:space="preserve"> </w:t>
      </w:r>
      <w:r>
        <w:rPr>
          <w:rFonts w:ascii="Times New Roman" w:hAnsi="Times New Roman"/>
          <w:sz w:val="24"/>
          <w:szCs w:val="24"/>
        </w:rPr>
        <w:t>ng</w:t>
      </w:r>
      <w:r>
        <w:rPr>
          <w:rFonts w:ascii="Times New Roman" w:hAnsi="Times New Roman"/>
          <w:spacing w:val="2"/>
          <w:sz w:val="24"/>
          <w:szCs w:val="24"/>
        </w:rPr>
        <w:t>h</w:t>
      </w:r>
      <w:r>
        <w:rPr>
          <w:rFonts w:ascii="Times New Roman" w:hAnsi="Times New Roman"/>
          <w:sz w:val="24"/>
          <w:szCs w:val="24"/>
        </w:rPr>
        <w:t>iệp,</w:t>
      </w:r>
      <w:r>
        <w:rPr>
          <w:rFonts w:ascii="Times New Roman" w:hAnsi="Times New Roman"/>
          <w:spacing w:val="-1"/>
          <w:sz w:val="24"/>
          <w:szCs w:val="24"/>
        </w:rPr>
        <w:t xml:space="preserve"> </w:t>
      </w:r>
      <w:r>
        <w:rPr>
          <w:rFonts w:ascii="Times New Roman" w:hAnsi="Times New Roman"/>
          <w:sz w:val="24"/>
          <w:szCs w:val="24"/>
        </w:rPr>
        <w:t>giúp</w:t>
      </w:r>
      <w:r>
        <w:rPr>
          <w:rFonts w:ascii="Times New Roman" w:hAnsi="Times New Roman"/>
          <w:spacing w:val="2"/>
          <w:sz w:val="24"/>
          <w:szCs w:val="24"/>
        </w:rPr>
        <w:t xml:space="preserve"> </w:t>
      </w:r>
      <w:r>
        <w:rPr>
          <w:rFonts w:ascii="Times New Roman" w:hAnsi="Times New Roman"/>
          <w:sz w:val="24"/>
          <w:szCs w:val="24"/>
        </w:rPr>
        <w:t>cho</w:t>
      </w:r>
      <w:r>
        <w:rPr>
          <w:rFonts w:ascii="Times New Roman" w:hAnsi="Times New Roman"/>
          <w:spacing w:val="3"/>
          <w:sz w:val="24"/>
          <w:szCs w:val="24"/>
        </w:rPr>
        <w:t xml:space="preserve"> </w:t>
      </w:r>
      <w:r>
        <w:rPr>
          <w:rFonts w:ascii="Times New Roman" w:hAnsi="Times New Roman"/>
          <w:sz w:val="24"/>
          <w:szCs w:val="24"/>
        </w:rPr>
        <w:t>doanh</w:t>
      </w:r>
      <w:r>
        <w:rPr>
          <w:rFonts w:ascii="Times New Roman" w:hAnsi="Times New Roman"/>
          <w:spacing w:val="1"/>
          <w:sz w:val="24"/>
          <w:szCs w:val="24"/>
        </w:rPr>
        <w:t xml:space="preserve"> </w:t>
      </w:r>
      <w:r>
        <w:rPr>
          <w:rFonts w:ascii="Times New Roman" w:hAnsi="Times New Roman"/>
          <w:sz w:val="24"/>
          <w:szCs w:val="24"/>
        </w:rPr>
        <w:t>n</w:t>
      </w:r>
      <w:r>
        <w:rPr>
          <w:rFonts w:ascii="Times New Roman" w:hAnsi="Times New Roman"/>
          <w:spacing w:val="2"/>
          <w:sz w:val="24"/>
          <w:szCs w:val="24"/>
        </w:rPr>
        <w:t>g</w:t>
      </w:r>
      <w:r>
        <w:rPr>
          <w:rFonts w:ascii="Times New Roman" w:hAnsi="Times New Roman"/>
          <w:sz w:val="24"/>
          <w:szCs w:val="24"/>
        </w:rPr>
        <w:t>hiệp có</w:t>
      </w:r>
      <w:r>
        <w:rPr>
          <w:rFonts w:ascii="Times New Roman" w:hAnsi="Times New Roman"/>
          <w:spacing w:val="5"/>
          <w:sz w:val="24"/>
          <w:szCs w:val="24"/>
        </w:rPr>
        <w:t xml:space="preserve"> </w:t>
      </w:r>
      <w:r>
        <w:rPr>
          <w:rFonts w:ascii="Times New Roman" w:hAnsi="Times New Roman"/>
          <w:sz w:val="24"/>
          <w:szCs w:val="24"/>
        </w:rPr>
        <w:t>nguồn tài</w:t>
      </w:r>
      <w:r>
        <w:rPr>
          <w:rFonts w:ascii="Times New Roman" w:hAnsi="Times New Roman"/>
          <w:spacing w:val="4"/>
          <w:sz w:val="24"/>
          <w:szCs w:val="24"/>
        </w:rPr>
        <w:t xml:space="preserve"> </w:t>
      </w:r>
      <w:r>
        <w:rPr>
          <w:rFonts w:ascii="Times New Roman" w:hAnsi="Times New Roman"/>
          <w:sz w:val="24"/>
          <w:szCs w:val="24"/>
        </w:rPr>
        <w:t>chí</w:t>
      </w:r>
      <w:r>
        <w:rPr>
          <w:rFonts w:ascii="Times New Roman" w:hAnsi="Times New Roman"/>
          <w:spacing w:val="2"/>
          <w:sz w:val="24"/>
          <w:szCs w:val="24"/>
        </w:rPr>
        <w:t>n</w:t>
      </w:r>
      <w:r>
        <w:rPr>
          <w:rFonts w:ascii="Times New Roman" w:hAnsi="Times New Roman"/>
          <w:sz w:val="24"/>
          <w:szCs w:val="24"/>
        </w:rPr>
        <w:t>h</w:t>
      </w:r>
      <w:r>
        <w:rPr>
          <w:rFonts w:ascii="Times New Roman" w:hAnsi="Times New Roman"/>
          <w:spacing w:val="1"/>
          <w:sz w:val="24"/>
          <w:szCs w:val="24"/>
        </w:rPr>
        <w:t xml:space="preserve"> </w:t>
      </w:r>
      <w:r>
        <w:rPr>
          <w:rFonts w:ascii="Times New Roman" w:hAnsi="Times New Roman"/>
          <w:sz w:val="24"/>
          <w:szCs w:val="24"/>
        </w:rPr>
        <w:t>để</w:t>
      </w:r>
      <w:r>
        <w:rPr>
          <w:rFonts w:ascii="Times New Roman" w:hAnsi="Times New Roman"/>
          <w:spacing w:val="5"/>
          <w:sz w:val="24"/>
          <w:szCs w:val="24"/>
        </w:rPr>
        <w:t xml:space="preserve"> </w:t>
      </w:r>
      <w:r>
        <w:rPr>
          <w:rFonts w:ascii="Times New Roman" w:hAnsi="Times New Roman"/>
          <w:sz w:val="24"/>
          <w:szCs w:val="24"/>
        </w:rPr>
        <w:t>bù</w:t>
      </w:r>
      <w:r>
        <w:rPr>
          <w:rFonts w:ascii="Times New Roman" w:hAnsi="Times New Roman"/>
          <w:spacing w:val="4"/>
          <w:sz w:val="24"/>
          <w:szCs w:val="24"/>
        </w:rPr>
        <w:t xml:space="preserve"> </w:t>
      </w:r>
      <w:r>
        <w:rPr>
          <w:rFonts w:ascii="Times New Roman" w:hAnsi="Times New Roman"/>
          <w:sz w:val="24"/>
          <w:szCs w:val="24"/>
        </w:rPr>
        <w:t>đắp</w:t>
      </w:r>
      <w:r>
        <w:rPr>
          <w:rFonts w:ascii="Times New Roman" w:hAnsi="Times New Roman"/>
          <w:spacing w:val="3"/>
          <w:sz w:val="24"/>
          <w:szCs w:val="24"/>
        </w:rPr>
        <w:t xml:space="preserve"> </w:t>
      </w:r>
      <w:r>
        <w:rPr>
          <w:rFonts w:ascii="Times New Roman" w:hAnsi="Times New Roman"/>
          <w:sz w:val="24"/>
          <w:szCs w:val="24"/>
        </w:rPr>
        <w:t>khoản tổn</w:t>
      </w:r>
      <w:r>
        <w:rPr>
          <w:rFonts w:ascii="Times New Roman" w:hAnsi="Times New Roman"/>
          <w:spacing w:val="20"/>
          <w:sz w:val="24"/>
          <w:szCs w:val="24"/>
        </w:rPr>
        <w:t xml:space="preserve"> </w:t>
      </w:r>
      <w:r>
        <w:rPr>
          <w:rFonts w:ascii="Times New Roman" w:hAnsi="Times New Roman"/>
          <w:sz w:val="24"/>
          <w:szCs w:val="24"/>
        </w:rPr>
        <w:t>thất</w:t>
      </w:r>
      <w:r>
        <w:rPr>
          <w:rFonts w:ascii="Times New Roman" w:hAnsi="Times New Roman"/>
          <w:spacing w:val="20"/>
          <w:sz w:val="24"/>
          <w:szCs w:val="24"/>
        </w:rPr>
        <w:t xml:space="preserve"> </w:t>
      </w:r>
      <w:r>
        <w:rPr>
          <w:rFonts w:ascii="Times New Roman" w:hAnsi="Times New Roman"/>
          <w:sz w:val="24"/>
          <w:szCs w:val="24"/>
        </w:rPr>
        <w:t>có</w:t>
      </w:r>
      <w:r>
        <w:rPr>
          <w:rFonts w:ascii="Times New Roman" w:hAnsi="Times New Roman"/>
          <w:spacing w:val="22"/>
          <w:sz w:val="24"/>
          <w:szCs w:val="24"/>
        </w:rPr>
        <w:t xml:space="preserve"> </w:t>
      </w:r>
      <w:r>
        <w:rPr>
          <w:rFonts w:ascii="Times New Roman" w:hAnsi="Times New Roman"/>
          <w:sz w:val="24"/>
          <w:szCs w:val="24"/>
        </w:rPr>
        <w:t>thể</w:t>
      </w:r>
      <w:r>
        <w:rPr>
          <w:rFonts w:ascii="Times New Roman" w:hAnsi="Times New Roman"/>
          <w:spacing w:val="21"/>
          <w:sz w:val="24"/>
          <w:szCs w:val="24"/>
        </w:rPr>
        <w:t xml:space="preserve"> </w:t>
      </w:r>
      <w:r>
        <w:rPr>
          <w:rFonts w:ascii="Times New Roman" w:hAnsi="Times New Roman"/>
          <w:sz w:val="24"/>
          <w:szCs w:val="24"/>
        </w:rPr>
        <w:t>x</w:t>
      </w:r>
      <w:r>
        <w:rPr>
          <w:rFonts w:ascii="Times New Roman" w:hAnsi="Times New Roman"/>
          <w:spacing w:val="5"/>
          <w:sz w:val="24"/>
          <w:szCs w:val="24"/>
        </w:rPr>
        <w:t>ả</w:t>
      </w:r>
      <w:r>
        <w:rPr>
          <w:rFonts w:ascii="Times New Roman" w:hAnsi="Times New Roman"/>
          <w:sz w:val="24"/>
          <w:szCs w:val="24"/>
        </w:rPr>
        <w:t>y</w:t>
      </w:r>
      <w:r>
        <w:rPr>
          <w:rFonts w:ascii="Times New Roman" w:hAnsi="Times New Roman"/>
          <w:spacing w:val="15"/>
          <w:sz w:val="24"/>
          <w:szCs w:val="24"/>
        </w:rPr>
        <w:t xml:space="preserve"> </w:t>
      </w:r>
      <w:r>
        <w:rPr>
          <w:rFonts w:ascii="Times New Roman" w:hAnsi="Times New Roman"/>
          <w:sz w:val="24"/>
          <w:szCs w:val="24"/>
        </w:rPr>
        <w:t>ra</w:t>
      </w:r>
      <w:r>
        <w:rPr>
          <w:rFonts w:ascii="Times New Roman" w:hAnsi="Times New Roman"/>
          <w:spacing w:val="22"/>
          <w:sz w:val="24"/>
          <w:szCs w:val="24"/>
        </w:rPr>
        <w:t xml:space="preserve"> </w:t>
      </w:r>
      <w:r>
        <w:rPr>
          <w:rFonts w:ascii="Times New Roman" w:hAnsi="Times New Roman"/>
          <w:sz w:val="24"/>
          <w:szCs w:val="24"/>
        </w:rPr>
        <w:t>trong</w:t>
      </w:r>
      <w:r>
        <w:rPr>
          <w:rFonts w:ascii="Times New Roman" w:hAnsi="Times New Roman"/>
          <w:spacing w:val="18"/>
          <w:sz w:val="24"/>
          <w:szCs w:val="24"/>
        </w:rPr>
        <w:t xml:space="preserve"> </w:t>
      </w:r>
      <w:r>
        <w:rPr>
          <w:rFonts w:ascii="Times New Roman" w:hAnsi="Times New Roman"/>
          <w:sz w:val="24"/>
          <w:szCs w:val="24"/>
        </w:rPr>
        <w:t>n</w:t>
      </w:r>
      <w:r>
        <w:rPr>
          <w:rFonts w:ascii="Times New Roman" w:hAnsi="Times New Roman"/>
          <w:spacing w:val="2"/>
          <w:sz w:val="24"/>
          <w:szCs w:val="24"/>
        </w:rPr>
        <w:t>ă</w:t>
      </w:r>
      <w:r>
        <w:rPr>
          <w:rFonts w:ascii="Times New Roman" w:hAnsi="Times New Roman"/>
          <w:sz w:val="24"/>
          <w:szCs w:val="24"/>
        </w:rPr>
        <w:t>m</w:t>
      </w:r>
      <w:r>
        <w:rPr>
          <w:rFonts w:ascii="Times New Roman" w:hAnsi="Times New Roman"/>
          <w:spacing w:val="17"/>
          <w:sz w:val="24"/>
          <w:szCs w:val="24"/>
        </w:rPr>
        <w:t xml:space="preserve"> </w:t>
      </w:r>
      <w:r>
        <w:rPr>
          <w:rFonts w:ascii="Times New Roman" w:hAnsi="Times New Roman"/>
          <w:sz w:val="24"/>
          <w:szCs w:val="24"/>
        </w:rPr>
        <w:t>kế</w:t>
      </w:r>
      <w:r>
        <w:rPr>
          <w:rFonts w:ascii="Times New Roman" w:hAnsi="Times New Roman"/>
          <w:spacing w:val="22"/>
          <w:sz w:val="24"/>
          <w:szCs w:val="24"/>
        </w:rPr>
        <w:t xml:space="preserve"> </w:t>
      </w:r>
      <w:r>
        <w:rPr>
          <w:rFonts w:ascii="Times New Roman" w:hAnsi="Times New Roman"/>
          <w:sz w:val="24"/>
          <w:szCs w:val="24"/>
        </w:rPr>
        <w:t>hoạch,</w:t>
      </w:r>
      <w:r>
        <w:rPr>
          <w:rFonts w:ascii="Times New Roman" w:hAnsi="Times New Roman"/>
          <w:spacing w:val="17"/>
          <w:sz w:val="24"/>
          <w:szCs w:val="24"/>
        </w:rPr>
        <w:t xml:space="preserve"> </w:t>
      </w:r>
      <w:r>
        <w:rPr>
          <w:rFonts w:ascii="Times New Roman" w:hAnsi="Times New Roman"/>
          <w:spacing w:val="2"/>
          <w:sz w:val="24"/>
          <w:szCs w:val="24"/>
        </w:rPr>
        <w:t>n</w:t>
      </w:r>
      <w:r>
        <w:rPr>
          <w:rFonts w:ascii="Times New Roman" w:hAnsi="Times New Roman"/>
          <w:sz w:val="24"/>
          <w:szCs w:val="24"/>
        </w:rPr>
        <w:t>h</w:t>
      </w:r>
      <w:r>
        <w:rPr>
          <w:rFonts w:ascii="Times New Roman" w:hAnsi="Times New Roman"/>
          <w:spacing w:val="2"/>
          <w:sz w:val="24"/>
          <w:szCs w:val="24"/>
        </w:rPr>
        <w:t>ằ</w:t>
      </w:r>
      <w:r>
        <w:rPr>
          <w:rFonts w:ascii="Times New Roman" w:hAnsi="Times New Roman"/>
          <w:sz w:val="24"/>
          <w:szCs w:val="24"/>
        </w:rPr>
        <w:t>m</w:t>
      </w:r>
      <w:r>
        <w:rPr>
          <w:rFonts w:ascii="Times New Roman" w:hAnsi="Times New Roman"/>
          <w:spacing w:val="15"/>
          <w:sz w:val="24"/>
          <w:szCs w:val="24"/>
        </w:rPr>
        <w:t xml:space="preserve"> </w:t>
      </w:r>
      <w:r>
        <w:rPr>
          <w:rFonts w:ascii="Times New Roman" w:hAnsi="Times New Roman"/>
          <w:sz w:val="24"/>
          <w:szCs w:val="24"/>
        </w:rPr>
        <w:t>bảo</w:t>
      </w:r>
      <w:r>
        <w:rPr>
          <w:rFonts w:ascii="Times New Roman" w:hAnsi="Times New Roman"/>
          <w:spacing w:val="20"/>
          <w:sz w:val="24"/>
          <w:szCs w:val="24"/>
        </w:rPr>
        <w:t xml:space="preserve"> </w:t>
      </w:r>
      <w:r>
        <w:rPr>
          <w:rFonts w:ascii="Times New Roman" w:hAnsi="Times New Roman"/>
          <w:sz w:val="24"/>
          <w:szCs w:val="24"/>
        </w:rPr>
        <w:t>toàn</w:t>
      </w:r>
      <w:r>
        <w:rPr>
          <w:rFonts w:ascii="Times New Roman" w:hAnsi="Times New Roman"/>
          <w:spacing w:val="20"/>
          <w:sz w:val="24"/>
          <w:szCs w:val="24"/>
        </w:rPr>
        <w:t xml:space="preserve"> </w:t>
      </w:r>
      <w:r>
        <w:rPr>
          <w:rFonts w:ascii="Times New Roman" w:hAnsi="Times New Roman"/>
          <w:sz w:val="24"/>
          <w:szCs w:val="24"/>
        </w:rPr>
        <w:t>vốn</w:t>
      </w:r>
      <w:r>
        <w:rPr>
          <w:rFonts w:ascii="Times New Roman" w:hAnsi="Times New Roman"/>
          <w:spacing w:val="20"/>
          <w:sz w:val="24"/>
          <w:szCs w:val="24"/>
        </w:rPr>
        <w:t xml:space="preserve"> </w:t>
      </w:r>
      <w:r>
        <w:rPr>
          <w:rFonts w:ascii="Times New Roman" w:hAnsi="Times New Roman"/>
          <w:sz w:val="24"/>
          <w:szCs w:val="24"/>
        </w:rPr>
        <w:t>ki</w:t>
      </w:r>
      <w:r>
        <w:rPr>
          <w:rFonts w:ascii="Times New Roman" w:hAnsi="Times New Roman"/>
          <w:spacing w:val="2"/>
          <w:sz w:val="24"/>
          <w:szCs w:val="24"/>
        </w:rPr>
        <w:t>n</w:t>
      </w:r>
      <w:r>
        <w:rPr>
          <w:rFonts w:ascii="Times New Roman" w:hAnsi="Times New Roman"/>
          <w:sz w:val="24"/>
          <w:szCs w:val="24"/>
        </w:rPr>
        <w:t>h</w:t>
      </w:r>
      <w:r>
        <w:rPr>
          <w:rFonts w:ascii="Times New Roman" w:hAnsi="Times New Roman"/>
          <w:spacing w:val="19"/>
          <w:sz w:val="24"/>
          <w:szCs w:val="24"/>
        </w:rPr>
        <w:t xml:space="preserve"> </w:t>
      </w:r>
      <w:r>
        <w:rPr>
          <w:rFonts w:ascii="Times New Roman" w:hAnsi="Times New Roman"/>
          <w:sz w:val="24"/>
          <w:szCs w:val="24"/>
        </w:rPr>
        <w:t>doanh;</w:t>
      </w:r>
      <w:r>
        <w:rPr>
          <w:rFonts w:ascii="Times New Roman" w:hAnsi="Times New Roman"/>
          <w:spacing w:val="17"/>
          <w:sz w:val="24"/>
          <w:szCs w:val="24"/>
        </w:rPr>
        <w:t xml:space="preserve"> </w:t>
      </w:r>
      <w:r>
        <w:rPr>
          <w:rFonts w:ascii="Times New Roman" w:hAnsi="Times New Roman"/>
          <w:sz w:val="24"/>
          <w:szCs w:val="24"/>
        </w:rPr>
        <w:t>đ</w:t>
      </w:r>
      <w:r>
        <w:rPr>
          <w:rFonts w:ascii="Times New Roman" w:hAnsi="Times New Roman"/>
          <w:spacing w:val="2"/>
          <w:sz w:val="24"/>
          <w:szCs w:val="24"/>
        </w:rPr>
        <w:t>ả</w:t>
      </w:r>
      <w:r>
        <w:rPr>
          <w:rFonts w:ascii="Times New Roman" w:hAnsi="Times New Roman"/>
          <w:sz w:val="24"/>
          <w:szCs w:val="24"/>
        </w:rPr>
        <w:t>m</w:t>
      </w:r>
      <w:r>
        <w:rPr>
          <w:rFonts w:ascii="Times New Roman" w:hAnsi="Times New Roman"/>
          <w:spacing w:val="17"/>
          <w:sz w:val="24"/>
          <w:szCs w:val="24"/>
        </w:rPr>
        <w:t xml:space="preserve"> </w:t>
      </w:r>
      <w:r>
        <w:rPr>
          <w:rFonts w:ascii="Times New Roman" w:hAnsi="Times New Roman"/>
          <w:sz w:val="24"/>
          <w:szCs w:val="24"/>
        </w:rPr>
        <w:t>b</w:t>
      </w:r>
      <w:r>
        <w:rPr>
          <w:rFonts w:ascii="Times New Roman" w:hAnsi="Times New Roman"/>
          <w:spacing w:val="2"/>
          <w:sz w:val="24"/>
          <w:szCs w:val="24"/>
        </w:rPr>
        <w:t>ả</w:t>
      </w:r>
      <w:r>
        <w:rPr>
          <w:rFonts w:ascii="Times New Roman" w:hAnsi="Times New Roman"/>
          <w:sz w:val="24"/>
          <w:szCs w:val="24"/>
        </w:rPr>
        <w:t>o cho</w:t>
      </w:r>
      <w:r>
        <w:rPr>
          <w:rFonts w:ascii="Times New Roman" w:hAnsi="Times New Roman"/>
          <w:spacing w:val="10"/>
          <w:sz w:val="24"/>
          <w:szCs w:val="24"/>
        </w:rPr>
        <w:t xml:space="preserve"> </w:t>
      </w:r>
      <w:r>
        <w:rPr>
          <w:rFonts w:ascii="Times New Roman" w:hAnsi="Times New Roman"/>
          <w:sz w:val="24"/>
          <w:szCs w:val="24"/>
        </w:rPr>
        <w:t>doanh</w:t>
      </w:r>
      <w:r>
        <w:rPr>
          <w:rFonts w:ascii="Times New Roman" w:hAnsi="Times New Roman"/>
          <w:spacing w:val="10"/>
          <w:sz w:val="24"/>
          <w:szCs w:val="24"/>
        </w:rPr>
        <w:t xml:space="preserve"> </w:t>
      </w:r>
      <w:r>
        <w:rPr>
          <w:rFonts w:ascii="Times New Roman" w:hAnsi="Times New Roman"/>
          <w:sz w:val="24"/>
          <w:szCs w:val="24"/>
        </w:rPr>
        <w:t>nghiệp</w:t>
      </w:r>
      <w:r>
        <w:rPr>
          <w:rFonts w:ascii="Times New Roman" w:hAnsi="Times New Roman"/>
          <w:spacing w:val="9"/>
          <w:sz w:val="24"/>
          <w:szCs w:val="24"/>
        </w:rPr>
        <w:t xml:space="preserve"> </w:t>
      </w:r>
      <w:r>
        <w:rPr>
          <w:rFonts w:ascii="Times New Roman" w:hAnsi="Times New Roman"/>
          <w:sz w:val="24"/>
          <w:szCs w:val="24"/>
        </w:rPr>
        <w:t>ph</w:t>
      </w:r>
      <w:r>
        <w:rPr>
          <w:rFonts w:ascii="Times New Roman" w:hAnsi="Times New Roman"/>
          <w:spacing w:val="2"/>
          <w:sz w:val="24"/>
          <w:szCs w:val="24"/>
        </w:rPr>
        <w:t>ả</w:t>
      </w:r>
      <w:r>
        <w:rPr>
          <w:rFonts w:ascii="Times New Roman" w:hAnsi="Times New Roman"/>
          <w:sz w:val="24"/>
          <w:szCs w:val="24"/>
        </w:rPr>
        <w:t>n</w:t>
      </w:r>
      <w:r>
        <w:rPr>
          <w:rFonts w:ascii="Times New Roman" w:hAnsi="Times New Roman"/>
          <w:spacing w:val="9"/>
          <w:sz w:val="24"/>
          <w:szCs w:val="24"/>
        </w:rPr>
        <w:t xml:space="preserve"> </w:t>
      </w:r>
      <w:r>
        <w:rPr>
          <w:rFonts w:ascii="Times New Roman" w:hAnsi="Times New Roman"/>
          <w:sz w:val="24"/>
          <w:szCs w:val="24"/>
        </w:rPr>
        <w:t>ánh</w:t>
      </w:r>
      <w:r>
        <w:rPr>
          <w:rFonts w:ascii="Times New Roman" w:hAnsi="Times New Roman"/>
          <w:spacing w:val="10"/>
          <w:sz w:val="24"/>
          <w:szCs w:val="24"/>
        </w:rPr>
        <w:t xml:space="preserve"> </w:t>
      </w:r>
      <w:r>
        <w:rPr>
          <w:rFonts w:ascii="Times New Roman" w:hAnsi="Times New Roman"/>
          <w:sz w:val="24"/>
          <w:szCs w:val="24"/>
        </w:rPr>
        <w:t>giá</w:t>
      </w:r>
      <w:r>
        <w:rPr>
          <w:rFonts w:ascii="Times New Roman" w:hAnsi="Times New Roman"/>
          <w:spacing w:val="11"/>
          <w:sz w:val="24"/>
          <w:szCs w:val="24"/>
        </w:rPr>
        <w:t xml:space="preserve"> </w:t>
      </w:r>
      <w:r>
        <w:rPr>
          <w:rFonts w:ascii="Times New Roman" w:hAnsi="Times New Roman"/>
          <w:sz w:val="24"/>
          <w:szCs w:val="24"/>
        </w:rPr>
        <w:t>t</w:t>
      </w:r>
      <w:r>
        <w:rPr>
          <w:rFonts w:ascii="Times New Roman" w:hAnsi="Times New Roman"/>
          <w:spacing w:val="2"/>
          <w:sz w:val="24"/>
          <w:szCs w:val="24"/>
        </w:rPr>
        <w:t>r</w:t>
      </w:r>
      <w:r>
        <w:rPr>
          <w:rFonts w:ascii="Times New Roman" w:hAnsi="Times New Roman"/>
          <w:sz w:val="24"/>
          <w:szCs w:val="24"/>
        </w:rPr>
        <w:t>ị</w:t>
      </w:r>
      <w:r>
        <w:rPr>
          <w:rFonts w:ascii="Times New Roman" w:hAnsi="Times New Roman"/>
          <w:spacing w:val="12"/>
          <w:sz w:val="24"/>
          <w:szCs w:val="24"/>
        </w:rPr>
        <w:t xml:space="preserve"> </w:t>
      </w:r>
      <w:r>
        <w:rPr>
          <w:rFonts w:ascii="Times New Roman" w:hAnsi="Times New Roman"/>
          <w:sz w:val="24"/>
          <w:szCs w:val="24"/>
        </w:rPr>
        <w:t>vật</w:t>
      </w:r>
      <w:r>
        <w:rPr>
          <w:rFonts w:ascii="Times New Roman" w:hAnsi="Times New Roman"/>
          <w:spacing w:val="11"/>
          <w:sz w:val="24"/>
          <w:szCs w:val="24"/>
        </w:rPr>
        <w:t xml:space="preserve"> </w:t>
      </w:r>
      <w:r>
        <w:rPr>
          <w:rFonts w:ascii="Times New Roman" w:hAnsi="Times New Roman"/>
          <w:sz w:val="24"/>
          <w:szCs w:val="24"/>
        </w:rPr>
        <w:t>tư</w:t>
      </w:r>
      <w:r>
        <w:rPr>
          <w:rFonts w:ascii="Times New Roman" w:hAnsi="Times New Roman"/>
          <w:spacing w:val="13"/>
          <w:sz w:val="24"/>
          <w:szCs w:val="24"/>
        </w:rPr>
        <w:t xml:space="preserve"> </w:t>
      </w:r>
      <w:r>
        <w:rPr>
          <w:rFonts w:ascii="Times New Roman" w:hAnsi="Times New Roman"/>
          <w:sz w:val="24"/>
          <w:szCs w:val="24"/>
        </w:rPr>
        <w:t>hà</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13"/>
          <w:sz w:val="24"/>
          <w:szCs w:val="24"/>
        </w:rPr>
        <w:t xml:space="preserve"> </w:t>
      </w:r>
      <w:r>
        <w:rPr>
          <w:rFonts w:ascii="Times New Roman" w:hAnsi="Times New Roman"/>
          <w:sz w:val="24"/>
          <w:szCs w:val="24"/>
        </w:rPr>
        <w:t>hóa</w:t>
      </w:r>
      <w:r>
        <w:rPr>
          <w:rFonts w:ascii="Times New Roman" w:hAnsi="Times New Roman"/>
          <w:spacing w:val="10"/>
          <w:sz w:val="24"/>
          <w:szCs w:val="24"/>
        </w:rPr>
        <w:t xml:space="preserve"> </w:t>
      </w:r>
      <w:r>
        <w:rPr>
          <w:rFonts w:ascii="Times New Roman" w:hAnsi="Times New Roman"/>
          <w:sz w:val="24"/>
          <w:szCs w:val="24"/>
        </w:rPr>
        <w:t>tồn</w:t>
      </w:r>
      <w:r>
        <w:rPr>
          <w:rFonts w:ascii="Times New Roman" w:hAnsi="Times New Roman"/>
          <w:spacing w:val="11"/>
          <w:sz w:val="24"/>
          <w:szCs w:val="24"/>
        </w:rPr>
        <w:t xml:space="preserve"> </w:t>
      </w:r>
      <w:r>
        <w:rPr>
          <w:rFonts w:ascii="Times New Roman" w:hAnsi="Times New Roman"/>
          <w:spacing w:val="2"/>
          <w:sz w:val="24"/>
          <w:szCs w:val="24"/>
        </w:rPr>
        <w:t>k</w:t>
      </w:r>
      <w:r>
        <w:rPr>
          <w:rFonts w:ascii="Times New Roman" w:hAnsi="Times New Roman"/>
          <w:sz w:val="24"/>
          <w:szCs w:val="24"/>
        </w:rPr>
        <w:t>ho</w:t>
      </w:r>
      <w:r>
        <w:rPr>
          <w:rFonts w:ascii="Times New Roman" w:hAnsi="Times New Roman"/>
          <w:spacing w:val="10"/>
          <w:sz w:val="24"/>
          <w:szCs w:val="24"/>
        </w:rPr>
        <w:t xml:space="preserve"> </w:t>
      </w:r>
      <w:r>
        <w:rPr>
          <w:rFonts w:ascii="Times New Roman" w:hAnsi="Times New Roman"/>
          <w:sz w:val="24"/>
          <w:szCs w:val="24"/>
        </w:rPr>
        <w:t>kh</w:t>
      </w:r>
      <w:r>
        <w:rPr>
          <w:rFonts w:ascii="Times New Roman" w:hAnsi="Times New Roman"/>
          <w:spacing w:val="2"/>
          <w:sz w:val="24"/>
          <w:szCs w:val="24"/>
        </w:rPr>
        <w:t>ô</w:t>
      </w:r>
      <w:r>
        <w:rPr>
          <w:rFonts w:ascii="Times New Roman" w:hAnsi="Times New Roman"/>
          <w:sz w:val="24"/>
          <w:szCs w:val="24"/>
        </w:rPr>
        <w:t>ng</w:t>
      </w:r>
      <w:r>
        <w:rPr>
          <w:rFonts w:ascii="Times New Roman" w:hAnsi="Times New Roman"/>
          <w:spacing w:val="7"/>
          <w:sz w:val="24"/>
          <w:szCs w:val="24"/>
        </w:rPr>
        <w:t xml:space="preserve"> </w:t>
      </w:r>
      <w:r>
        <w:rPr>
          <w:rFonts w:ascii="Times New Roman" w:hAnsi="Times New Roman"/>
          <w:spacing w:val="2"/>
          <w:sz w:val="24"/>
          <w:szCs w:val="24"/>
        </w:rPr>
        <w:t>c</w:t>
      </w:r>
      <w:r>
        <w:rPr>
          <w:rFonts w:ascii="Times New Roman" w:hAnsi="Times New Roman"/>
          <w:sz w:val="24"/>
          <w:szCs w:val="24"/>
        </w:rPr>
        <w:t>ao</w:t>
      </w:r>
      <w:r>
        <w:rPr>
          <w:rFonts w:ascii="Times New Roman" w:hAnsi="Times New Roman"/>
          <w:spacing w:val="10"/>
          <w:sz w:val="24"/>
          <w:szCs w:val="24"/>
        </w:rPr>
        <w:t xml:space="preserve"> </w:t>
      </w:r>
      <w:r>
        <w:rPr>
          <w:rFonts w:ascii="Times New Roman" w:hAnsi="Times New Roman"/>
          <w:sz w:val="24"/>
          <w:szCs w:val="24"/>
        </w:rPr>
        <w:t>hơn</w:t>
      </w:r>
      <w:r>
        <w:rPr>
          <w:rFonts w:ascii="Times New Roman" w:hAnsi="Times New Roman"/>
          <w:spacing w:val="10"/>
          <w:sz w:val="24"/>
          <w:szCs w:val="24"/>
        </w:rPr>
        <w:t xml:space="preserve"> </w:t>
      </w:r>
      <w:r>
        <w:rPr>
          <w:rFonts w:ascii="Times New Roman" w:hAnsi="Times New Roman"/>
          <w:sz w:val="24"/>
          <w:szCs w:val="24"/>
        </w:rPr>
        <w:t>giá</w:t>
      </w:r>
      <w:r>
        <w:rPr>
          <w:rFonts w:ascii="Times New Roman" w:hAnsi="Times New Roman"/>
          <w:spacing w:val="13"/>
          <w:sz w:val="24"/>
          <w:szCs w:val="24"/>
        </w:rPr>
        <w:t xml:space="preserve"> </w:t>
      </w:r>
      <w:r>
        <w:rPr>
          <w:rFonts w:ascii="Times New Roman" w:hAnsi="Times New Roman"/>
          <w:sz w:val="24"/>
          <w:szCs w:val="24"/>
        </w:rPr>
        <w:t>cả</w:t>
      </w:r>
      <w:r>
        <w:rPr>
          <w:rFonts w:ascii="Times New Roman" w:hAnsi="Times New Roman"/>
          <w:spacing w:val="12"/>
          <w:sz w:val="24"/>
          <w:szCs w:val="24"/>
        </w:rPr>
        <w:t xml:space="preserve"> </w:t>
      </w:r>
      <w:r>
        <w:rPr>
          <w:rFonts w:ascii="Times New Roman" w:hAnsi="Times New Roman"/>
          <w:sz w:val="24"/>
          <w:szCs w:val="24"/>
        </w:rPr>
        <w:t>trên</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20"/>
        <w:jc w:val="both"/>
        <w:rPr>
          <w:rFonts w:ascii="Times New Roman" w:hAnsi="Times New Roman"/>
          <w:sz w:val="24"/>
          <w:szCs w:val="24"/>
        </w:rPr>
      </w:pPr>
      <w:r>
        <w:rPr>
          <w:rFonts w:ascii="Times New Roman" w:hAnsi="Times New Roman"/>
          <w:sz w:val="24"/>
          <w:szCs w:val="24"/>
        </w:rPr>
        <w:t>thị</w:t>
      </w:r>
      <w:r>
        <w:rPr>
          <w:rFonts w:ascii="Times New Roman" w:hAnsi="Times New Roman"/>
          <w:spacing w:val="-3"/>
          <w:sz w:val="24"/>
          <w:szCs w:val="24"/>
        </w:rPr>
        <w:t xml:space="preserve"> </w:t>
      </w:r>
      <w:r>
        <w:rPr>
          <w:rFonts w:ascii="Times New Roman" w:hAnsi="Times New Roman"/>
          <w:sz w:val="24"/>
          <w:szCs w:val="24"/>
        </w:rPr>
        <w:t>tr</w:t>
      </w:r>
      <w:r>
        <w:rPr>
          <w:rFonts w:ascii="Times New Roman" w:hAnsi="Times New Roman"/>
          <w:spacing w:val="1"/>
          <w:sz w:val="24"/>
          <w:szCs w:val="24"/>
        </w:rPr>
        <w:t>ư</w:t>
      </w:r>
      <w:r>
        <w:rPr>
          <w:rFonts w:ascii="Times New Roman" w:hAnsi="Times New Roman"/>
          <w:sz w:val="24"/>
          <w:szCs w:val="24"/>
        </w:rPr>
        <w:t>ờng</w:t>
      </w:r>
      <w:r>
        <w:rPr>
          <w:rFonts w:ascii="Times New Roman" w:hAnsi="Times New Roman"/>
          <w:spacing w:val="-7"/>
          <w:sz w:val="24"/>
          <w:szCs w:val="24"/>
        </w:rPr>
        <w:t xml:space="preserve"> </w:t>
      </w:r>
      <w:r>
        <w:rPr>
          <w:rFonts w:ascii="Times New Roman" w:hAnsi="Times New Roman"/>
          <w:sz w:val="24"/>
          <w:szCs w:val="24"/>
        </w:rPr>
        <w:t>h</w:t>
      </w:r>
      <w:r>
        <w:rPr>
          <w:rFonts w:ascii="Times New Roman" w:hAnsi="Times New Roman"/>
          <w:spacing w:val="2"/>
          <w:sz w:val="24"/>
          <w:szCs w:val="24"/>
        </w:rPr>
        <w:t>o</w:t>
      </w:r>
      <w:r>
        <w:rPr>
          <w:rFonts w:ascii="Times New Roman" w:hAnsi="Times New Roman"/>
          <w:sz w:val="24"/>
          <w:szCs w:val="24"/>
        </w:rPr>
        <w:t>ặc</w:t>
      </w:r>
      <w:r>
        <w:rPr>
          <w:rFonts w:ascii="Times New Roman" w:hAnsi="Times New Roman"/>
          <w:spacing w:val="-5"/>
          <w:sz w:val="24"/>
          <w:szCs w:val="24"/>
        </w:rPr>
        <w:t xml:space="preserve"> </w:t>
      </w:r>
      <w:r>
        <w:rPr>
          <w:rFonts w:ascii="Times New Roman" w:hAnsi="Times New Roman"/>
          <w:sz w:val="24"/>
          <w:szCs w:val="24"/>
        </w:rPr>
        <w:t>giá</w:t>
      </w:r>
      <w:r>
        <w:rPr>
          <w:rFonts w:ascii="Times New Roman" w:hAnsi="Times New Roman"/>
          <w:spacing w:val="-3"/>
          <w:sz w:val="24"/>
          <w:szCs w:val="24"/>
        </w:rPr>
        <w:t xml:space="preserve"> </w:t>
      </w:r>
      <w:r>
        <w:rPr>
          <w:rFonts w:ascii="Times New Roman" w:hAnsi="Times New Roman"/>
          <w:sz w:val="24"/>
          <w:szCs w:val="24"/>
        </w:rPr>
        <w:t xml:space="preserve">trị </w:t>
      </w:r>
      <w:r>
        <w:rPr>
          <w:rFonts w:ascii="Times New Roman" w:hAnsi="Times New Roman"/>
          <w:spacing w:val="2"/>
          <w:sz w:val="24"/>
          <w:szCs w:val="24"/>
        </w:rPr>
        <w:t>c</w:t>
      </w:r>
      <w:r>
        <w:rPr>
          <w:rFonts w:ascii="Times New Roman" w:hAnsi="Times New Roman"/>
          <w:sz w:val="24"/>
          <w:szCs w:val="24"/>
        </w:rPr>
        <w:t>ó</w:t>
      </w:r>
      <w:r>
        <w:rPr>
          <w:rFonts w:ascii="Times New Roman" w:hAnsi="Times New Roman"/>
          <w:spacing w:val="-2"/>
          <w:sz w:val="24"/>
          <w:szCs w:val="24"/>
        </w:rPr>
        <w:t xml:space="preserve"> </w:t>
      </w:r>
      <w:r>
        <w:rPr>
          <w:rFonts w:ascii="Times New Roman" w:hAnsi="Times New Roman"/>
          <w:sz w:val="24"/>
          <w:szCs w:val="24"/>
        </w:rPr>
        <w:t>thể</w:t>
      </w:r>
      <w:r>
        <w:rPr>
          <w:rFonts w:ascii="Times New Roman" w:hAnsi="Times New Roman"/>
          <w:spacing w:val="-3"/>
          <w:sz w:val="24"/>
          <w:szCs w:val="24"/>
        </w:rPr>
        <w:t xml:space="preserve"> </w:t>
      </w:r>
      <w:r>
        <w:rPr>
          <w:rFonts w:ascii="Times New Roman" w:hAnsi="Times New Roman"/>
          <w:sz w:val="24"/>
          <w:szCs w:val="24"/>
        </w:rPr>
        <w:t>thu</w:t>
      </w:r>
      <w:r>
        <w:rPr>
          <w:rFonts w:ascii="Times New Roman" w:hAnsi="Times New Roman"/>
          <w:spacing w:val="-3"/>
          <w:sz w:val="24"/>
          <w:szCs w:val="24"/>
        </w:rPr>
        <w:t xml:space="preserve"> </w:t>
      </w:r>
      <w:r>
        <w:rPr>
          <w:rFonts w:ascii="Times New Roman" w:hAnsi="Times New Roman"/>
          <w:spacing w:val="2"/>
          <w:sz w:val="24"/>
          <w:szCs w:val="24"/>
        </w:rPr>
        <w:t>h</w:t>
      </w:r>
      <w:r>
        <w:rPr>
          <w:rFonts w:ascii="Times New Roman" w:hAnsi="Times New Roman"/>
          <w:sz w:val="24"/>
          <w:szCs w:val="24"/>
        </w:rPr>
        <w:t>ồi</w:t>
      </w:r>
      <w:r>
        <w:rPr>
          <w:rFonts w:ascii="Times New Roman" w:hAnsi="Times New Roman"/>
          <w:spacing w:val="-3"/>
          <w:sz w:val="24"/>
          <w:szCs w:val="24"/>
        </w:rPr>
        <w:t xml:space="preserve"> </w:t>
      </w:r>
      <w:r>
        <w:rPr>
          <w:rFonts w:ascii="Times New Roman" w:hAnsi="Times New Roman"/>
          <w:sz w:val="24"/>
          <w:szCs w:val="24"/>
        </w:rPr>
        <w:t>đ</w:t>
      </w:r>
      <w:r>
        <w:rPr>
          <w:rFonts w:ascii="Times New Roman" w:hAnsi="Times New Roman"/>
          <w:spacing w:val="1"/>
          <w:sz w:val="24"/>
          <w:szCs w:val="24"/>
        </w:rPr>
        <w:t>ư</w:t>
      </w:r>
      <w:r>
        <w:rPr>
          <w:rFonts w:ascii="Times New Roman" w:hAnsi="Times New Roman"/>
          <w:sz w:val="24"/>
          <w:szCs w:val="24"/>
        </w:rPr>
        <w:t>ợc</w:t>
      </w:r>
      <w:r>
        <w:rPr>
          <w:rFonts w:ascii="Times New Roman" w:hAnsi="Times New Roman"/>
          <w:spacing w:val="-5"/>
          <w:sz w:val="24"/>
          <w:szCs w:val="24"/>
        </w:rPr>
        <w:t xml:space="preserve"> </w:t>
      </w:r>
      <w:r>
        <w:rPr>
          <w:rFonts w:ascii="Times New Roman" w:hAnsi="Times New Roman"/>
          <w:sz w:val="24"/>
          <w:szCs w:val="24"/>
        </w:rPr>
        <w:t>tại</w:t>
      </w:r>
      <w:r>
        <w:rPr>
          <w:rFonts w:ascii="Times New Roman" w:hAnsi="Times New Roman"/>
          <w:spacing w:val="-1"/>
          <w:sz w:val="24"/>
          <w:szCs w:val="24"/>
        </w:rPr>
        <w:t xml:space="preserve"> </w:t>
      </w:r>
      <w:r>
        <w:rPr>
          <w:rFonts w:ascii="Times New Roman" w:hAnsi="Times New Roman"/>
          <w:spacing w:val="2"/>
          <w:sz w:val="24"/>
          <w:szCs w:val="24"/>
        </w:rPr>
        <w:t>t</w:t>
      </w:r>
      <w:r>
        <w:rPr>
          <w:rFonts w:ascii="Times New Roman" w:hAnsi="Times New Roman"/>
          <w:sz w:val="24"/>
          <w:szCs w:val="24"/>
        </w:rPr>
        <w:t>hời</w:t>
      </w:r>
      <w:r>
        <w:rPr>
          <w:rFonts w:ascii="Times New Roman" w:hAnsi="Times New Roman"/>
          <w:spacing w:val="-3"/>
          <w:sz w:val="24"/>
          <w:szCs w:val="24"/>
        </w:rPr>
        <w:t xml:space="preserve"> </w:t>
      </w:r>
      <w:r>
        <w:rPr>
          <w:rFonts w:ascii="Times New Roman" w:hAnsi="Times New Roman"/>
          <w:sz w:val="24"/>
          <w:szCs w:val="24"/>
        </w:rPr>
        <w:t>đi</w:t>
      </w:r>
      <w:r>
        <w:rPr>
          <w:rFonts w:ascii="Times New Roman" w:hAnsi="Times New Roman"/>
          <w:spacing w:val="2"/>
          <w:sz w:val="24"/>
          <w:szCs w:val="24"/>
        </w:rPr>
        <w:t>ể</w:t>
      </w:r>
      <w:r>
        <w:rPr>
          <w:rFonts w:ascii="Times New Roman" w:hAnsi="Times New Roman"/>
          <w:sz w:val="24"/>
          <w:szCs w:val="24"/>
        </w:rPr>
        <w:t>m</w:t>
      </w:r>
      <w:r>
        <w:rPr>
          <w:rFonts w:ascii="Times New Roman" w:hAnsi="Times New Roman"/>
          <w:spacing w:val="-8"/>
          <w:sz w:val="24"/>
          <w:szCs w:val="24"/>
        </w:rPr>
        <w:t xml:space="preserve"> </w:t>
      </w:r>
      <w:r>
        <w:rPr>
          <w:rFonts w:ascii="Times New Roman" w:hAnsi="Times New Roman"/>
          <w:spacing w:val="2"/>
          <w:sz w:val="24"/>
          <w:szCs w:val="24"/>
        </w:rPr>
        <w:t>l</w:t>
      </w:r>
      <w:r>
        <w:rPr>
          <w:rFonts w:ascii="Times New Roman" w:hAnsi="Times New Roman"/>
          <w:sz w:val="24"/>
          <w:szCs w:val="24"/>
        </w:rPr>
        <w:t>ập</w:t>
      </w:r>
      <w:r>
        <w:rPr>
          <w:rFonts w:ascii="Times New Roman" w:hAnsi="Times New Roman"/>
          <w:spacing w:val="-2"/>
          <w:sz w:val="24"/>
          <w:szCs w:val="24"/>
        </w:rPr>
        <w:t xml:space="preserve"> </w:t>
      </w:r>
      <w:r>
        <w:rPr>
          <w:rFonts w:ascii="Times New Roman" w:hAnsi="Times New Roman"/>
          <w:sz w:val="24"/>
          <w:szCs w:val="24"/>
        </w:rPr>
        <w:t>báo</w:t>
      </w:r>
      <w:r>
        <w:rPr>
          <w:rFonts w:ascii="Times New Roman" w:hAnsi="Times New Roman"/>
          <w:spacing w:val="-4"/>
          <w:sz w:val="24"/>
          <w:szCs w:val="24"/>
        </w:rPr>
        <w:t xml:space="preserve"> </w:t>
      </w:r>
      <w:r>
        <w:rPr>
          <w:rFonts w:ascii="Times New Roman" w:hAnsi="Times New Roman"/>
          <w:sz w:val="24"/>
          <w:szCs w:val="24"/>
        </w:rPr>
        <w:t>c</w:t>
      </w:r>
      <w:r>
        <w:rPr>
          <w:rFonts w:ascii="Times New Roman" w:hAnsi="Times New Roman"/>
          <w:spacing w:val="3"/>
          <w:sz w:val="24"/>
          <w:szCs w:val="24"/>
        </w:rPr>
        <w:t>á</w:t>
      </w:r>
      <w:r>
        <w:rPr>
          <w:rFonts w:ascii="Times New Roman" w:hAnsi="Times New Roman"/>
          <w:sz w:val="24"/>
          <w:szCs w:val="24"/>
        </w:rPr>
        <w:t>o</w:t>
      </w:r>
      <w:r>
        <w:rPr>
          <w:rFonts w:ascii="Times New Roman" w:hAnsi="Times New Roman"/>
          <w:spacing w:val="-4"/>
          <w:sz w:val="24"/>
          <w:szCs w:val="24"/>
        </w:rPr>
        <w:t xml:space="preserve"> </w:t>
      </w:r>
      <w:r>
        <w:rPr>
          <w:rFonts w:ascii="Times New Roman" w:hAnsi="Times New Roman"/>
          <w:sz w:val="24"/>
          <w:szCs w:val="24"/>
        </w:rPr>
        <w:t>t</w:t>
      </w:r>
      <w:r>
        <w:rPr>
          <w:rFonts w:ascii="Times New Roman" w:hAnsi="Times New Roman"/>
          <w:spacing w:val="2"/>
          <w:sz w:val="24"/>
          <w:szCs w:val="24"/>
        </w:rPr>
        <w:t>à</w:t>
      </w:r>
      <w:r>
        <w:rPr>
          <w:rFonts w:ascii="Times New Roman" w:hAnsi="Times New Roman"/>
          <w:sz w:val="24"/>
          <w:szCs w:val="24"/>
        </w:rPr>
        <w:t>i</w:t>
      </w:r>
      <w:r>
        <w:rPr>
          <w:rFonts w:ascii="Times New Roman" w:hAnsi="Times New Roman"/>
          <w:spacing w:val="-2"/>
          <w:sz w:val="24"/>
          <w:szCs w:val="24"/>
        </w:rPr>
        <w:t xml:space="preserve"> </w:t>
      </w:r>
      <w:r>
        <w:rPr>
          <w:rFonts w:ascii="Times New Roman" w:hAnsi="Times New Roman"/>
          <w:sz w:val="24"/>
          <w:szCs w:val="24"/>
        </w:rPr>
        <w:t>chính.</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37"/>
        <w:jc w:val="both"/>
        <w:rPr>
          <w:rFonts w:ascii="Times New Roman" w:hAnsi="Times New Roman"/>
          <w:spacing w:val="-2"/>
          <w:sz w:val="24"/>
          <w:szCs w:val="24"/>
        </w:rPr>
      </w:pPr>
      <w:r>
        <w:rPr>
          <w:rFonts w:ascii="Times New Roman" w:hAnsi="Times New Roman"/>
          <w:sz w:val="24"/>
          <w:szCs w:val="24"/>
        </w:rPr>
        <w:tab/>
      </w:r>
      <w:r>
        <w:rPr>
          <w:rFonts w:ascii="Times New Roman" w:hAnsi="Times New Roman"/>
          <w:sz w:val="24"/>
          <w:szCs w:val="24"/>
        </w:rPr>
        <w:t>Căn</w:t>
      </w:r>
      <w:r>
        <w:rPr>
          <w:rFonts w:ascii="Times New Roman" w:hAnsi="Times New Roman"/>
          <w:spacing w:val="22"/>
          <w:sz w:val="24"/>
          <w:szCs w:val="24"/>
        </w:rPr>
        <w:t xml:space="preserve"> </w:t>
      </w:r>
      <w:r>
        <w:rPr>
          <w:rFonts w:ascii="Times New Roman" w:hAnsi="Times New Roman"/>
          <w:sz w:val="24"/>
          <w:szCs w:val="24"/>
        </w:rPr>
        <w:t>cứ</w:t>
      </w:r>
      <w:r>
        <w:rPr>
          <w:rFonts w:ascii="Times New Roman" w:hAnsi="Times New Roman"/>
          <w:spacing w:val="24"/>
          <w:sz w:val="24"/>
          <w:szCs w:val="24"/>
        </w:rPr>
        <w:t xml:space="preserve"> </w:t>
      </w:r>
      <w:r>
        <w:rPr>
          <w:rFonts w:ascii="Times New Roman" w:hAnsi="Times New Roman"/>
          <w:sz w:val="24"/>
          <w:szCs w:val="24"/>
        </w:rPr>
        <w:t>vào</w:t>
      </w:r>
      <w:r>
        <w:rPr>
          <w:rFonts w:ascii="Times New Roman" w:hAnsi="Times New Roman"/>
          <w:spacing w:val="22"/>
          <w:sz w:val="24"/>
          <w:szCs w:val="24"/>
        </w:rPr>
        <w:t xml:space="preserve"> </w:t>
      </w:r>
      <w:r>
        <w:rPr>
          <w:rFonts w:ascii="Times New Roman" w:hAnsi="Times New Roman"/>
          <w:sz w:val="24"/>
          <w:szCs w:val="24"/>
        </w:rPr>
        <w:t>biến</w:t>
      </w:r>
      <w:r>
        <w:rPr>
          <w:rFonts w:ascii="Times New Roman" w:hAnsi="Times New Roman"/>
          <w:spacing w:val="22"/>
          <w:sz w:val="24"/>
          <w:szCs w:val="24"/>
        </w:rPr>
        <w:t xml:space="preserve"> </w:t>
      </w:r>
      <w:r>
        <w:rPr>
          <w:rFonts w:ascii="Times New Roman" w:hAnsi="Times New Roman"/>
          <w:sz w:val="24"/>
          <w:szCs w:val="24"/>
        </w:rPr>
        <w:t>động</w:t>
      </w:r>
      <w:r>
        <w:rPr>
          <w:rFonts w:ascii="Times New Roman" w:hAnsi="Times New Roman"/>
          <w:spacing w:val="23"/>
          <w:sz w:val="24"/>
          <w:szCs w:val="24"/>
        </w:rPr>
        <w:t xml:space="preserve"> </w:t>
      </w:r>
      <w:r>
        <w:rPr>
          <w:rFonts w:ascii="Times New Roman" w:hAnsi="Times New Roman"/>
          <w:sz w:val="24"/>
          <w:szCs w:val="24"/>
        </w:rPr>
        <w:t>th</w:t>
      </w:r>
      <w:r>
        <w:rPr>
          <w:rFonts w:ascii="Times New Roman" w:hAnsi="Times New Roman"/>
          <w:spacing w:val="1"/>
          <w:sz w:val="24"/>
          <w:szCs w:val="24"/>
        </w:rPr>
        <w:t>ự</w:t>
      </w:r>
      <w:r>
        <w:rPr>
          <w:rFonts w:ascii="Times New Roman" w:hAnsi="Times New Roman"/>
          <w:sz w:val="24"/>
          <w:szCs w:val="24"/>
        </w:rPr>
        <w:t>c</w:t>
      </w:r>
      <w:r>
        <w:rPr>
          <w:rFonts w:ascii="Times New Roman" w:hAnsi="Times New Roman"/>
          <w:spacing w:val="21"/>
          <w:sz w:val="24"/>
          <w:szCs w:val="24"/>
        </w:rPr>
        <w:t xml:space="preserve"> </w:t>
      </w:r>
      <w:r>
        <w:rPr>
          <w:rFonts w:ascii="Times New Roman" w:hAnsi="Times New Roman"/>
          <w:sz w:val="24"/>
          <w:szCs w:val="24"/>
        </w:rPr>
        <w:t>tế</w:t>
      </w:r>
      <w:r>
        <w:rPr>
          <w:rFonts w:ascii="Times New Roman" w:hAnsi="Times New Roman"/>
          <w:spacing w:val="24"/>
          <w:sz w:val="24"/>
          <w:szCs w:val="24"/>
        </w:rPr>
        <w:t xml:space="preserve"> </w:t>
      </w:r>
      <w:r>
        <w:rPr>
          <w:rFonts w:ascii="Times New Roman" w:hAnsi="Times New Roman"/>
          <w:sz w:val="24"/>
          <w:szCs w:val="24"/>
        </w:rPr>
        <w:t>về</w:t>
      </w:r>
      <w:r>
        <w:rPr>
          <w:rFonts w:ascii="Times New Roman" w:hAnsi="Times New Roman"/>
          <w:spacing w:val="24"/>
          <w:sz w:val="24"/>
          <w:szCs w:val="24"/>
        </w:rPr>
        <w:t xml:space="preserve"> </w:t>
      </w:r>
      <w:r>
        <w:rPr>
          <w:rFonts w:ascii="Times New Roman" w:hAnsi="Times New Roman"/>
          <w:sz w:val="24"/>
          <w:szCs w:val="24"/>
        </w:rPr>
        <w:t>giá</w:t>
      </w:r>
      <w:r>
        <w:rPr>
          <w:rFonts w:ascii="Times New Roman" w:hAnsi="Times New Roman"/>
          <w:spacing w:val="23"/>
          <w:sz w:val="24"/>
          <w:szCs w:val="24"/>
        </w:rPr>
        <w:t xml:space="preserve"> </w:t>
      </w:r>
      <w:r>
        <w:rPr>
          <w:rFonts w:ascii="Times New Roman" w:hAnsi="Times New Roman"/>
          <w:sz w:val="24"/>
          <w:szCs w:val="24"/>
        </w:rPr>
        <w:t>hàng</w:t>
      </w:r>
      <w:r>
        <w:rPr>
          <w:rFonts w:ascii="Times New Roman" w:hAnsi="Times New Roman"/>
          <w:spacing w:val="21"/>
          <w:sz w:val="24"/>
          <w:szCs w:val="24"/>
        </w:rPr>
        <w:t xml:space="preserve"> </w:t>
      </w:r>
      <w:r>
        <w:rPr>
          <w:rFonts w:ascii="Times New Roman" w:hAnsi="Times New Roman"/>
          <w:sz w:val="24"/>
          <w:szCs w:val="24"/>
        </w:rPr>
        <w:t>tồn</w:t>
      </w:r>
      <w:r>
        <w:rPr>
          <w:rFonts w:ascii="Times New Roman" w:hAnsi="Times New Roman"/>
          <w:spacing w:val="23"/>
          <w:sz w:val="24"/>
          <w:szCs w:val="24"/>
        </w:rPr>
        <w:t xml:space="preserve"> </w:t>
      </w:r>
      <w:r>
        <w:rPr>
          <w:rFonts w:ascii="Times New Roman" w:hAnsi="Times New Roman"/>
          <w:sz w:val="24"/>
          <w:szCs w:val="24"/>
        </w:rPr>
        <w:t>kho</w:t>
      </w:r>
      <w:r>
        <w:rPr>
          <w:rFonts w:ascii="Times New Roman" w:hAnsi="Times New Roman"/>
          <w:spacing w:val="22"/>
          <w:sz w:val="24"/>
          <w:szCs w:val="24"/>
        </w:rPr>
        <w:t xml:space="preserve"> </w:t>
      </w:r>
      <w:r>
        <w:rPr>
          <w:rFonts w:ascii="Times New Roman" w:hAnsi="Times New Roman"/>
          <w:sz w:val="24"/>
          <w:szCs w:val="24"/>
        </w:rPr>
        <w:t>doanh</w:t>
      </w:r>
      <w:r>
        <w:rPr>
          <w:rFonts w:ascii="Times New Roman" w:hAnsi="Times New Roman"/>
          <w:spacing w:val="20"/>
          <w:sz w:val="24"/>
          <w:szCs w:val="24"/>
        </w:rPr>
        <w:t xml:space="preserve"> </w:t>
      </w:r>
      <w:r>
        <w:rPr>
          <w:rFonts w:ascii="Times New Roman" w:hAnsi="Times New Roman"/>
          <w:sz w:val="24"/>
          <w:szCs w:val="24"/>
        </w:rPr>
        <w:t>ng</w:t>
      </w:r>
      <w:r>
        <w:rPr>
          <w:rFonts w:ascii="Times New Roman" w:hAnsi="Times New Roman"/>
          <w:spacing w:val="2"/>
          <w:sz w:val="24"/>
          <w:szCs w:val="24"/>
        </w:rPr>
        <w:t>h</w:t>
      </w:r>
      <w:r>
        <w:rPr>
          <w:rFonts w:ascii="Times New Roman" w:hAnsi="Times New Roman"/>
          <w:sz w:val="24"/>
          <w:szCs w:val="24"/>
        </w:rPr>
        <w:t>iệp</w:t>
      </w:r>
      <w:r>
        <w:rPr>
          <w:rFonts w:ascii="Times New Roman" w:hAnsi="Times New Roman"/>
          <w:spacing w:val="21"/>
          <w:sz w:val="24"/>
          <w:szCs w:val="24"/>
        </w:rPr>
        <w:t xml:space="preserve"> </w:t>
      </w:r>
      <w:r>
        <w:rPr>
          <w:rFonts w:ascii="Times New Roman" w:hAnsi="Times New Roman"/>
          <w:sz w:val="24"/>
          <w:szCs w:val="24"/>
        </w:rPr>
        <w:t>chủ</w:t>
      </w:r>
      <w:r>
        <w:rPr>
          <w:rFonts w:ascii="Times New Roman" w:hAnsi="Times New Roman"/>
          <w:spacing w:val="22"/>
          <w:sz w:val="24"/>
          <w:szCs w:val="24"/>
        </w:rPr>
        <w:t xml:space="preserve"> </w:t>
      </w:r>
      <w:r>
        <w:rPr>
          <w:rFonts w:ascii="Times New Roman" w:hAnsi="Times New Roman"/>
          <w:sz w:val="24"/>
          <w:szCs w:val="24"/>
        </w:rPr>
        <w:t>động</w:t>
      </w:r>
      <w:r>
        <w:rPr>
          <w:rFonts w:ascii="Times New Roman" w:hAnsi="Times New Roman"/>
          <w:spacing w:val="21"/>
          <w:sz w:val="24"/>
          <w:szCs w:val="24"/>
        </w:rPr>
        <w:t xml:space="preserve"> </w:t>
      </w:r>
      <w:r>
        <w:rPr>
          <w:rFonts w:ascii="Times New Roman" w:hAnsi="Times New Roman"/>
          <w:sz w:val="24"/>
          <w:szCs w:val="24"/>
        </w:rPr>
        <w:t>xác định</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pacing w:val="1"/>
          <w:sz w:val="24"/>
          <w:szCs w:val="24"/>
        </w:rPr>
        <w:t>ứ</w:t>
      </w:r>
      <w:r>
        <w:rPr>
          <w:rFonts w:ascii="Times New Roman" w:hAnsi="Times New Roman"/>
          <w:sz w:val="24"/>
          <w:szCs w:val="24"/>
        </w:rPr>
        <w:t>c</w:t>
      </w:r>
      <w:r>
        <w:rPr>
          <w:rFonts w:ascii="Times New Roman" w:hAnsi="Times New Roman"/>
          <w:spacing w:val="-3"/>
          <w:sz w:val="24"/>
          <w:szCs w:val="24"/>
        </w:rPr>
        <w:t xml:space="preserve"> </w:t>
      </w:r>
      <w:r>
        <w:rPr>
          <w:rFonts w:ascii="Times New Roman" w:hAnsi="Times New Roman"/>
          <w:sz w:val="24"/>
          <w:szCs w:val="24"/>
        </w:rPr>
        <w:t>trích</w:t>
      </w:r>
      <w:r>
        <w:rPr>
          <w:rFonts w:ascii="Times New Roman" w:hAnsi="Times New Roman"/>
          <w:spacing w:val="-5"/>
          <w:sz w:val="24"/>
          <w:szCs w:val="24"/>
        </w:rPr>
        <w:t xml:space="preserve"> </w:t>
      </w:r>
      <w:r>
        <w:rPr>
          <w:rFonts w:ascii="Times New Roman" w:hAnsi="Times New Roman"/>
          <w:spacing w:val="2"/>
          <w:sz w:val="24"/>
          <w:szCs w:val="24"/>
        </w:rPr>
        <w:t>l</w:t>
      </w:r>
      <w:r>
        <w:rPr>
          <w:rFonts w:ascii="Times New Roman" w:hAnsi="Times New Roman"/>
          <w:sz w:val="24"/>
          <w:szCs w:val="24"/>
        </w:rPr>
        <w:t>ập,</w:t>
      </w:r>
      <w:r>
        <w:rPr>
          <w:rFonts w:ascii="Times New Roman" w:hAnsi="Times New Roman"/>
          <w:spacing w:val="-3"/>
          <w:sz w:val="24"/>
          <w:szCs w:val="24"/>
        </w:rPr>
        <w:t xml:space="preserve"> </w:t>
      </w:r>
      <w:r>
        <w:rPr>
          <w:rFonts w:ascii="Times New Roman" w:hAnsi="Times New Roman"/>
          <w:sz w:val="24"/>
          <w:szCs w:val="24"/>
        </w:rPr>
        <w:t>sử</w:t>
      </w:r>
      <w:r>
        <w:rPr>
          <w:rFonts w:ascii="Times New Roman" w:hAnsi="Times New Roman"/>
          <w:spacing w:val="1"/>
          <w:sz w:val="24"/>
          <w:szCs w:val="24"/>
        </w:rPr>
        <w:t xml:space="preserve"> </w:t>
      </w:r>
      <w:r>
        <w:rPr>
          <w:rFonts w:ascii="Times New Roman" w:hAnsi="Times New Roman"/>
          <w:sz w:val="24"/>
          <w:szCs w:val="24"/>
        </w:rPr>
        <w:t>dụng</w:t>
      </w:r>
      <w:r>
        <w:rPr>
          <w:rFonts w:ascii="Times New Roman" w:hAnsi="Times New Roman"/>
          <w:spacing w:val="-5"/>
          <w:sz w:val="24"/>
          <w:szCs w:val="24"/>
        </w:rPr>
        <w:t xml:space="preserve"> </w:t>
      </w:r>
      <w:r>
        <w:rPr>
          <w:rFonts w:ascii="Times New Roman" w:hAnsi="Times New Roman"/>
          <w:sz w:val="24"/>
          <w:szCs w:val="24"/>
        </w:rPr>
        <w:t>t</w:t>
      </w:r>
      <w:r>
        <w:rPr>
          <w:rFonts w:ascii="Times New Roman" w:hAnsi="Times New Roman"/>
          <w:spacing w:val="1"/>
          <w:sz w:val="24"/>
          <w:szCs w:val="24"/>
        </w:rPr>
        <w:t>ừ</w:t>
      </w:r>
      <w:r>
        <w:rPr>
          <w:rFonts w:ascii="Times New Roman" w:hAnsi="Times New Roman"/>
          <w:sz w:val="24"/>
          <w:szCs w:val="24"/>
        </w:rPr>
        <w:t>ng</w:t>
      </w:r>
      <w:r>
        <w:rPr>
          <w:rFonts w:ascii="Times New Roman" w:hAnsi="Times New Roman"/>
          <w:spacing w:val="-3"/>
          <w:sz w:val="24"/>
          <w:szCs w:val="24"/>
        </w:rPr>
        <w:t xml:space="preserve"> </w:t>
      </w:r>
      <w:r>
        <w:rPr>
          <w:rFonts w:ascii="Times New Roman" w:hAnsi="Times New Roman"/>
          <w:sz w:val="24"/>
          <w:szCs w:val="24"/>
        </w:rPr>
        <w:t>khoản</w:t>
      </w:r>
      <w:r>
        <w:rPr>
          <w:rFonts w:ascii="Times New Roman" w:hAnsi="Times New Roman"/>
          <w:spacing w:val="-4"/>
          <w:sz w:val="24"/>
          <w:szCs w:val="24"/>
        </w:rPr>
        <w:t xml:space="preserve"> </w:t>
      </w:r>
      <w:r>
        <w:rPr>
          <w:rFonts w:ascii="Times New Roman" w:hAnsi="Times New Roman"/>
          <w:sz w:val="24"/>
          <w:szCs w:val="24"/>
        </w:rPr>
        <w:t>dự</w:t>
      </w:r>
      <w:r>
        <w:rPr>
          <w:rFonts w:ascii="Times New Roman" w:hAnsi="Times New Roman"/>
          <w:spacing w:val="-3"/>
          <w:sz w:val="24"/>
          <w:szCs w:val="24"/>
        </w:rPr>
        <w:t xml:space="preserve"> </w:t>
      </w:r>
      <w:r>
        <w:rPr>
          <w:rFonts w:ascii="Times New Roman" w:hAnsi="Times New Roman"/>
          <w:sz w:val="24"/>
          <w:szCs w:val="24"/>
        </w:rPr>
        <w:t>p</w:t>
      </w:r>
      <w:r>
        <w:rPr>
          <w:rFonts w:ascii="Times New Roman" w:hAnsi="Times New Roman"/>
          <w:spacing w:val="2"/>
          <w:sz w:val="24"/>
          <w:szCs w:val="24"/>
        </w:rPr>
        <w:t>h</w:t>
      </w:r>
      <w:r>
        <w:rPr>
          <w:rFonts w:ascii="Times New Roman" w:hAnsi="Times New Roman"/>
          <w:sz w:val="24"/>
          <w:szCs w:val="24"/>
        </w:rPr>
        <w:t>òng</w:t>
      </w:r>
      <w:r>
        <w:rPr>
          <w:rFonts w:ascii="Times New Roman" w:hAnsi="Times New Roman"/>
          <w:spacing w:val="-6"/>
          <w:sz w:val="24"/>
          <w:szCs w:val="24"/>
        </w:rPr>
        <w:t xml:space="preserve"> </w:t>
      </w:r>
      <w:r>
        <w:rPr>
          <w:rFonts w:ascii="Times New Roman" w:hAnsi="Times New Roman"/>
          <w:sz w:val="24"/>
          <w:szCs w:val="24"/>
        </w:rPr>
        <w:t>đú</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z w:val="24"/>
          <w:szCs w:val="24"/>
        </w:rPr>
        <w:t>ục</w:t>
      </w:r>
      <w:r>
        <w:rPr>
          <w:rFonts w:ascii="Times New Roman" w:hAnsi="Times New Roman"/>
          <w:spacing w:val="-2"/>
          <w:sz w:val="24"/>
          <w:szCs w:val="24"/>
        </w:rPr>
        <w:t xml:space="preserve"> </w:t>
      </w:r>
      <w:r>
        <w:rPr>
          <w:rFonts w:ascii="Times New Roman" w:hAnsi="Times New Roman"/>
          <w:sz w:val="24"/>
          <w:szCs w:val="24"/>
        </w:rPr>
        <w:t>đích</w:t>
      </w:r>
      <w:r>
        <w:rPr>
          <w:rFonts w:ascii="Times New Roman" w:hAnsi="Times New Roman"/>
          <w:spacing w:val="3"/>
          <w:sz w:val="24"/>
          <w:szCs w:val="24"/>
        </w:rPr>
        <w:t xml:space="preserve"> </w:t>
      </w:r>
      <w:r>
        <w:rPr>
          <w:rFonts w:ascii="Times New Roman" w:hAnsi="Times New Roman"/>
          <w:sz w:val="24"/>
          <w:szCs w:val="24"/>
        </w:rPr>
        <w:t>và xử</w:t>
      </w:r>
      <w:r>
        <w:rPr>
          <w:rFonts w:ascii="Times New Roman" w:hAnsi="Times New Roman"/>
          <w:spacing w:val="-3"/>
          <w:sz w:val="24"/>
          <w:szCs w:val="24"/>
        </w:rPr>
        <w:t xml:space="preserve"> </w:t>
      </w:r>
      <w:r>
        <w:rPr>
          <w:rFonts w:ascii="Times New Roman" w:hAnsi="Times New Roman"/>
          <w:sz w:val="24"/>
          <w:szCs w:val="24"/>
        </w:rPr>
        <w:t>lý</w:t>
      </w:r>
      <w:r>
        <w:rPr>
          <w:rFonts w:ascii="Times New Roman" w:hAnsi="Times New Roman"/>
          <w:spacing w:val="-2"/>
          <w:sz w:val="24"/>
          <w:szCs w:val="24"/>
        </w:rPr>
        <w:t xml:space="preserve"> </w:t>
      </w:r>
      <w:r>
        <w:rPr>
          <w:rFonts w:ascii="Times New Roman" w:hAnsi="Times New Roman"/>
          <w:sz w:val="24"/>
          <w:szCs w:val="24"/>
        </w:rPr>
        <w:t>theo</w:t>
      </w:r>
      <w:r>
        <w:rPr>
          <w:rFonts w:ascii="Times New Roman" w:hAnsi="Times New Roman"/>
          <w:spacing w:val="-2"/>
          <w:sz w:val="24"/>
          <w:szCs w:val="24"/>
        </w:rPr>
        <w:t xml:space="preserve"> </w:t>
      </w:r>
      <w:r>
        <w:rPr>
          <w:rFonts w:ascii="Times New Roman" w:hAnsi="Times New Roman"/>
          <w:sz w:val="24"/>
          <w:szCs w:val="24"/>
        </w:rPr>
        <w:t>các</w:t>
      </w:r>
      <w:r>
        <w:rPr>
          <w:rFonts w:ascii="Times New Roman" w:hAnsi="Times New Roman"/>
          <w:spacing w:val="-1"/>
          <w:sz w:val="24"/>
          <w:szCs w:val="24"/>
        </w:rPr>
        <w:t xml:space="preserve"> </w:t>
      </w:r>
      <w:r>
        <w:rPr>
          <w:rFonts w:ascii="Times New Roman" w:hAnsi="Times New Roman"/>
          <w:sz w:val="24"/>
          <w:szCs w:val="24"/>
        </w:rPr>
        <w:t>q</w:t>
      </w:r>
      <w:r>
        <w:rPr>
          <w:rFonts w:ascii="Times New Roman" w:hAnsi="Times New Roman"/>
          <w:spacing w:val="7"/>
          <w:sz w:val="24"/>
          <w:szCs w:val="24"/>
        </w:rPr>
        <w:t>u</w:t>
      </w:r>
      <w:r>
        <w:rPr>
          <w:rFonts w:ascii="Times New Roman" w:hAnsi="Times New Roman"/>
          <w:sz w:val="24"/>
          <w:szCs w:val="24"/>
        </w:rPr>
        <w:t>y định</w:t>
      </w:r>
      <w:r>
        <w:rPr>
          <w:rFonts w:ascii="Times New Roman" w:hAnsi="Times New Roman"/>
          <w:spacing w:val="-5"/>
          <w:sz w:val="24"/>
          <w:szCs w:val="24"/>
        </w:rPr>
        <w:t xml:space="preserve"> </w:t>
      </w:r>
      <w:r>
        <w:rPr>
          <w:rFonts w:ascii="Times New Roman" w:hAnsi="Times New Roman"/>
          <w:sz w:val="24"/>
          <w:szCs w:val="24"/>
        </w:rPr>
        <w:t>cụ</w:t>
      </w:r>
      <w:r>
        <w:rPr>
          <w:rFonts w:ascii="Times New Roman" w:hAnsi="Times New Roman"/>
          <w:spacing w:val="-2"/>
          <w:sz w:val="24"/>
          <w:szCs w:val="24"/>
        </w:rPr>
        <w:t xml:space="preserve"> </w:t>
      </w:r>
      <w:r>
        <w:rPr>
          <w:rFonts w:ascii="Times New Roman" w:hAnsi="Times New Roman"/>
          <w:sz w:val="24"/>
          <w:szCs w:val="24"/>
        </w:rPr>
        <w:t>thể</w:t>
      </w:r>
      <w:r>
        <w:rPr>
          <w:rFonts w:ascii="Times New Roman" w:hAnsi="Times New Roman"/>
          <w:spacing w:val="-1"/>
          <w:sz w:val="24"/>
          <w:szCs w:val="24"/>
        </w:rPr>
        <w:t xml:space="preserve"> </w:t>
      </w:r>
      <w:r>
        <w:rPr>
          <w:rFonts w:ascii="Times New Roman" w:hAnsi="Times New Roman"/>
          <w:sz w:val="24"/>
          <w:szCs w:val="24"/>
        </w:rPr>
        <w:t>về</w:t>
      </w:r>
      <w:r>
        <w:rPr>
          <w:rFonts w:ascii="Times New Roman" w:hAnsi="Times New Roman"/>
          <w:spacing w:val="-2"/>
          <w:sz w:val="24"/>
          <w:szCs w:val="24"/>
        </w:rPr>
        <w:t xml:space="preserve"> </w:t>
      </w:r>
      <w:r>
        <w:fldChar w:fldCharType="begin"/>
      </w:r>
      <w:r>
        <w:instrText xml:space="preserve"> HYPERLINK "file:///D:\\LYTUTRONG\\TCKTKT-SG\\ketoan\\c2.htm" </w:instrText>
      </w:r>
      <w:r>
        <w:fldChar w:fldCharType="separate"/>
      </w:r>
      <w:r>
        <w:rPr>
          <w:rFonts w:ascii="Times New Roman" w:hAnsi="Times New Roman"/>
          <w:sz w:val="24"/>
          <w:szCs w:val="24"/>
        </w:rPr>
        <w:t>trích</w:t>
      </w:r>
      <w:r>
        <w:rPr>
          <w:rFonts w:ascii="Times New Roman" w:hAnsi="Times New Roman"/>
          <w:spacing w:val="-3"/>
          <w:sz w:val="24"/>
          <w:szCs w:val="24"/>
        </w:rPr>
        <w:t xml:space="preserve"> </w:t>
      </w:r>
      <w:r>
        <w:rPr>
          <w:rFonts w:ascii="Times New Roman" w:hAnsi="Times New Roman"/>
          <w:sz w:val="24"/>
          <w:szCs w:val="24"/>
        </w:rPr>
        <w:t>lập</w:t>
      </w:r>
      <w:r>
        <w:rPr>
          <w:rFonts w:ascii="Times New Roman" w:hAnsi="Times New Roman"/>
          <w:spacing w:val="-1"/>
          <w:sz w:val="24"/>
          <w:szCs w:val="24"/>
        </w:rPr>
        <w:t xml:space="preserve"> </w:t>
      </w:r>
      <w:r>
        <w:rPr>
          <w:rFonts w:ascii="Times New Roman" w:hAnsi="Times New Roman"/>
          <w:sz w:val="24"/>
          <w:szCs w:val="24"/>
        </w:rPr>
        <w:t>và</w:t>
      </w:r>
      <w:r>
        <w:rPr>
          <w:rFonts w:ascii="Times New Roman" w:hAnsi="Times New Roman"/>
          <w:spacing w:val="-2"/>
          <w:sz w:val="24"/>
          <w:szCs w:val="24"/>
        </w:rPr>
        <w:t xml:space="preserve"> </w:t>
      </w:r>
      <w:r>
        <w:rPr>
          <w:rFonts w:ascii="Times New Roman" w:hAnsi="Times New Roman"/>
          <w:sz w:val="24"/>
          <w:szCs w:val="24"/>
        </w:rPr>
        <w:t>sử</w:t>
      </w:r>
      <w:r>
        <w:rPr>
          <w:rFonts w:ascii="Times New Roman" w:hAnsi="Times New Roman"/>
          <w:spacing w:val="-1"/>
          <w:sz w:val="24"/>
          <w:szCs w:val="24"/>
        </w:rPr>
        <w:t xml:space="preserve"> </w:t>
      </w:r>
      <w:r>
        <w:rPr>
          <w:rFonts w:ascii="Times New Roman" w:hAnsi="Times New Roman"/>
          <w:sz w:val="24"/>
          <w:szCs w:val="24"/>
        </w:rPr>
        <w:t>dụng</w:t>
      </w:r>
      <w:r>
        <w:rPr>
          <w:rFonts w:ascii="Times New Roman" w:hAnsi="Times New Roman"/>
          <w:spacing w:val="-5"/>
          <w:sz w:val="24"/>
          <w:szCs w:val="24"/>
        </w:rPr>
        <w:t xml:space="preserve"> </w:t>
      </w:r>
      <w:r>
        <w:rPr>
          <w:rFonts w:ascii="Times New Roman" w:hAnsi="Times New Roman"/>
          <w:sz w:val="24"/>
          <w:szCs w:val="24"/>
        </w:rPr>
        <w:t>các</w:t>
      </w:r>
      <w:r>
        <w:rPr>
          <w:rFonts w:ascii="Times New Roman" w:hAnsi="Times New Roman"/>
          <w:spacing w:val="-1"/>
          <w:sz w:val="24"/>
          <w:szCs w:val="24"/>
        </w:rPr>
        <w:t xml:space="preserve"> </w:t>
      </w:r>
      <w:r>
        <w:rPr>
          <w:rFonts w:ascii="Times New Roman" w:hAnsi="Times New Roman"/>
          <w:sz w:val="24"/>
          <w:szCs w:val="24"/>
        </w:rPr>
        <w:t>khoản</w:t>
      </w:r>
      <w:r>
        <w:rPr>
          <w:rFonts w:ascii="Times New Roman" w:hAnsi="Times New Roman"/>
          <w:spacing w:val="-6"/>
          <w:sz w:val="24"/>
          <w:szCs w:val="24"/>
        </w:rPr>
        <w:t xml:space="preserve"> </w:t>
      </w:r>
      <w:r>
        <w:rPr>
          <w:rFonts w:ascii="Times New Roman" w:hAnsi="Times New Roman"/>
          <w:spacing w:val="2"/>
          <w:sz w:val="24"/>
          <w:szCs w:val="24"/>
        </w:rPr>
        <w:t>d</w:t>
      </w:r>
      <w:r>
        <w:rPr>
          <w:rFonts w:ascii="Times New Roman" w:hAnsi="Times New Roman"/>
          <w:sz w:val="24"/>
          <w:szCs w:val="24"/>
        </w:rPr>
        <w:t>ự</w:t>
      </w:r>
      <w:r>
        <w:rPr>
          <w:rFonts w:ascii="Times New Roman" w:hAnsi="Times New Roman"/>
          <w:spacing w:val="-3"/>
          <w:sz w:val="24"/>
          <w:szCs w:val="24"/>
        </w:rPr>
        <w:t xml:space="preserve"> </w:t>
      </w:r>
      <w:r>
        <w:rPr>
          <w:rFonts w:ascii="Times New Roman" w:hAnsi="Times New Roman"/>
          <w:sz w:val="24"/>
          <w:szCs w:val="24"/>
        </w:rPr>
        <w:t>phòng</w:t>
      </w:r>
      <w:r>
        <w:rPr>
          <w:rFonts w:ascii="Times New Roman" w:hAnsi="Times New Roman"/>
          <w:sz w:val="24"/>
          <w:szCs w:val="24"/>
        </w:rPr>
        <w:fldChar w:fldCharType="end"/>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4.2. Điều kiện, nguyên tắc lập dự phòng</w:t>
      </w:r>
      <w:r>
        <w:rPr>
          <w:rFonts w:ascii="Times New Roman" w:hAnsi="Times New Roman"/>
          <w:b/>
          <w:sz w:val="24"/>
          <w:szCs w:val="24"/>
        </w:rPr>
        <w:tab/>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39"/>
        <w:jc w:val="both"/>
        <w:rPr>
          <w:rFonts w:ascii="Times New Roman" w:hAnsi="Times New Roman"/>
          <w:sz w:val="24"/>
          <w:szCs w:val="24"/>
        </w:rPr>
      </w:pPr>
      <w:r>
        <w:rPr>
          <w:rFonts w:ascii="Times New Roman" w:hAnsi="Times New Roman"/>
          <w:sz w:val="24"/>
          <w:szCs w:val="24"/>
        </w:rPr>
        <w:t>-Ðối</w:t>
      </w:r>
      <w:r>
        <w:rPr>
          <w:rFonts w:ascii="Times New Roman" w:hAnsi="Times New Roman"/>
          <w:spacing w:val="-4"/>
          <w:sz w:val="24"/>
          <w:szCs w:val="24"/>
        </w:rPr>
        <w:t xml:space="preserve"> </w:t>
      </w:r>
      <w:r>
        <w:rPr>
          <w:rFonts w:ascii="Times New Roman" w:hAnsi="Times New Roman"/>
          <w:sz w:val="24"/>
          <w:szCs w:val="24"/>
        </w:rPr>
        <w:t>t</w:t>
      </w:r>
      <w:r>
        <w:rPr>
          <w:rFonts w:ascii="Times New Roman" w:hAnsi="Times New Roman"/>
          <w:spacing w:val="1"/>
          <w:sz w:val="24"/>
          <w:szCs w:val="24"/>
        </w:rPr>
        <w:t>ư</w:t>
      </w:r>
      <w:r>
        <w:rPr>
          <w:rFonts w:ascii="Times New Roman" w:hAnsi="Times New Roman"/>
          <w:sz w:val="24"/>
          <w:szCs w:val="24"/>
        </w:rPr>
        <w:t>ợng</w:t>
      </w:r>
      <w:r>
        <w:rPr>
          <w:rFonts w:ascii="Times New Roman" w:hAnsi="Times New Roman"/>
          <w:spacing w:val="-6"/>
          <w:sz w:val="24"/>
          <w:szCs w:val="24"/>
        </w:rPr>
        <w:t xml:space="preserve"> </w:t>
      </w:r>
      <w:r>
        <w:rPr>
          <w:rFonts w:ascii="Times New Roman" w:hAnsi="Times New Roman"/>
          <w:sz w:val="24"/>
          <w:szCs w:val="24"/>
        </w:rPr>
        <w:t>l</w:t>
      </w:r>
      <w:r>
        <w:rPr>
          <w:rFonts w:ascii="Times New Roman" w:hAnsi="Times New Roman"/>
          <w:spacing w:val="2"/>
          <w:sz w:val="24"/>
          <w:szCs w:val="24"/>
        </w:rPr>
        <w:t>ậ</w:t>
      </w:r>
      <w:r>
        <w:rPr>
          <w:rFonts w:ascii="Times New Roman" w:hAnsi="Times New Roman"/>
          <w:sz w:val="24"/>
          <w:szCs w:val="24"/>
        </w:rPr>
        <w:t>p</w:t>
      </w:r>
      <w:r>
        <w:rPr>
          <w:rFonts w:ascii="Times New Roman" w:hAnsi="Times New Roman"/>
          <w:spacing w:val="-3"/>
          <w:sz w:val="24"/>
          <w:szCs w:val="24"/>
        </w:rPr>
        <w:t xml:space="preserve"> </w:t>
      </w:r>
      <w:r>
        <w:rPr>
          <w:rFonts w:ascii="Times New Roman" w:hAnsi="Times New Roman"/>
          <w:sz w:val="24"/>
          <w:szCs w:val="24"/>
        </w:rPr>
        <w:t>dự</w:t>
      </w:r>
      <w:r>
        <w:rPr>
          <w:rFonts w:ascii="Times New Roman" w:hAnsi="Times New Roman"/>
          <w:spacing w:val="-3"/>
          <w:sz w:val="24"/>
          <w:szCs w:val="24"/>
        </w:rPr>
        <w:t xml:space="preserve"> </w:t>
      </w:r>
      <w:r>
        <w:rPr>
          <w:rFonts w:ascii="Times New Roman" w:hAnsi="Times New Roman"/>
          <w:sz w:val="24"/>
          <w:szCs w:val="24"/>
        </w:rPr>
        <w:t>phò</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5"/>
          <w:sz w:val="24"/>
          <w:szCs w:val="24"/>
        </w:rPr>
        <w:t xml:space="preserve"> </w:t>
      </w:r>
      <w:r>
        <w:rPr>
          <w:rFonts w:ascii="Times New Roman" w:hAnsi="Times New Roman"/>
          <w:sz w:val="24"/>
          <w:szCs w:val="24"/>
        </w:rPr>
        <w:t>Ng</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z w:val="24"/>
          <w:szCs w:val="24"/>
        </w:rPr>
        <w:t>ên</w:t>
      </w:r>
      <w:r>
        <w:rPr>
          <w:rFonts w:ascii="Times New Roman" w:hAnsi="Times New Roman"/>
          <w:spacing w:val="-6"/>
          <w:sz w:val="24"/>
          <w:szCs w:val="24"/>
        </w:rPr>
        <w:t xml:space="preserve"> </w:t>
      </w:r>
      <w:r>
        <w:rPr>
          <w:rFonts w:ascii="Times New Roman" w:hAnsi="Times New Roman"/>
          <w:sz w:val="24"/>
          <w:szCs w:val="24"/>
        </w:rPr>
        <w:t>vật</w:t>
      </w:r>
      <w:r>
        <w:rPr>
          <w:rFonts w:ascii="Times New Roman" w:hAnsi="Times New Roman"/>
          <w:spacing w:val="-3"/>
          <w:sz w:val="24"/>
          <w:szCs w:val="24"/>
        </w:rPr>
        <w:t xml:space="preserve"> </w:t>
      </w:r>
      <w:r>
        <w:rPr>
          <w:rFonts w:ascii="Times New Roman" w:hAnsi="Times New Roman"/>
          <w:sz w:val="24"/>
          <w:szCs w:val="24"/>
        </w:rPr>
        <w:t>liệ</w:t>
      </w:r>
      <w:r>
        <w:rPr>
          <w:rFonts w:ascii="Times New Roman" w:hAnsi="Times New Roman"/>
          <w:spacing w:val="2"/>
          <w:sz w:val="24"/>
          <w:szCs w:val="24"/>
        </w:rPr>
        <w:t>u</w:t>
      </w:r>
      <w:r>
        <w:rPr>
          <w:rFonts w:ascii="Times New Roman" w:hAnsi="Times New Roman"/>
          <w:sz w:val="24"/>
          <w:szCs w:val="24"/>
        </w:rPr>
        <w:t>,</w:t>
      </w:r>
      <w:r>
        <w:rPr>
          <w:rFonts w:ascii="Times New Roman" w:hAnsi="Times New Roman"/>
          <w:spacing w:val="-5"/>
          <w:sz w:val="24"/>
          <w:szCs w:val="24"/>
        </w:rPr>
        <w:t xml:space="preserve"> </w:t>
      </w:r>
      <w:r>
        <w:rPr>
          <w:rFonts w:ascii="Times New Roman" w:hAnsi="Times New Roman"/>
          <w:sz w:val="24"/>
          <w:szCs w:val="24"/>
        </w:rPr>
        <w:t>dụ</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5"/>
          <w:sz w:val="24"/>
          <w:szCs w:val="24"/>
        </w:rPr>
        <w:t xml:space="preserve"> </w:t>
      </w:r>
      <w:r>
        <w:rPr>
          <w:rFonts w:ascii="Times New Roman" w:hAnsi="Times New Roman"/>
          <w:sz w:val="24"/>
          <w:szCs w:val="24"/>
        </w:rPr>
        <w:t>cụ</w:t>
      </w:r>
      <w:r>
        <w:rPr>
          <w:rFonts w:ascii="Times New Roman" w:hAnsi="Times New Roman"/>
          <w:spacing w:val="-2"/>
          <w:sz w:val="24"/>
          <w:szCs w:val="24"/>
        </w:rPr>
        <w:t xml:space="preserve"> </w:t>
      </w:r>
      <w:r>
        <w:rPr>
          <w:rFonts w:ascii="Times New Roman" w:hAnsi="Times New Roman"/>
          <w:sz w:val="24"/>
          <w:szCs w:val="24"/>
        </w:rPr>
        <w:t>dùng</w:t>
      </w:r>
      <w:r>
        <w:rPr>
          <w:rFonts w:ascii="Times New Roman" w:hAnsi="Times New Roman"/>
          <w:spacing w:val="-3"/>
          <w:sz w:val="24"/>
          <w:szCs w:val="24"/>
        </w:rPr>
        <w:t xml:space="preserve"> </w:t>
      </w:r>
      <w:r>
        <w:rPr>
          <w:rFonts w:ascii="Times New Roman" w:hAnsi="Times New Roman"/>
          <w:sz w:val="24"/>
          <w:szCs w:val="24"/>
        </w:rPr>
        <w:t>cho</w:t>
      </w:r>
      <w:r>
        <w:rPr>
          <w:rFonts w:ascii="Times New Roman" w:hAnsi="Times New Roman"/>
          <w:spacing w:val="-4"/>
          <w:sz w:val="24"/>
          <w:szCs w:val="24"/>
        </w:rPr>
        <w:t xml:space="preserve"> </w:t>
      </w:r>
      <w:r>
        <w:rPr>
          <w:rFonts w:ascii="Times New Roman" w:hAnsi="Times New Roman"/>
          <w:sz w:val="24"/>
          <w:szCs w:val="24"/>
        </w:rPr>
        <w:t>sản</w:t>
      </w:r>
      <w:r>
        <w:rPr>
          <w:rFonts w:ascii="Times New Roman" w:hAnsi="Times New Roman"/>
          <w:spacing w:val="-1"/>
          <w:sz w:val="24"/>
          <w:szCs w:val="24"/>
        </w:rPr>
        <w:t xml:space="preserve"> </w:t>
      </w:r>
      <w:r>
        <w:rPr>
          <w:rFonts w:ascii="Times New Roman" w:hAnsi="Times New Roman"/>
          <w:sz w:val="24"/>
          <w:szCs w:val="24"/>
        </w:rPr>
        <w:t>xuất,</w:t>
      </w:r>
      <w:r>
        <w:rPr>
          <w:rFonts w:ascii="Times New Roman" w:hAnsi="Times New Roman"/>
          <w:spacing w:val="-3"/>
          <w:sz w:val="24"/>
          <w:szCs w:val="24"/>
        </w:rPr>
        <w:t xml:space="preserve"> </w:t>
      </w:r>
      <w:r>
        <w:rPr>
          <w:rFonts w:ascii="Times New Roman" w:hAnsi="Times New Roman"/>
          <w:sz w:val="24"/>
          <w:szCs w:val="24"/>
        </w:rPr>
        <w:t>vật</w:t>
      </w:r>
      <w:r>
        <w:rPr>
          <w:rFonts w:ascii="Times New Roman" w:hAnsi="Times New Roman"/>
          <w:spacing w:val="-3"/>
          <w:sz w:val="24"/>
          <w:szCs w:val="24"/>
        </w:rPr>
        <w:t xml:space="preserve"> </w:t>
      </w:r>
      <w:r>
        <w:rPr>
          <w:rFonts w:ascii="Times New Roman" w:hAnsi="Times New Roman"/>
          <w:sz w:val="24"/>
          <w:szCs w:val="24"/>
        </w:rPr>
        <w:t>tư</w:t>
      </w:r>
      <w:r>
        <w:rPr>
          <w:rFonts w:ascii="Times New Roman" w:hAnsi="Times New Roman"/>
          <w:spacing w:val="-2"/>
          <w:sz w:val="24"/>
          <w:szCs w:val="24"/>
        </w:rPr>
        <w:t xml:space="preserve"> </w:t>
      </w:r>
      <w:r>
        <w:rPr>
          <w:rFonts w:ascii="Times New Roman" w:hAnsi="Times New Roman"/>
          <w:sz w:val="24"/>
          <w:szCs w:val="24"/>
        </w:rPr>
        <w:t>hà</w:t>
      </w:r>
      <w:r>
        <w:rPr>
          <w:rFonts w:ascii="Times New Roman" w:hAnsi="Times New Roman"/>
          <w:spacing w:val="2"/>
          <w:sz w:val="24"/>
          <w:szCs w:val="24"/>
        </w:rPr>
        <w:t>n</w:t>
      </w:r>
      <w:r>
        <w:rPr>
          <w:rFonts w:ascii="Times New Roman" w:hAnsi="Times New Roman"/>
          <w:sz w:val="24"/>
          <w:szCs w:val="24"/>
        </w:rPr>
        <w:t>g hóa,</w:t>
      </w:r>
      <w:r>
        <w:rPr>
          <w:rFonts w:ascii="Times New Roman" w:hAnsi="Times New Roman"/>
          <w:spacing w:val="-2"/>
          <w:sz w:val="24"/>
          <w:szCs w:val="24"/>
        </w:rPr>
        <w:t xml:space="preserve"> </w:t>
      </w:r>
      <w:r>
        <w:rPr>
          <w:rFonts w:ascii="Times New Roman" w:hAnsi="Times New Roman"/>
          <w:sz w:val="24"/>
          <w:szCs w:val="24"/>
        </w:rPr>
        <w:t>thành</w:t>
      </w:r>
      <w:r>
        <w:rPr>
          <w:rFonts w:ascii="Times New Roman" w:hAnsi="Times New Roman"/>
          <w:spacing w:val="-4"/>
          <w:sz w:val="24"/>
          <w:szCs w:val="24"/>
        </w:rPr>
        <w:t xml:space="preserve"> </w:t>
      </w:r>
      <w:r>
        <w:rPr>
          <w:rFonts w:ascii="Times New Roman" w:hAnsi="Times New Roman"/>
          <w:sz w:val="24"/>
          <w:szCs w:val="24"/>
        </w:rPr>
        <w:t>ph</w:t>
      </w:r>
      <w:r>
        <w:rPr>
          <w:rFonts w:ascii="Times New Roman" w:hAnsi="Times New Roman"/>
          <w:spacing w:val="2"/>
          <w:sz w:val="24"/>
          <w:szCs w:val="24"/>
        </w:rPr>
        <w:t>ẩ</w:t>
      </w:r>
      <w:r>
        <w:rPr>
          <w:rFonts w:ascii="Times New Roman" w:hAnsi="Times New Roman"/>
          <w:sz w:val="24"/>
          <w:szCs w:val="24"/>
        </w:rPr>
        <w:t>m</w:t>
      </w:r>
      <w:r>
        <w:rPr>
          <w:rFonts w:ascii="Times New Roman" w:hAnsi="Times New Roman"/>
          <w:spacing w:val="-6"/>
          <w:sz w:val="24"/>
          <w:szCs w:val="24"/>
        </w:rPr>
        <w:t xml:space="preserve"> </w:t>
      </w:r>
      <w:r>
        <w:rPr>
          <w:rFonts w:ascii="Times New Roman" w:hAnsi="Times New Roman"/>
          <w:sz w:val="24"/>
          <w:szCs w:val="24"/>
        </w:rPr>
        <w:t>tồn</w:t>
      </w:r>
      <w:r>
        <w:rPr>
          <w:rFonts w:ascii="Times New Roman" w:hAnsi="Times New Roman"/>
          <w:spacing w:val="-1"/>
          <w:sz w:val="24"/>
          <w:szCs w:val="24"/>
        </w:rPr>
        <w:t xml:space="preserve"> </w:t>
      </w:r>
      <w:r>
        <w:rPr>
          <w:rFonts w:ascii="Times New Roman" w:hAnsi="Times New Roman"/>
          <w:sz w:val="24"/>
          <w:szCs w:val="24"/>
        </w:rPr>
        <w:t>k</w:t>
      </w:r>
      <w:r>
        <w:rPr>
          <w:rFonts w:ascii="Times New Roman" w:hAnsi="Times New Roman"/>
          <w:spacing w:val="2"/>
          <w:sz w:val="24"/>
          <w:szCs w:val="24"/>
        </w:rPr>
        <w:t>h</w:t>
      </w:r>
      <w:r>
        <w:rPr>
          <w:rFonts w:ascii="Times New Roman" w:hAnsi="Times New Roman"/>
          <w:sz w:val="24"/>
          <w:szCs w:val="24"/>
        </w:rPr>
        <w:t>o,</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z w:val="24"/>
          <w:szCs w:val="24"/>
        </w:rPr>
        <w:t>à</w:t>
      </w:r>
      <w:r>
        <w:rPr>
          <w:rFonts w:ascii="Times New Roman" w:hAnsi="Times New Roman"/>
          <w:spacing w:val="-1"/>
          <w:sz w:val="24"/>
          <w:szCs w:val="24"/>
        </w:rPr>
        <w:t xml:space="preserve"> </w:t>
      </w:r>
      <w:r>
        <w:rPr>
          <w:rFonts w:ascii="Times New Roman" w:hAnsi="Times New Roman"/>
          <w:sz w:val="24"/>
          <w:szCs w:val="24"/>
        </w:rPr>
        <w:t>giá</w:t>
      </w:r>
      <w:r>
        <w:rPr>
          <w:rFonts w:ascii="Times New Roman" w:hAnsi="Times New Roman"/>
          <w:spacing w:val="-1"/>
          <w:sz w:val="24"/>
          <w:szCs w:val="24"/>
        </w:rPr>
        <w:t xml:space="preserve"> </w:t>
      </w:r>
      <w:r>
        <w:rPr>
          <w:rFonts w:ascii="Times New Roman" w:hAnsi="Times New Roman"/>
          <w:sz w:val="24"/>
          <w:szCs w:val="24"/>
        </w:rPr>
        <w:t>trên</w:t>
      </w:r>
      <w:r>
        <w:rPr>
          <w:rFonts w:ascii="Times New Roman" w:hAnsi="Times New Roman"/>
          <w:spacing w:val="-2"/>
          <w:sz w:val="24"/>
          <w:szCs w:val="24"/>
        </w:rPr>
        <w:t xml:space="preserve"> </w:t>
      </w:r>
      <w:r>
        <w:rPr>
          <w:rFonts w:ascii="Times New Roman" w:hAnsi="Times New Roman"/>
          <w:sz w:val="24"/>
          <w:szCs w:val="24"/>
        </w:rPr>
        <w:t>thị</w:t>
      </w:r>
      <w:r>
        <w:rPr>
          <w:rFonts w:ascii="Times New Roman" w:hAnsi="Times New Roman"/>
          <w:spacing w:val="-1"/>
          <w:sz w:val="24"/>
          <w:szCs w:val="24"/>
        </w:rPr>
        <w:t xml:space="preserve"> </w:t>
      </w:r>
      <w:r>
        <w:rPr>
          <w:rFonts w:ascii="Times New Roman" w:hAnsi="Times New Roman"/>
          <w:sz w:val="24"/>
          <w:szCs w:val="24"/>
        </w:rPr>
        <w:t>tr</w:t>
      </w:r>
      <w:r>
        <w:rPr>
          <w:rFonts w:ascii="Times New Roman" w:hAnsi="Times New Roman"/>
          <w:spacing w:val="1"/>
          <w:sz w:val="24"/>
          <w:szCs w:val="24"/>
        </w:rPr>
        <w:t>ư</w:t>
      </w:r>
      <w:r>
        <w:rPr>
          <w:rFonts w:ascii="Times New Roman" w:hAnsi="Times New Roman"/>
          <w:sz w:val="24"/>
          <w:szCs w:val="24"/>
        </w:rPr>
        <w:t>ờ</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5"/>
          <w:sz w:val="24"/>
          <w:szCs w:val="24"/>
        </w:rPr>
        <w:t xml:space="preserve"> </w:t>
      </w:r>
      <w:r>
        <w:rPr>
          <w:rFonts w:ascii="Times New Roman" w:hAnsi="Times New Roman"/>
          <w:sz w:val="24"/>
          <w:szCs w:val="24"/>
        </w:rPr>
        <w:t>thấp</w:t>
      </w:r>
      <w:r>
        <w:rPr>
          <w:rFonts w:ascii="Times New Roman" w:hAnsi="Times New Roman"/>
          <w:spacing w:val="-2"/>
          <w:sz w:val="24"/>
          <w:szCs w:val="24"/>
        </w:rPr>
        <w:t xml:space="preserve"> </w:t>
      </w:r>
      <w:r>
        <w:rPr>
          <w:rFonts w:ascii="Times New Roman" w:hAnsi="Times New Roman"/>
          <w:sz w:val="24"/>
          <w:szCs w:val="24"/>
        </w:rPr>
        <w:t>hơn</w:t>
      </w:r>
      <w:r>
        <w:rPr>
          <w:rFonts w:ascii="Times New Roman" w:hAnsi="Times New Roman"/>
          <w:spacing w:val="-2"/>
          <w:sz w:val="24"/>
          <w:szCs w:val="24"/>
        </w:rPr>
        <w:t xml:space="preserve"> </w:t>
      </w:r>
      <w:r>
        <w:rPr>
          <w:rFonts w:ascii="Times New Roman" w:hAnsi="Times New Roman"/>
          <w:sz w:val="24"/>
          <w:szCs w:val="24"/>
        </w:rPr>
        <w:t>giá</w:t>
      </w:r>
      <w:r>
        <w:rPr>
          <w:rFonts w:ascii="Times New Roman" w:hAnsi="Times New Roman"/>
          <w:spacing w:val="-1"/>
          <w:sz w:val="24"/>
          <w:szCs w:val="24"/>
        </w:rPr>
        <w:t xml:space="preserve"> </w:t>
      </w:r>
      <w:r>
        <w:rPr>
          <w:rFonts w:ascii="Times New Roman" w:hAnsi="Times New Roman"/>
          <w:sz w:val="24"/>
          <w:szCs w:val="24"/>
        </w:rPr>
        <w:t>đang</w:t>
      </w:r>
      <w:r>
        <w:rPr>
          <w:rFonts w:ascii="Times New Roman" w:hAnsi="Times New Roman"/>
          <w:spacing w:val="-3"/>
          <w:sz w:val="24"/>
          <w:szCs w:val="24"/>
        </w:rPr>
        <w:t xml:space="preserve"> </w:t>
      </w:r>
      <w:r>
        <w:rPr>
          <w:rFonts w:ascii="Times New Roman" w:hAnsi="Times New Roman"/>
          <w:sz w:val="24"/>
          <w:szCs w:val="24"/>
        </w:rPr>
        <w:t>hạch</w:t>
      </w:r>
      <w:r>
        <w:rPr>
          <w:rFonts w:ascii="Times New Roman" w:hAnsi="Times New Roman"/>
          <w:spacing w:val="-3"/>
          <w:sz w:val="24"/>
          <w:szCs w:val="24"/>
        </w:rPr>
        <w:t xml:space="preserve"> </w:t>
      </w:r>
      <w:r>
        <w:rPr>
          <w:rFonts w:ascii="Times New Roman" w:hAnsi="Times New Roman"/>
          <w:sz w:val="24"/>
          <w:szCs w:val="24"/>
        </w:rPr>
        <w:t>toán</w:t>
      </w:r>
      <w:r>
        <w:rPr>
          <w:rFonts w:ascii="Times New Roman" w:hAnsi="Times New Roman"/>
          <w:spacing w:val="5"/>
          <w:sz w:val="24"/>
          <w:szCs w:val="24"/>
        </w:rPr>
        <w:t xml:space="preserve"> </w:t>
      </w:r>
      <w:r>
        <w:rPr>
          <w:rFonts w:ascii="Times New Roman" w:hAnsi="Times New Roman"/>
          <w:sz w:val="24"/>
          <w:szCs w:val="24"/>
        </w:rPr>
        <w:t>trên</w:t>
      </w:r>
      <w:r>
        <w:rPr>
          <w:rFonts w:ascii="Times New Roman" w:hAnsi="Times New Roman"/>
          <w:spacing w:val="-2"/>
          <w:sz w:val="24"/>
          <w:szCs w:val="24"/>
        </w:rPr>
        <w:t xml:space="preserve"> </w:t>
      </w:r>
      <w:r>
        <w:rPr>
          <w:rFonts w:ascii="Times New Roman" w:hAnsi="Times New Roman"/>
          <w:sz w:val="24"/>
          <w:szCs w:val="24"/>
        </w:rPr>
        <w:t>sổ kế</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20"/>
        <w:jc w:val="both"/>
        <w:rPr>
          <w:rFonts w:ascii="Times New Roman" w:hAnsi="Times New Roman"/>
          <w:sz w:val="24"/>
          <w:szCs w:val="24"/>
        </w:rPr>
      </w:pPr>
      <w:r>
        <w:rPr>
          <w:rFonts w:ascii="Times New Roman" w:hAnsi="Times New Roman"/>
          <w:position w:val="-1"/>
          <w:sz w:val="24"/>
          <w:szCs w:val="24"/>
        </w:rPr>
        <w:t>toán.</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-Ðiều</w:t>
      </w:r>
      <w:r>
        <w:rPr>
          <w:rFonts w:ascii="Times New Roman" w:hAnsi="Times New Roman"/>
          <w:spacing w:val="21"/>
          <w:sz w:val="24"/>
          <w:szCs w:val="24"/>
        </w:rPr>
        <w:t xml:space="preserve"> </w:t>
      </w:r>
      <w:r>
        <w:rPr>
          <w:rFonts w:ascii="Times New Roman" w:hAnsi="Times New Roman"/>
          <w:sz w:val="24"/>
          <w:szCs w:val="24"/>
        </w:rPr>
        <w:t>kiện</w:t>
      </w:r>
      <w:r>
        <w:rPr>
          <w:rFonts w:ascii="Times New Roman" w:hAnsi="Times New Roman"/>
          <w:spacing w:val="24"/>
          <w:sz w:val="24"/>
          <w:szCs w:val="24"/>
        </w:rPr>
        <w:t xml:space="preserve"> </w:t>
      </w:r>
      <w:r>
        <w:rPr>
          <w:rFonts w:ascii="Times New Roman" w:hAnsi="Times New Roman"/>
          <w:sz w:val="24"/>
          <w:szCs w:val="24"/>
        </w:rPr>
        <w:t>lập</w:t>
      </w:r>
      <w:r>
        <w:rPr>
          <w:rFonts w:ascii="Times New Roman" w:hAnsi="Times New Roman"/>
          <w:spacing w:val="25"/>
          <w:sz w:val="24"/>
          <w:szCs w:val="24"/>
        </w:rPr>
        <w:t xml:space="preserve"> </w:t>
      </w:r>
      <w:r>
        <w:rPr>
          <w:rFonts w:ascii="Times New Roman" w:hAnsi="Times New Roman"/>
          <w:sz w:val="24"/>
          <w:szCs w:val="24"/>
        </w:rPr>
        <w:t>dự</w:t>
      </w:r>
      <w:r>
        <w:rPr>
          <w:rFonts w:ascii="Times New Roman" w:hAnsi="Times New Roman"/>
          <w:spacing w:val="24"/>
          <w:sz w:val="24"/>
          <w:szCs w:val="24"/>
        </w:rPr>
        <w:t xml:space="preserve"> </w:t>
      </w:r>
      <w:r>
        <w:rPr>
          <w:rFonts w:ascii="Times New Roman" w:hAnsi="Times New Roman"/>
          <w:sz w:val="24"/>
          <w:szCs w:val="24"/>
        </w:rPr>
        <w:t>phò</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22"/>
          <w:sz w:val="24"/>
          <w:szCs w:val="24"/>
        </w:rPr>
        <w:t xml:space="preserve"> </w:t>
      </w:r>
      <w:r>
        <w:rPr>
          <w:rFonts w:ascii="Times New Roman" w:hAnsi="Times New Roman"/>
          <w:sz w:val="24"/>
          <w:szCs w:val="24"/>
        </w:rPr>
        <w:t>Việc</w:t>
      </w:r>
      <w:r>
        <w:rPr>
          <w:rFonts w:ascii="Times New Roman" w:hAnsi="Times New Roman"/>
          <w:spacing w:val="21"/>
          <w:sz w:val="24"/>
          <w:szCs w:val="24"/>
        </w:rPr>
        <w:t xml:space="preserve"> </w:t>
      </w:r>
      <w:r>
        <w:rPr>
          <w:rFonts w:ascii="Times New Roman" w:hAnsi="Times New Roman"/>
          <w:spacing w:val="2"/>
          <w:sz w:val="24"/>
          <w:szCs w:val="24"/>
        </w:rPr>
        <w:t>t</w:t>
      </w:r>
      <w:r>
        <w:rPr>
          <w:rFonts w:ascii="Times New Roman" w:hAnsi="Times New Roman"/>
          <w:sz w:val="24"/>
          <w:szCs w:val="24"/>
        </w:rPr>
        <w:t>rích</w:t>
      </w:r>
      <w:r>
        <w:rPr>
          <w:rFonts w:ascii="Times New Roman" w:hAnsi="Times New Roman"/>
          <w:spacing w:val="22"/>
          <w:sz w:val="24"/>
          <w:szCs w:val="24"/>
        </w:rPr>
        <w:t xml:space="preserve"> </w:t>
      </w:r>
      <w:r>
        <w:rPr>
          <w:rFonts w:ascii="Times New Roman" w:hAnsi="Times New Roman"/>
          <w:sz w:val="24"/>
          <w:szCs w:val="24"/>
        </w:rPr>
        <w:t>l</w:t>
      </w:r>
      <w:r>
        <w:rPr>
          <w:rFonts w:ascii="Times New Roman" w:hAnsi="Times New Roman"/>
          <w:spacing w:val="2"/>
          <w:sz w:val="24"/>
          <w:szCs w:val="24"/>
        </w:rPr>
        <w:t>ậ</w:t>
      </w:r>
      <w:r>
        <w:rPr>
          <w:rFonts w:ascii="Times New Roman" w:hAnsi="Times New Roman"/>
          <w:sz w:val="24"/>
          <w:szCs w:val="24"/>
        </w:rPr>
        <w:t>p</w:t>
      </w:r>
      <w:r>
        <w:rPr>
          <w:rFonts w:ascii="Times New Roman" w:hAnsi="Times New Roman"/>
          <w:spacing w:val="23"/>
          <w:sz w:val="24"/>
          <w:szCs w:val="24"/>
        </w:rPr>
        <w:t xml:space="preserve"> </w:t>
      </w:r>
      <w:r>
        <w:rPr>
          <w:rFonts w:ascii="Times New Roman" w:hAnsi="Times New Roman"/>
          <w:sz w:val="24"/>
          <w:szCs w:val="24"/>
        </w:rPr>
        <w:t>các</w:t>
      </w:r>
      <w:r>
        <w:rPr>
          <w:rFonts w:ascii="Times New Roman" w:hAnsi="Times New Roman"/>
          <w:spacing w:val="26"/>
          <w:sz w:val="24"/>
          <w:szCs w:val="24"/>
        </w:rPr>
        <w:t xml:space="preserve"> </w:t>
      </w:r>
      <w:r>
        <w:rPr>
          <w:rFonts w:ascii="Times New Roman" w:hAnsi="Times New Roman"/>
          <w:spacing w:val="2"/>
          <w:sz w:val="24"/>
          <w:szCs w:val="24"/>
        </w:rPr>
        <w:t>k</w:t>
      </w:r>
      <w:r>
        <w:rPr>
          <w:rFonts w:ascii="Times New Roman" w:hAnsi="Times New Roman"/>
          <w:sz w:val="24"/>
          <w:szCs w:val="24"/>
        </w:rPr>
        <w:t>hoản</w:t>
      </w:r>
      <w:r>
        <w:rPr>
          <w:rFonts w:ascii="Times New Roman" w:hAnsi="Times New Roman"/>
          <w:spacing w:val="20"/>
          <w:sz w:val="24"/>
          <w:szCs w:val="24"/>
        </w:rPr>
        <w:t xml:space="preserve"> </w:t>
      </w:r>
      <w:r>
        <w:rPr>
          <w:rFonts w:ascii="Times New Roman" w:hAnsi="Times New Roman"/>
          <w:sz w:val="24"/>
          <w:szCs w:val="24"/>
        </w:rPr>
        <w:t>dự</w:t>
      </w:r>
      <w:r>
        <w:rPr>
          <w:rFonts w:ascii="Times New Roman" w:hAnsi="Times New Roman"/>
          <w:spacing w:val="24"/>
          <w:sz w:val="24"/>
          <w:szCs w:val="24"/>
        </w:rPr>
        <w:t xml:space="preserve"> </w:t>
      </w:r>
      <w:r>
        <w:rPr>
          <w:rFonts w:ascii="Times New Roman" w:hAnsi="Times New Roman"/>
          <w:sz w:val="24"/>
          <w:szCs w:val="24"/>
        </w:rPr>
        <w:t>p</w:t>
      </w:r>
      <w:r>
        <w:rPr>
          <w:rFonts w:ascii="Times New Roman" w:hAnsi="Times New Roman"/>
          <w:spacing w:val="2"/>
          <w:sz w:val="24"/>
          <w:szCs w:val="24"/>
        </w:rPr>
        <w:t>h</w:t>
      </w:r>
      <w:r>
        <w:rPr>
          <w:rFonts w:ascii="Times New Roman" w:hAnsi="Times New Roman"/>
          <w:sz w:val="24"/>
          <w:szCs w:val="24"/>
        </w:rPr>
        <w:t>òng</w:t>
      </w:r>
      <w:r>
        <w:rPr>
          <w:rFonts w:ascii="Times New Roman" w:hAnsi="Times New Roman"/>
          <w:spacing w:val="19"/>
          <w:sz w:val="24"/>
          <w:szCs w:val="24"/>
        </w:rPr>
        <w:t xml:space="preserve"> </w:t>
      </w:r>
      <w:r>
        <w:rPr>
          <w:rFonts w:ascii="Times New Roman" w:hAnsi="Times New Roman"/>
          <w:spacing w:val="2"/>
          <w:sz w:val="24"/>
          <w:szCs w:val="24"/>
        </w:rPr>
        <w:t>g</w:t>
      </w:r>
      <w:r>
        <w:rPr>
          <w:rFonts w:ascii="Times New Roman" w:hAnsi="Times New Roman"/>
          <w:sz w:val="24"/>
          <w:szCs w:val="24"/>
        </w:rPr>
        <w:t>i</w:t>
      </w:r>
      <w:r>
        <w:rPr>
          <w:rFonts w:ascii="Times New Roman" w:hAnsi="Times New Roman"/>
          <w:spacing w:val="2"/>
          <w:sz w:val="24"/>
          <w:szCs w:val="24"/>
        </w:rPr>
        <w:t>ả</w:t>
      </w:r>
      <w:r>
        <w:rPr>
          <w:rFonts w:ascii="Times New Roman" w:hAnsi="Times New Roman"/>
          <w:sz w:val="24"/>
          <w:szCs w:val="24"/>
        </w:rPr>
        <w:t>m</w:t>
      </w:r>
      <w:r>
        <w:rPr>
          <w:rFonts w:ascii="Times New Roman" w:hAnsi="Times New Roman"/>
          <w:spacing w:val="19"/>
          <w:sz w:val="24"/>
          <w:szCs w:val="24"/>
        </w:rPr>
        <w:t xml:space="preserve"> </w:t>
      </w:r>
      <w:r>
        <w:rPr>
          <w:rFonts w:ascii="Times New Roman" w:hAnsi="Times New Roman"/>
          <w:spacing w:val="2"/>
          <w:sz w:val="24"/>
          <w:szCs w:val="24"/>
        </w:rPr>
        <w:t>g</w:t>
      </w:r>
      <w:r>
        <w:rPr>
          <w:rFonts w:ascii="Times New Roman" w:hAnsi="Times New Roman"/>
          <w:sz w:val="24"/>
          <w:szCs w:val="24"/>
        </w:rPr>
        <w:t>iá</w:t>
      </w:r>
      <w:r>
        <w:rPr>
          <w:rFonts w:ascii="Times New Roman" w:hAnsi="Times New Roman"/>
          <w:spacing w:val="23"/>
          <w:sz w:val="24"/>
          <w:szCs w:val="24"/>
        </w:rPr>
        <w:t xml:space="preserve"> </w:t>
      </w:r>
      <w:r>
        <w:rPr>
          <w:rFonts w:ascii="Times New Roman" w:hAnsi="Times New Roman"/>
          <w:sz w:val="24"/>
          <w:szCs w:val="24"/>
        </w:rPr>
        <w:t>hàng</w:t>
      </w:r>
      <w:r>
        <w:rPr>
          <w:rFonts w:ascii="Times New Roman" w:hAnsi="Times New Roman"/>
          <w:spacing w:val="21"/>
          <w:sz w:val="24"/>
          <w:szCs w:val="24"/>
        </w:rPr>
        <w:t xml:space="preserve"> </w:t>
      </w:r>
      <w:r>
        <w:rPr>
          <w:rFonts w:ascii="Times New Roman" w:hAnsi="Times New Roman"/>
          <w:spacing w:val="2"/>
          <w:sz w:val="24"/>
          <w:szCs w:val="24"/>
        </w:rPr>
        <w:t>t</w:t>
      </w:r>
      <w:r>
        <w:rPr>
          <w:rFonts w:ascii="Times New Roman" w:hAnsi="Times New Roman"/>
          <w:sz w:val="24"/>
          <w:szCs w:val="24"/>
        </w:rPr>
        <w:t>ồn kho</w:t>
      </w:r>
      <w:r>
        <w:rPr>
          <w:rFonts w:ascii="Times New Roman" w:hAnsi="Times New Roman"/>
          <w:spacing w:val="-4"/>
          <w:sz w:val="24"/>
          <w:szCs w:val="24"/>
        </w:rPr>
        <w:t xml:space="preserve"> </w:t>
      </w:r>
      <w:r>
        <w:rPr>
          <w:rFonts w:ascii="Times New Roman" w:hAnsi="Times New Roman"/>
          <w:sz w:val="24"/>
          <w:szCs w:val="24"/>
        </w:rPr>
        <w:t>phải</w:t>
      </w:r>
      <w:r>
        <w:rPr>
          <w:rFonts w:ascii="Times New Roman" w:hAnsi="Times New Roman"/>
          <w:spacing w:val="-4"/>
          <w:sz w:val="24"/>
          <w:szCs w:val="24"/>
        </w:rPr>
        <w:t xml:space="preserve"> </w:t>
      </w:r>
      <w:r>
        <w:rPr>
          <w:rFonts w:ascii="Times New Roman" w:hAnsi="Times New Roman"/>
          <w:sz w:val="24"/>
          <w:szCs w:val="24"/>
        </w:rPr>
        <w:t>có các</w:t>
      </w:r>
      <w:r>
        <w:rPr>
          <w:rFonts w:ascii="Times New Roman" w:hAnsi="Times New Roman"/>
          <w:spacing w:val="-3"/>
          <w:sz w:val="24"/>
          <w:szCs w:val="24"/>
        </w:rPr>
        <w:t xml:space="preserve"> </w:t>
      </w:r>
      <w:r>
        <w:rPr>
          <w:rFonts w:ascii="Times New Roman" w:hAnsi="Times New Roman"/>
          <w:sz w:val="24"/>
          <w:szCs w:val="24"/>
        </w:rPr>
        <w:t>điều</w:t>
      </w:r>
      <w:r>
        <w:rPr>
          <w:rFonts w:ascii="Times New Roman" w:hAnsi="Times New Roman"/>
          <w:spacing w:val="-2"/>
          <w:sz w:val="24"/>
          <w:szCs w:val="24"/>
        </w:rPr>
        <w:t xml:space="preserve"> </w:t>
      </w:r>
      <w:r>
        <w:rPr>
          <w:rFonts w:ascii="Times New Roman" w:hAnsi="Times New Roman"/>
          <w:sz w:val="24"/>
          <w:szCs w:val="24"/>
        </w:rPr>
        <w:t>k</w:t>
      </w:r>
      <w:r>
        <w:rPr>
          <w:rFonts w:ascii="Times New Roman" w:hAnsi="Times New Roman"/>
          <w:spacing w:val="2"/>
          <w:sz w:val="24"/>
          <w:szCs w:val="24"/>
        </w:rPr>
        <w:t>i</w:t>
      </w:r>
      <w:r>
        <w:rPr>
          <w:rFonts w:ascii="Times New Roman" w:hAnsi="Times New Roman"/>
          <w:sz w:val="24"/>
          <w:szCs w:val="24"/>
        </w:rPr>
        <w:t>ện</w:t>
      </w:r>
      <w:r>
        <w:rPr>
          <w:rFonts w:ascii="Times New Roman" w:hAnsi="Times New Roman"/>
          <w:spacing w:val="-4"/>
          <w:sz w:val="24"/>
          <w:szCs w:val="24"/>
        </w:rPr>
        <w:t xml:space="preserve"> </w:t>
      </w:r>
      <w:r>
        <w:rPr>
          <w:rFonts w:ascii="Times New Roman" w:hAnsi="Times New Roman"/>
          <w:sz w:val="24"/>
          <w:szCs w:val="24"/>
        </w:rPr>
        <w:t>d</w:t>
      </w:r>
      <w:r>
        <w:rPr>
          <w:rFonts w:ascii="Times New Roman" w:hAnsi="Times New Roman"/>
          <w:spacing w:val="1"/>
          <w:sz w:val="24"/>
          <w:szCs w:val="24"/>
        </w:rPr>
        <w:t>ư</w:t>
      </w:r>
      <w:r>
        <w:rPr>
          <w:rFonts w:ascii="Times New Roman" w:hAnsi="Times New Roman"/>
          <w:sz w:val="24"/>
          <w:szCs w:val="24"/>
        </w:rPr>
        <w:t>ới</w:t>
      </w:r>
      <w:r>
        <w:rPr>
          <w:rFonts w:ascii="Times New Roman" w:hAnsi="Times New Roman"/>
          <w:spacing w:val="-5"/>
          <w:sz w:val="24"/>
          <w:szCs w:val="24"/>
        </w:rPr>
        <w:t xml:space="preserve"> </w:t>
      </w:r>
      <w:r>
        <w:rPr>
          <w:rFonts w:ascii="Times New Roman" w:hAnsi="Times New Roman"/>
          <w:sz w:val="24"/>
          <w:szCs w:val="24"/>
        </w:rPr>
        <w:t>đ</w:t>
      </w:r>
      <w:r>
        <w:rPr>
          <w:rFonts w:ascii="Times New Roman" w:hAnsi="Times New Roman"/>
          <w:spacing w:val="4"/>
          <w:sz w:val="24"/>
          <w:szCs w:val="24"/>
        </w:rPr>
        <w:t>â</w:t>
      </w:r>
      <w:r>
        <w:rPr>
          <w:rFonts w:ascii="Times New Roman" w:hAnsi="Times New Roman"/>
          <w:spacing w:val="-5"/>
          <w:sz w:val="24"/>
          <w:szCs w:val="24"/>
        </w:rPr>
        <w:t>y</w:t>
      </w:r>
      <w:r>
        <w:rPr>
          <w:rFonts w:ascii="Times New Roman" w:hAnsi="Times New Roman"/>
          <w:sz w:val="24"/>
          <w:szCs w:val="24"/>
        </w:rPr>
        <w:t>:</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9"/>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w:t>
      </w:r>
      <w:r>
        <w:rPr>
          <w:rFonts w:ascii="Times New Roman" w:hAnsi="Times New Roman"/>
          <w:spacing w:val="6"/>
          <w:sz w:val="24"/>
          <w:szCs w:val="24"/>
        </w:rPr>
        <w:t xml:space="preserve"> </w:t>
      </w:r>
      <w:r>
        <w:rPr>
          <w:rFonts w:ascii="Times New Roman" w:hAnsi="Times New Roman"/>
          <w:sz w:val="24"/>
          <w:szCs w:val="24"/>
        </w:rPr>
        <w:t>Có</w:t>
      </w:r>
      <w:r>
        <w:rPr>
          <w:rFonts w:ascii="Times New Roman" w:hAnsi="Times New Roman"/>
          <w:spacing w:val="4"/>
          <w:sz w:val="24"/>
          <w:szCs w:val="24"/>
        </w:rPr>
        <w:t xml:space="preserve"> </w:t>
      </w:r>
      <w:r>
        <w:rPr>
          <w:rFonts w:ascii="Times New Roman" w:hAnsi="Times New Roman"/>
          <w:sz w:val="24"/>
          <w:szCs w:val="24"/>
        </w:rPr>
        <w:t>hóa</w:t>
      </w:r>
      <w:r>
        <w:rPr>
          <w:rFonts w:ascii="Times New Roman" w:hAnsi="Times New Roman"/>
          <w:spacing w:val="3"/>
          <w:sz w:val="24"/>
          <w:szCs w:val="24"/>
        </w:rPr>
        <w:t xml:space="preserve"> </w:t>
      </w:r>
      <w:r>
        <w:rPr>
          <w:rFonts w:ascii="Times New Roman" w:hAnsi="Times New Roman"/>
          <w:sz w:val="24"/>
          <w:szCs w:val="24"/>
        </w:rPr>
        <w:t>đ</w:t>
      </w:r>
      <w:r>
        <w:rPr>
          <w:rFonts w:ascii="Times New Roman" w:hAnsi="Times New Roman"/>
          <w:spacing w:val="2"/>
          <w:sz w:val="24"/>
          <w:szCs w:val="24"/>
        </w:rPr>
        <w:t>ơ</w:t>
      </w:r>
      <w:r>
        <w:rPr>
          <w:rFonts w:ascii="Times New Roman" w:hAnsi="Times New Roman"/>
          <w:sz w:val="24"/>
          <w:szCs w:val="24"/>
        </w:rPr>
        <w:t>n,</w:t>
      </w:r>
      <w:r>
        <w:rPr>
          <w:rFonts w:ascii="Times New Roman" w:hAnsi="Times New Roman"/>
          <w:spacing w:val="2"/>
          <w:sz w:val="24"/>
          <w:szCs w:val="24"/>
        </w:rPr>
        <w:t xml:space="preserve"> </w:t>
      </w:r>
      <w:r>
        <w:rPr>
          <w:rFonts w:ascii="Times New Roman" w:hAnsi="Times New Roman"/>
          <w:sz w:val="24"/>
          <w:szCs w:val="24"/>
        </w:rPr>
        <w:t>ch</w:t>
      </w:r>
      <w:r>
        <w:rPr>
          <w:rFonts w:ascii="Times New Roman" w:hAnsi="Times New Roman"/>
          <w:spacing w:val="1"/>
          <w:sz w:val="24"/>
          <w:szCs w:val="24"/>
        </w:rPr>
        <w:t>ứ</w:t>
      </w:r>
      <w:r>
        <w:rPr>
          <w:rFonts w:ascii="Times New Roman" w:hAnsi="Times New Roman"/>
          <w:sz w:val="24"/>
          <w:szCs w:val="24"/>
        </w:rPr>
        <w:t>ng</w:t>
      </w:r>
      <w:r>
        <w:rPr>
          <w:rFonts w:ascii="Times New Roman" w:hAnsi="Times New Roman"/>
          <w:spacing w:val="1"/>
          <w:sz w:val="24"/>
          <w:szCs w:val="24"/>
        </w:rPr>
        <w:t xml:space="preserve"> </w:t>
      </w:r>
      <w:r>
        <w:rPr>
          <w:rFonts w:ascii="Times New Roman" w:hAnsi="Times New Roman"/>
          <w:spacing w:val="2"/>
          <w:sz w:val="24"/>
          <w:szCs w:val="24"/>
        </w:rPr>
        <w:t>t</w:t>
      </w:r>
      <w:r>
        <w:rPr>
          <w:rFonts w:ascii="Times New Roman" w:hAnsi="Times New Roman"/>
          <w:sz w:val="24"/>
          <w:szCs w:val="24"/>
        </w:rPr>
        <w:t>ừ</w:t>
      </w:r>
      <w:r>
        <w:rPr>
          <w:rFonts w:ascii="Times New Roman" w:hAnsi="Times New Roman"/>
          <w:spacing w:val="7"/>
          <w:sz w:val="24"/>
          <w:szCs w:val="24"/>
        </w:rPr>
        <w:t xml:space="preserve"> </w:t>
      </w:r>
      <w:r>
        <w:rPr>
          <w:rFonts w:ascii="Times New Roman" w:hAnsi="Times New Roman"/>
          <w:sz w:val="24"/>
          <w:szCs w:val="24"/>
        </w:rPr>
        <w:t>hợp</w:t>
      </w:r>
      <w:r>
        <w:rPr>
          <w:rFonts w:ascii="Times New Roman" w:hAnsi="Times New Roman"/>
          <w:spacing w:val="3"/>
          <w:sz w:val="24"/>
          <w:szCs w:val="24"/>
        </w:rPr>
        <w:t xml:space="preserve"> </w:t>
      </w:r>
      <w:r>
        <w:rPr>
          <w:rFonts w:ascii="Times New Roman" w:hAnsi="Times New Roman"/>
          <w:sz w:val="24"/>
          <w:szCs w:val="24"/>
        </w:rPr>
        <w:t>pháp</w:t>
      </w:r>
      <w:r>
        <w:rPr>
          <w:rFonts w:ascii="Times New Roman" w:hAnsi="Times New Roman"/>
          <w:spacing w:val="2"/>
          <w:sz w:val="24"/>
          <w:szCs w:val="24"/>
        </w:rPr>
        <w:t xml:space="preserve"> </w:t>
      </w:r>
      <w:r>
        <w:rPr>
          <w:rFonts w:ascii="Times New Roman" w:hAnsi="Times New Roman"/>
          <w:sz w:val="24"/>
          <w:szCs w:val="24"/>
        </w:rPr>
        <w:t>theo</w:t>
      </w:r>
      <w:r>
        <w:rPr>
          <w:rFonts w:ascii="Times New Roman" w:hAnsi="Times New Roman"/>
          <w:spacing w:val="5"/>
          <w:sz w:val="24"/>
          <w:szCs w:val="24"/>
        </w:rPr>
        <w:t xml:space="preserve"> </w:t>
      </w:r>
      <w:r>
        <w:rPr>
          <w:rFonts w:ascii="Times New Roman" w:hAnsi="Times New Roman"/>
          <w:sz w:val="24"/>
          <w:szCs w:val="24"/>
        </w:rPr>
        <w:t>q</w:t>
      </w:r>
      <w:r>
        <w:rPr>
          <w:rFonts w:ascii="Times New Roman" w:hAnsi="Times New Roman"/>
          <w:spacing w:val="5"/>
          <w:sz w:val="24"/>
          <w:szCs w:val="24"/>
        </w:rPr>
        <w:t>u</w:t>
      </w:r>
      <w:r>
        <w:rPr>
          <w:rFonts w:ascii="Times New Roman" w:hAnsi="Times New Roman"/>
          <w:sz w:val="24"/>
          <w:szCs w:val="24"/>
        </w:rPr>
        <w:t>y</w:t>
      </w:r>
      <w:r>
        <w:rPr>
          <w:rFonts w:ascii="Times New Roman" w:hAnsi="Times New Roman"/>
          <w:spacing w:val="-2"/>
          <w:sz w:val="24"/>
          <w:szCs w:val="24"/>
        </w:rPr>
        <w:t xml:space="preserve"> </w:t>
      </w:r>
      <w:r>
        <w:rPr>
          <w:rFonts w:ascii="Times New Roman" w:hAnsi="Times New Roman"/>
          <w:sz w:val="24"/>
          <w:szCs w:val="24"/>
        </w:rPr>
        <w:t>đ</w:t>
      </w:r>
      <w:r>
        <w:rPr>
          <w:rFonts w:ascii="Times New Roman" w:hAnsi="Times New Roman"/>
          <w:spacing w:val="2"/>
          <w:sz w:val="24"/>
          <w:szCs w:val="24"/>
        </w:rPr>
        <w:t>ị</w:t>
      </w:r>
      <w:r>
        <w:rPr>
          <w:rFonts w:ascii="Times New Roman" w:hAnsi="Times New Roman"/>
          <w:sz w:val="24"/>
          <w:szCs w:val="24"/>
        </w:rPr>
        <w:t>nh</w:t>
      </w:r>
      <w:r>
        <w:rPr>
          <w:rFonts w:ascii="Times New Roman" w:hAnsi="Times New Roman"/>
          <w:spacing w:val="2"/>
          <w:sz w:val="24"/>
          <w:szCs w:val="24"/>
        </w:rPr>
        <w:t xml:space="preserve"> </w:t>
      </w:r>
      <w:r>
        <w:rPr>
          <w:rFonts w:ascii="Times New Roman" w:hAnsi="Times New Roman"/>
          <w:sz w:val="24"/>
          <w:szCs w:val="24"/>
        </w:rPr>
        <w:t>của</w:t>
      </w:r>
      <w:r>
        <w:rPr>
          <w:rFonts w:ascii="Times New Roman" w:hAnsi="Times New Roman"/>
          <w:spacing w:val="3"/>
          <w:sz w:val="24"/>
          <w:szCs w:val="24"/>
        </w:rPr>
        <w:t xml:space="preserve"> </w:t>
      </w:r>
      <w:r>
        <w:rPr>
          <w:rFonts w:ascii="Times New Roman" w:hAnsi="Times New Roman"/>
          <w:sz w:val="24"/>
          <w:szCs w:val="24"/>
        </w:rPr>
        <w:t>Bộ</w:t>
      </w:r>
      <w:r>
        <w:rPr>
          <w:rFonts w:ascii="Times New Roman" w:hAnsi="Times New Roman"/>
          <w:spacing w:val="4"/>
          <w:sz w:val="24"/>
          <w:szCs w:val="24"/>
        </w:rPr>
        <w:t xml:space="preserve"> </w:t>
      </w:r>
      <w:r>
        <w:rPr>
          <w:rFonts w:ascii="Times New Roman" w:hAnsi="Times New Roman"/>
          <w:sz w:val="24"/>
          <w:szCs w:val="24"/>
        </w:rPr>
        <w:t>T</w:t>
      </w:r>
      <w:r>
        <w:rPr>
          <w:rFonts w:ascii="Times New Roman" w:hAnsi="Times New Roman"/>
          <w:spacing w:val="2"/>
          <w:sz w:val="24"/>
          <w:szCs w:val="24"/>
        </w:rPr>
        <w:t>à</w:t>
      </w:r>
      <w:r>
        <w:rPr>
          <w:rFonts w:ascii="Times New Roman" w:hAnsi="Times New Roman"/>
          <w:sz w:val="24"/>
          <w:szCs w:val="24"/>
        </w:rPr>
        <w:t>i</w:t>
      </w:r>
      <w:r>
        <w:rPr>
          <w:rFonts w:ascii="Times New Roman" w:hAnsi="Times New Roman"/>
          <w:spacing w:val="4"/>
          <w:sz w:val="24"/>
          <w:szCs w:val="24"/>
        </w:rPr>
        <w:t xml:space="preserve"> </w:t>
      </w:r>
      <w:r>
        <w:rPr>
          <w:rFonts w:ascii="Times New Roman" w:hAnsi="Times New Roman"/>
          <w:sz w:val="24"/>
          <w:szCs w:val="24"/>
        </w:rPr>
        <w:t>chính</w:t>
      </w:r>
      <w:r>
        <w:rPr>
          <w:rFonts w:ascii="Times New Roman" w:hAnsi="Times New Roman"/>
          <w:spacing w:val="1"/>
          <w:sz w:val="24"/>
          <w:szCs w:val="24"/>
        </w:rPr>
        <w:t xml:space="preserve"> </w:t>
      </w:r>
      <w:r>
        <w:rPr>
          <w:rFonts w:ascii="Times New Roman" w:hAnsi="Times New Roman"/>
          <w:spacing w:val="2"/>
          <w:sz w:val="24"/>
          <w:szCs w:val="24"/>
        </w:rPr>
        <w:t>h</w:t>
      </w:r>
      <w:r>
        <w:rPr>
          <w:rFonts w:ascii="Times New Roman" w:hAnsi="Times New Roman"/>
          <w:sz w:val="24"/>
          <w:szCs w:val="24"/>
        </w:rPr>
        <w:t>oặc</w:t>
      </w:r>
      <w:r>
        <w:rPr>
          <w:rFonts w:ascii="Times New Roman" w:hAnsi="Times New Roman"/>
          <w:spacing w:val="2"/>
          <w:sz w:val="24"/>
          <w:szCs w:val="24"/>
        </w:rPr>
        <w:t xml:space="preserve"> </w:t>
      </w:r>
      <w:r>
        <w:rPr>
          <w:rFonts w:ascii="Times New Roman" w:hAnsi="Times New Roman"/>
          <w:sz w:val="24"/>
          <w:szCs w:val="24"/>
        </w:rPr>
        <w:t>các</w:t>
      </w:r>
      <w:r>
        <w:rPr>
          <w:rFonts w:ascii="Times New Roman" w:hAnsi="Times New Roman"/>
          <w:spacing w:val="4"/>
          <w:sz w:val="24"/>
          <w:szCs w:val="24"/>
        </w:rPr>
        <w:t xml:space="preserve"> </w:t>
      </w:r>
      <w:r>
        <w:rPr>
          <w:rFonts w:ascii="Times New Roman" w:hAnsi="Times New Roman"/>
          <w:sz w:val="24"/>
          <w:szCs w:val="24"/>
        </w:rPr>
        <w:t>bằ</w:t>
      </w:r>
      <w:r>
        <w:rPr>
          <w:rFonts w:ascii="Times New Roman" w:hAnsi="Times New Roman"/>
          <w:spacing w:val="2"/>
          <w:sz w:val="24"/>
          <w:szCs w:val="24"/>
        </w:rPr>
        <w:t>n</w:t>
      </w:r>
      <w:r>
        <w:rPr>
          <w:rFonts w:ascii="Times New Roman" w:hAnsi="Times New Roman"/>
          <w:sz w:val="24"/>
          <w:szCs w:val="24"/>
        </w:rPr>
        <w:t>g ch</w:t>
      </w:r>
      <w:r>
        <w:rPr>
          <w:rFonts w:ascii="Times New Roman" w:hAnsi="Times New Roman"/>
          <w:spacing w:val="1"/>
          <w:sz w:val="24"/>
          <w:szCs w:val="24"/>
        </w:rPr>
        <w:t>ứ</w:t>
      </w:r>
      <w:r>
        <w:rPr>
          <w:rFonts w:ascii="Times New Roman" w:hAnsi="Times New Roman"/>
          <w:sz w:val="24"/>
          <w:szCs w:val="24"/>
        </w:rPr>
        <w:t>ng</w:t>
      </w:r>
      <w:r>
        <w:rPr>
          <w:rFonts w:ascii="Times New Roman" w:hAnsi="Times New Roman"/>
          <w:spacing w:val="-6"/>
          <w:sz w:val="24"/>
          <w:szCs w:val="24"/>
        </w:rPr>
        <w:t xml:space="preserve"> </w:t>
      </w:r>
      <w:r>
        <w:rPr>
          <w:rFonts w:ascii="Times New Roman" w:hAnsi="Times New Roman"/>
          <w:sz w:val="24"/>
          <w:szCs w:val="24"/>
        </w:rPr>
        <w:t>khác</w:t>
      </w:r>
      <w:r>
        <w:rPr>
          <w:rFonts w:ascii="Times New Roman" w:hAnsi="Times New Roman"/>
          <w:spacing w:val="-5"/>
          <w:sz w:val="24"/>
          <w:szCs w:val="24"/>
        </w:rPr>
        <w:t xml:space="preserve"> </w:t>
      </w:r>
      <w:r>
        <w:rPr>
          <w:rFonts w:ascii="Times New Roman" w:hAnsi="Times New Roman"/>
          <w:sz w:val="24"/>
          <w:szCs w:val="24"/>
        </w:rPr>
        <w:t>ch</w:t>
      </w:r>
      <w:r>
        <w:rPr>
          <w:rFonts w:ascii="Times New Roman" w:hAnsi="Times New Roman"/>
          <w:spacing w:val="1"/>
          <w:sz w:val="24"/>
          <w:szCs w:val="24"/>
        </w:rPr>
        <w:t>ứ</w:t>
      </w:r>
      <w:r>
        <w:rPr>
          <w:rFonts w:ascii="Times New Roman" w:hAnsi="Times New Roman"/>
          <w:sz w:val="24"/>
          <w:szCs w:val="24"/>
        </w:rPr>
        <w:t>ng</w:t>
      </w:r>
      <w:r>
        <w:rPr>
          <w:rFonts w:ascii="Times New Roman" w:hAnsi="Times New Roman"/>
          <w:spacing w:val="-4"/>
          <w:sz w:val="24"/>
          <w:szCs w:val="24"/>
        </w:rPr>
        <w:t xml:space="preserve"> </w:t>
      </w:r>
      <w:r>
        <w:rPr>
          <w:rFonts w:ascii="Times New Roman" w:hAnsi="Times New Roman"/>
          <w:sz w:val="24"/>
          <w:szCs w:val="24"/>
        </w:rPr>
        <w:t>mi</w:t>
      </w:r>
      <w:r>
        <w:rPr>
          <w:rFonts w:ascii="Times New Roman" w:hAnsi="Times New Roman"/>
          <w:spacing w:val="2"/>
          <w:sz w:val="24"/>
          <w:szCs w:val="24"/>
        </w:rPr>
        <w:t>n</w:t>
      </w:r>
      <w:r>
        <w:rPr>
          <w:rFonts w:ascii="Times New Roman" w:hAnsi="Times New Roman"/>
          <w:sz w:val="24"/>
          <w:szCs w:val="24"/>
        </w:rPr>
        <w:t>h</w:t>
      </w:r>
      <w:r>
        <w:rPr>
          <w:rFonts w:ascii="Times New Roman" w:hAnsi="Times New Roman"/>
          <w:spacing w:val="-5"/>
          <w:sz w:val="24"/>
          <w:szCs w:val="24"/>
        </w:rPr>
        <w:t xml:space="preserve"> </w:t>
      </w:r>
      <w:r>
        <w:rPr>
          <w:rFonts w:ascii="Times New Roman" w:hAnsi="Times New Roman"/>
          <w:sz w:val="24"/>
          <w:szCs w:val="24"/>
        </w:rPr>
        <w:t>giá</w:t>
      </w:r>
      <w:r>
        <w:rPr>
          <w:rFonts w:ascii="Times New Roman" w:hAnsi="Times New Roman"/>
          <w:spacing w:val="-3"/>
          <w:sz w:val="24"/>
          <w:szCs w:val="24"/>
        </w:rPr>
        <w:t xml:space="preserve"> </w:t>
      </w:r>
      <w:r>
        <w:rPr>
          <w:rFonts w:ascii="Times New Roman" w:hAnsi="Times New Roman"/>
          <w:sz w:val="24"/>
          <w:szCs w:val="24"/>
        </w:rPr>
        <w:t>vốn</w:t>
      </w:r>
      <w:r>
        <w:rPr>
          <w:rFonts w:ascii="Times New Roman" w:hAnsi="Times New Roman"/>
          <w:spacing w:val="-4"/>
          <w:sz w:val="24"/>
          <w:szCs w:val="24"/>
        </w:rPr>
        <w:t xml:space="preserve"> </w:t>
      </w:r>
      <w:r>
        <w:rPr>
          <w:rFonts w:ascii="Times New Roman" w:hAnsi="Times New Roman"/>
          <w:spacing w:val="2"/>
          <w:sz w:val="24"/>
          <w:szCs w:val="24"/>
        </w:rPr>
        <w:t>v</w:t>
      </w:r>
      <w:r>
        <w:rPr>
          <w:rFonts w:ascii="Times New Roman" w:hAnsi="Times New Roman"/>
          <w:sz w:val="24"/>
          <w:szCs w:val="24"/>
        </w:rPr>
        <w:t>ật</w:t>
      </w:r>
      <w:r>
        <w:rPr>
          <w:rFonts w:ascii="Times New Roman" w:hAnsi="Times New Roman"/>
          <w:spacing w:val="-3"/>
          <w:sz w:val="24"/>
          <w:szCs w:val="24"/>
        </w:rPr>
        <w:t xml:space="preserve"> </w:t>
      </w:r>
      <w:r>
        <w:rPr>
          <w:rFonts w:ascii="Times New Roman" w:hAnsi="Times New Roman"/>
          <w:sz w:val="24"/>
          <w:szCs w:val="24"/>
        </w:rPr>
        <w:t>tư</w:t>
      </w:r>
      <w:r>
        <w:rPr>
          <w:rFonts w:ascii="Times New Roman" w:hAnsi="Times New Roman"/>
          <w:spacing w:val="-2"/>
          <w:sz w:val="24"/>
          <w:szCs w:val="24"/>
        </w:rPr>
        <w:t xml:space="preserve"> </w:t>
      </w:r>
      <w:r>
        <w:rPr>
          <w:rFonts w:ascii="Times New Roman" w:hAnsi="Times New Roman"/>
          <w:sz w:val="24"/>
          <w:szCs w:val="24"/>
        </w:rPr>
        <w:t>hàng</w:t>
      </w:r>
      <w:r>
        <w:rPr>
          <w:rFonts w:ascii="Times New Roman" w:hAnsi="Times New Roman"/>
          <w:spacing w:val="-3"/>
          <w:sz w:val="24"/>
          <w:szCs w:val="24"/>
        </w:rPr>
        <w:t xml:space="preserve"> </w:t>
      </w:r>
      <w:r>
        <w:rPr>
          <w:rFonts w:ascii="Times New Roman" w:hAnsi="Times New Roman"/>
          <w:spacing w:val="2"/>
          <w:sz w:val="24"/>
          <w:szCs w:val="24"/>
        </w:rPr>
        <w:t>h</w:t>
      </w:r>
      <w:r>
        <w:rPr>
          <w:rFonts w:ascii="Times New Roman" w:hAnsi="Times New Roman"/>
          <w:sz w:val="24"/>
          <w:szCs w:val="24"/>
        </w:rPr>
        <w:t>óa</w:t>
      </w:r>
      <w:r>
        <w:rPr>
          <w:rFonts w:ascii="Times New Roman" w:hAnsi="Times New Roman"/>
          <w:spacing w:val="-4"/>
          <w:sz w:val="24"/>
          <w:szCs w:val="24"/>
        </w:rPr>
        <w:t xml:space="preserve"> </w:t>
      </w:r>
      <w:r>
        <w:rPr>
          <w:rFonts w:ascii="Times New Roman" w:hAnsi="Times New Roman"/>
          <w:sz w:val="24"/>
          <w:szCs w:val="24"/>
        </w:rPr>
        <w:t>tồn</w:t>
      </w:r>
      <w:r>
        <w:rPr>
          <w:rFonts w:ascii="Times New Roman" w:hAnsi="Times New Roman"/>
          <w:spacing w:val="-3"/>
          <w:sz w:val="24"/>
          <w:szCs w:val="24"/>
        </w:rPr>
        <w:t xml:space="preserve"> </w:t>
      </w:r>
      <w:r>
        <w:rPr>
          <w:rFonts w:ascii="Times New Roman" w:hAnsi="Times New Roman"/>
          <w:sz w:val="24"/>
          <w:szCs w:val="24"/>
        </w:rPr>
        <w:t>kho.</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w:t>
      </w:r>
      <w:r>
        <w:rPr>
          <w:rFonts w:ascii="Times New Roman" w:hAnsi="Times New Roman"/>
          <w:spacing w:val="25"/>
          <w:sz w:val="24"/>
          <w:szCs w:val="24"/>
        </w:rPr>
        <w:t xml:space="preserve"> </w:t>
      </w:r>
      <w:r>
        <w:rPr>
          <w:rFonts w:ascii="Times New Roman" w:hAnsi="Times New Roman"/>
          <w:sz w:val="24"/>
          <w:szCs w:val="24"/>
        </w:rPr>
        <w:t>Là</w:t>
      </w:r>
      <w:r>
        <w:rPr>
          <w:rFonts w:ascii="Times New Roman" w:hAnsi="Times New Roman"/>
          <w:spacing w:val="23"/>
          <w:sz w:val="24"/>
          <w:szCs w:val="24"/>
        </w:rPr>
        <w:t xml:space="preserve"> </w:t>
      </w:r>
      <w:r>
        <w:rPr>
          <w:rFonts w:ascii="Times New Roman" w:hAnsi="Times New Roman"/>
          <w:sz w:val="24"/>
          <w:szCs w:val="24"/>
        </w:rPr>
        <w:t>nh</w:t>
      </w:r>
      <w:r>
        <w:rPr>
          <w:rFonts w:ascii="Times New Roman" w:hAnsi="Times New Roman"/>
          <w:spacing w:val="1"/>
          <w:sz w:val="24"/>
          <w:szCs w:val="24"/>
        </w:rPr>
        <w:t>ữ</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19"/>
          <w:sz w:val="24"/>
          <w:szCs w:val="24"/>
        </w:rPr>
        <w:t xml:space="preserve"> </w:t>
      </w:r>
      <w:r>
        <w:rPr>
          <w:rFonts w:ascii="Times New Roman" w:hAnsi="Times New Roman"/>
          <w:sz w:val="24"/>
          <w:szCs w:val="24"/>
        </w:rPr>
        <w:t>vật</w:t>
      </w:r>
      <w:r>
        <w:rPr>
          <w:rFonts w:ascii="Times New Roman" w:hAnsi="Times New Roman"/>
          <w:spacing w:val="25"/>
          <w:sz w:val="24"/>
          <w:szCs w:val="24"/>
        </w:rPr>
        <w:t xml:space="preserve"> </w:t>
      </w:r>
      <w:r>
        <w:rPr>
          <w:rFonts w:ascii="Times New Roman" w:hAnsi="Times New Roman"/>
          <w:sz w:val="24"/>
          <w:szCs w:val="24"/>
        </w:rPr>
        <w:t>tư</w:t>
      </w:r>
      <w:r>
        <w:rPr>
          <w:rFonts w:ascii="Times New Roman" w:hAnsi="Times New Roman"/>
          <w:spacing w:val="25"/>
          <w:sz w:val="24"/>
          <w:szCs w:val="24"/>
        </w:rPr>
        <w:t xml:space="preserve"> </w:t>
      </w:r>
      <w:r>
        <w:rPr>
          <w:rFonts w:ascii="Times New Roman" w:hAnsi="Times New Roman"/>
          <w:sz w:val="24"/>
          <w:szCs w:val="24"/>
        </w:rPr>
        <w:t>hà</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21"/>
          <w:sz w:val="24"/>
          <w:szCs w:val="24"/>
        </w:rPr>
        <w:t xml:space="preserve"> </w:t>
      </w:r>
      <w:r>
        <w:rPr>
          <w:rFonts w:ascii="Times New Roman" w:hAnsi="Times New Roman"/>
          <w:sz w:val="24"/>
          <w:szCs w:val="24"/>
        </w:rPr>
        <w:t>hóa</w:t>
      </w:r>
      <w:r>
        <w:rPr>
          <w:rFonts w:ascii="Times New Roman" w:hAnsi="Times New Roman"/>
          <w:spacing w:val="22"/>
          <w:sz w:val="24"/>
          <w:szCs w:val="24"/>
        </w:rPr>
        <w:t xml:space="preserve"> </w:t>
      </w:r>
      <w:r>
        <w:rPr>
          <w:rFonts w:ascii="Times New Roman" w:hAnsi="Times New Roman"/>
          <w:spacing w:val="2"/>
          <w:sz w:val="24"/>
          <w:szCs w:val="24"/>
        </w:rPr>
        <w:t>t</w:t>
      </w:r>
      <w:r>
        <w:rPr>
          <w:rFonts w:ascii="Times New Roman" w:hAnsi="Times New Roman"/>
          <w:sz w:val="24"/>
          <w:szCs w:val="24"/>
        </w:rPr>
        <w:t>huộc</w:t>
      </w:r>
      <w:r>
        <w:rPr>
          <w:rFonts w:ascii="Times New Roman" w:hAnsi="Times New Roman"/>
          <w:spacing w:val="24"/>
          <w:sz w:val="24"/>
          <w:szCs w:val="24"/>
        </w:rPr>
        <w:t xml:space="preserve"> </w:t>
      </w:r>
      <w:r>
        <w:rPr>
          <w:rFonts w:ascii="Times New Roman" w:hAnsi="Times New Roman"/>
          <w:sz w:val="24"/>
          <w:szCs w:val="24"/>
        </w:rPr>
        <w:t>q</w:t>
      </w:r>
      <w:r>
        <w:rPr>
          <w:rFonts w:ascii="Times New Roman" w:hAnsi="Times New Roman"/>
          <w:spacing w:val="5"/>
          <w:sz w:val="24"/>
          <w:szCs w:val="24"/>
        </w:rPr>
        <w:t>u</w:t>
      </w:r>
      <w:r>
        <w:rPr>
          <w:rFonts w:ascii="Times New Roman" w:hAnsi="Times New Roman"/>
          <w:spacing w:val="-5"/>
          <w:sz w:val="24"/>
          <w:szCs w:val="24"/>
        </w:rPr>
        <w:t>y</w:t>
      </w:r>
      <w:r>
        <w:rPr>
          <w:rFonts w:ascii="Times New Roman" w:hAnsi="Times New Roman"/>
          <w:sz w:val="24"/>
          <w:szCs w:val="24"/>
        </w:rPr>
        <w:t>ền</w:t>
      </w:r>
      <w:r>
        <w:rPr>
          <w:rFonts w:ascii="Times New Roman" w:hAnsi="Times New Roman"/>
          <w:spacing w:val="22"/>
          <w:sz w:val="24"/>
          <w:szCs w:val="24"/>
        </w:rPr>
        <w:t xml:space="preserve"> </w:t>
      </w:r>
      <w:r>
        <w:rPr>
          <w:rFonts w:ascii="Times New Roman" w:hAnsi="Times New Roman"/>
          <w:sz w:val="24"/>
          <w:szCs w:val="24"/>
        </w:rPr>
        <w:t>sở</w:t>
      </w:r>
      <w:r>
        <w:rPr>
          <w:rFonts w:ascii="Times New Roman" w:hAnsi="Times New Roman"/>
          <w:spacing w:val="26"/>
          <w:sz w:val="24"/>
          <w:szCs w:val="24"/>
        </w:rPr>
        <w:t xml:space="preserve"> </w:t>
      </w:r>
      <w:r>
        <w:rPr>
          <w:rFonts w:ascii="Times New Roman" w:hAnsi="Times New Roman"/>
          <w:sz w:val="24"/>
          <w:szCs w:val="24"/>
        </w:rPr>
        <w:t>h</w:t>
      </w:r>
      <w:r>
        <w:rPr>
          <w:rFonts w:ascii="Times New Roman" w:hAnsi="Times New Roman"/>
          <w:spacing w:val="1"/>
          <w:sz w:val="24"/>
          <w:szCs w:val="24"/>
        </w:rPr>
        <w:t>ữ</w:t>
      </w:r>
      <w:r>
        <w:rPr>
          <w:rFonts w:ascii="Times New Roman" w:hAnsi="Times New Roman"/>
          <w:sz w:val="24"/>
          <w:szCs w:val="24"/>
        </w:rPr>
        <w:t>u</w:t>
      </w:r>
      <w:r>
        <w:rPr>
          <w:rFonts w:ascii="Times New Roman" w:hAnsi="Times New Roman"/>
          <w:spacing w:val="22"/>
          <w:sz w:val="24"/>
          <w:szCs w:val="24"/>
        </w:rPr>
        <w:t xml:space="preserve"> </w:t>
      </w:r>
      <w:r>
        <w:rPr>
          <w:rFonts w:ascii="Times New Roman" w:hAnsi="Times New Roman"/>
          <w:sz w:val="24"/>
          <w:szCs w:val="24"/>
        </w:rPr>
        <w:t>của</w:t>
      </w:r>
      <w:r>
        <w:rPr>
          <w:rFonts w:ascii="Times New Roman" w:hAnsi="Times New Roman"/>
          <w:spacing w:val="22"/>
          <w:sz w:val="24"/>
          <w:szCs w:val="24"/>
        </w:rPr>
        <w:t xml:space="preserve"> </w:t>
      </w:r>
      <w:r>
        <w:rPr>
          <w:rFonts w:ascii="Times New Roman" w:hAnsi="Times New Roman"/>
          <w:sz w:val="24"/>
          <w:szCs w:val="24"/>
        </w:rPr>
        <w:t>d</w:t>
      </w:r>
      <w:r>
        <w:rPr>
          <w:rFonts w:ascii="Times New Roman" w:hAnsi="Times New Roman"/>
          <w:spacing w:val="2"/>
          <w:sz w:val="24"/>
          <w:szCs w:val="24"/>
        </w:rPr>
        <w:t>o</w:t>
      </w:r>
      <w:r>
        <w:rPr>
          <w:rFonts w:ascii="Times New Roman" w:hAnsi="Times New Roman"/>
          <w:sz w:val="24"/>
          <w:szCs w:val="24"/>
        </w:rPr>
        <w:t>anh</w:t>
      </w:r>
      <w:r>
        <w:rPr>
          <w:rFonts w:ascii="Times New Roman" w:hAnsi="Times New Roman"/>
          <w:spacing w:val="20"/>
          <w:sz w:val="24"/>
          <w:szCs w:val="24"/>
        </w:rPr>
        <w:t xml:space="preserve"> </w:t>
      </w:r>
      <w:r>
        <w:rPr>
          <w:rFonts w:ascii="Times New Roman" w:hAnsi="Times New Roman"/>
          <w:spacing w:val="2"/>
          <w:sz w:val="24"/>
          <w:szCs w:val="24"/>
        </w:rPr>
        <w:t>n</w:t>
      </w:r>
      <w:r>
        <w:rPr>
          <w:rFonts w:ascii="Times New Roman" w:hAnsi="Times New Roman"/>
          <w:sz w:val="24"/>
          <w:szCs w:val="24"/>
        </w:rPr>
        <w:t>ghiệp</w:t>
      </w:r>
      <w:r>
        <w:rPr>
          <w:rFonts w:ascii="Times New Roman" w:hAnsi="Times New Roman"/>
          <w:spacing w:val="21"/>
          <w:sz w:val="24"/>
          <w:szCs w:val="24"/>
        </w:rPr>
        <w:t xml:space="preserve"> </w:t>
      </w:r>
      <w:r>
        <w:rPr>
          <w:rFonts w:ascii="Times New Roman" w:hAnsi="Times New Roman"/>
          <w:sz w:val="24"/>
          <w:szCs w:val="24"/>
        </w:rPr>
        <w:t>tồn</w:t>
      </w:r>
      <w:r>
        <w:rPr>
          <w:rFonts w:ascii="Times New Roman" w:hAnsi="Times New Roman"/>
          <w:spacing w:val="23"/>
          <w:sz w:val="24"/>
          <w:szCs w:val="24"/>
        </w:rPr>
        <w:t xml:space="preserve"> </w:t>
      </w:r>
      <w:r>
        <w:rPr>
          <w:rFonts w:ascii="Times New Roman" w:hAnsi="Times New Roman"/>
          <w:spacing w:val="2"/>
          <w:sz w:val="24"/>
          <w:szCs w:val="24"/>
        </w:rPr>
        <w:t>k</w:t>
      </w:r>
      <w:r>
        <w:rPr>
          <w:rFonts w:ascii="Times New Roman" w:hAnsi="Times New Roman"/>
          <w:sz w:val="24"/>
          <w:szCs w:val="24"/>
        </w:rPr>
        <w:t>ho</w:t>
      </w:r>
      <w:r>
        <w:rPr>
          <w:rFonts w:ascii="Times New Roman" w:hAnsi="Times New Roman"/>
          <w:spacing w:val="22"/>
          <w:sz w:val="24"/>
          <w:szCs w:val="24"/>
        </w:rPr>
        <w:t xml:space="preserve"> </w:t>
      </w:r>
      <w:r>
        <w:rPr>
          <w:rFonts w:ascii="Times New Roman" w:hAnsi="Times New Roman"/>
          <w:sz w:val="24"/>
          <w:szCs w:val="24"/>
        </w:rPr>
        <w:t>t</w:t>
      </w:r>
      <w:r>
        <w:rPr>
          <w:rFonts w:ascii="Times New Roman" w:hAnsi="Times New Roman"/>
          <w:spacing w:val="2"/>
          <w:sz w:val="24"/>
          <w:szCs w:val="24"/>
        </w:rPr>
        <w:t>ạ</w:t>
      </w:r>
      <w:r>
        <w:rPr>
          <w:rFonts w:ascii="Times New Roman" w:hAnsi="Times New Roman"/>
          <w:sz w:val="24"/>
          <w:szCs w:val="24"/>
        </w:rPr>
        <w:t>i</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1"/>
        <w:jc w:val="both"/>
        <w:rPr>
          <w:rFonts w:ascii="Times New Roman" w:hAnsi="Times New Roman"/>
          <w:sz w:val="24"/>
          <w:szCs w:val="24"/>
        </w:rPr>
      </w:pPr>
      <w:r>
        <w:rPr>
          <w:rFonts w:ascii="Times New Roman" w:hAnsi="Times New Roman"/>
          <w:sz w:val="24"/>
          <w:szCs w:val="24"/>
        </w:rPr>
        <w:t>thời</w:t>
      </w:r>
      <w:r>
        <w:rPr>
          <w:rFonts w:ascii="Times New Roman" w:hAnsi="Times New Roman"/>
          <w:spacing w:val="10"/>
          <w:sz w:val="24"/>
          <w:szCs w:val="24"/>
        </w:rPr>
        <w:t xml:space="preserve"> </w:t>
      </w:r>
      <w:r>
        <w:rPr>
          <w:rFonts w:ascii="Times New Roman" w:hAnsi="Times New Roman"/>
          <w:sz w:val="24"/>
          <w:szCs w:val="24"/>
        </w:rPr>
        <w:t>đi</w:t>
      </w:r>
      <w:r>
        <w:rPr>
          <w:rFonts w:ascii="Times New Roman" w:hAnsi="Times New Roman"/>
          <w:spacing w:val="2"/>
          <w:sz w:val="24"/>
          <w:szCs w:val="24"/>
        </w:rPr>
        <w:t>ể</w:t>
      </w:r>
      <w:r>
        <w:rPr>
          <w:rFonts w:ascii="Times New Roman" w:hAnsi="Times New Roman"/>
          <w:sz w:val="24"/>
          <w:szCs w:val="24"/>
        </w:rPr>
        <w:t>m</w:t>
      </w:r>
      <w:r>
        <w:rPr>
          <w:rFonts w:ascii="Times New Roman" w:hAnsi="Times New Roman"/>
          <w:spacing w:val="9"/>
          <w:sz w:val="24"/>
          <w:szCs w:val="24"/>
        </w:rPr>
        <w:t xml:space="preserve"> </w:t>
      </w:r>
      <w:r>
        <w:rPr>
          <w:rFonts w:ascii="Times New Roman" w:hAnsi="Times New Roman"/>
          <w:sz w:val="24"/>
          <w:szCs w:val="24"/>
        </w:rPr>
        <w:t>lập</w:t>
      </w:r>
      <w:r>
        <w:rPr>
          <w:rFonts w:ascii="Times New Roman" w:hAnsi="Times New Roman"/>
          <w:spacing w:val="13"/>
          <w:sz w:val="24"/>
          <w:szCs w:val="24"/>
        </w:rPr>
        <w:t xml:space="preserve"> </w:t>
      </w:r>
      <w:r>
        <w:rPr>
          <w:rFonts w:ascii="Times New Roman" w:hAnsi="Times New Roman"/>
          <w:sz w:val="24"/>
          <w:szCs w:val="24"/>
        </w:rPr>
        <w:t>báo</w:t>
      </w:r>
      <w:r>
        <w:rPr>
          <w:rFonts w:ascii="Times New Roman" w:hAnsi="Times New Roman"/>
          <w:spacing w:val="10"/>
          <w:sz w:val="24"/>
          <w:szCs w:val="24"/>
        </w:rPr>
        <w:t xml:space="preserve"> </w:t>
      </w:r>
      <w:r>
        <w:rPr>
          <w:rFonts w:ascii="Times New Roman" w:hAnsi="Times New Roman"/>
          <w:sz w:val="24"/>
          <w:szCs w:val="24"/>
        </w:rPr>
        <w:t>cáo</w:t>
      </w:r>
      <w:r>
        <w:rPr>
          <w:rFonts w:ascii="Times New Roman" w:hAnsi="Times New Roman"/>
          <w:spacing w:val="15"/>
          <w:sz w:val="24"/>
          <w:szCs w:val="24"/>
        </w:rPr>
        <w:t xml:space="preserve"> </w:t>
      </w:r>
      <w:r>
        <w:rPr>
          <w:rFonts w:ascii="Times New Roman" w:hAnsi="Times New Roman"/>
          <w:sz w:val="24"/>
          <w:szCs w:val="24"/>
        </w:rPr>
        <w:t>tài</w:t>
      </w:r>
      <w:r>
        <w:rPr>
          <w:rFonts w:ascii="Times New Roman" w:hAnsi="Times New Roman"/>
          <w:spacing w:val="11"/>
          <w:sz w:val="24"/>
          <w:szCs w:val="24"/>
        </w:rPr>
        <w:t xml:space="preserve"> </w:t>
      </w:r>
      <w:r>
        <w:rPr>
          <w:rFonts w:ascii="Times New Roman" w:hAnsi="Times New Roman"/>
          <w:sz w:val="24"/>
          <w:szCs w:val="24"/>
        </w:rPr>
        <w:t>chính</w:t>
      </w:r>
      <w:r>
        <w:rPr>
          <w:rFonts w:ascii="Times New Roman" w:hAnsi="Times New Roman"/>
          <w:spacing w:val="10"/>
          <w:sz w:val="24"/>
          <w:szCs w:val="24"/>
        </w:rPr>
        <w:t xml:space="preserve"> </w:t>
      </w:r>
      <w:r>
        <w:rPr>
          <w:rFonts w:ascii="Times New Roman" w:hAnsi="Times New Roman"/>
          <w:sz w:val="24"/>
          <w:szCs w:val="24"/>
        </w:rPr>
        <w:t>có</w:t>
      </w:r>
      <w:r>
        <w:rPr>
          <w:rFonts w:ascii="Times New Roman" w:hAnsi="Times New Roman"/>
          <w:spacing w:val="12"/>
          <w:sz w:val="24"/>
          <w:szCs w:val="24"/>
        </w:rPr>
        <w:t xml:space="preserve"> </w:t>
      </w:r>
      <w:r>
        <w:rPr>
          <w:rFonts w:ascii="Times New Roman" w:hAnsi="Times New Roman"/>
          <w:sz w:val="24"/>
          <w:szCs w:val="24"/>
        </w:rPr>
        <w:t>giá</w:t>
      </w:r>
      <w:r>
        <w:rPr>
          <w:rFonts w:ascii="Times New Roman" w:hAnsi="Times New Roman"/>
          <w:spacing w:val="13"/>
          <w:sz w:val="24"/>
          <w:szCs w:val="24"/>
        </w:rPr>
        <w:t xml:space="preserve"> </w:t>
      </w:r>
      <w:r>
        <w:rPr>
          <w:rFonts w:ascii="Times New Roman" w:hAnsi="Times New Roman"/>
          <w:sz w:val="24"/>
          <w:szCs w:val="24"/>
        </w:rPr>
        <w:t>trị</w:t>
      </w:r>
      <w:r>
        <w:rPr>
          <w:rFonts w:ascii="Times New Roman" w:hAnsi="Times New Roman"/>
          <w:spacing w:val="12"/>
          <w:sz w:val="24"/>
          <w:szCs w:val="24"/>
        </w:rPr>
        <w:t xml:space="preserve"> </w:t>
      </w:r>
      <w:r>
        <w:rPr>
          <w:rFonts w:ascii="Times New Roman" w:hAnsi="Times New Roman"/>
          <w:sz w:val="24"/>
          <w:szCs w:val="24"/>
        </w:rPr>
        <w:t>thu</w:t>
      </w:r>
      <w:r>
        <w:rPr>
          <w:rFonts w:ascii="Times New Roman" w:hAnsi="Times New Roman"/>
          <w:spacing w:val="15"/>
          <w:sz w:val="24"/>
          <w:szCs w:val="24"/>
        </w:rPr>
        <w:t xml:space="preserve"> </w:t>
      </w:r>
      <w:r>
        <w:rPr>
          <w:rFonts w:ascii="Times New Roman" w:hAnsi="Times New Roman"/>
          <w:spacing w:val="5"/>
          <w:sz w:val="24"/>
          <w:szCs w:val="24"/>
        </w:rPr>
        <w:t>h</w:t>
      </w:r>
      <w:r>
        <w:rPr>
          <w:rFonts w:ascii="Times New Roman" w:hAnsi="Times New Roman"/>
          <w:sz w:val="24"/>
          <w:szCs w:val="24"/>
        </w:rPr>
        <w:t>ồi</w:t>
      </w:r>
      <w:r>
        <w:rPr>
          <w:rFonts w:ascii="Times New Roman" w:hAnsi="Times New Roman"/>
          <w:spacing w:val="11"/>
          <w:sz w:val="24"/>
          <w:szCs w:val="24"/>
        </w:rPr>
        <w:t xml:space="preserve"> </w:t>
      </w:r>
      <w:r>
        <w:rPr>
          <w:rFonts w:ascii="Times New Roman" w:hAnsi="Times New Roman"/>
          <w:sz w:val="24"/>
          <w:szCs w:val="24"/>
        </w:rPr>
        <w:t>hoặc</w:t>
      </w:r>
      <w:r>
        <w:rPr>
          <w:rFonts w:ascii="Times New Roman" w:hAnsi="Times New Roman"/>
          <w:spacing w:val="12"/>
          <w:sz w:val="24"/>
          <w:szCs w:val="24"/>
        </w:rPr>
        <w:t xml:space="preserve"> </w:t>
      </w:r>
      <w:r>
        <w:rPr>
          <w:rFonts w:ascii="Times New Roman" w:hAnsi="Times New Roman"/>
          <w:sz w:val="24"/>
          <w:szCs w:val="24"/>
        </w:rPr>
        <w:t>giá</w:t>
      </w:r>
      <w:r>
        <w:rPr>
          <w:rFonts w:ascii="Times New Roman" w:hAnsi="Times New Roman"/>
          <w:spacing w:val="11"/>
          <w:sz w:val="24"/>
          <w:szCs w:val="24"/>
        </w:rPr>
        <w:t xml:space="preserve"> </w:t>
      </w:r>
      <w:r>
        <w:rPr>
          <w:rFonts w:ascii="Times New Roman" w:hAnsi="Times New Roman"/>
          <w:sz w:val="24"/>
          <w:szCs w:val="24"/>
        </w:rPr>
        <w:t>thị</w:t>
      </w:r>
      <w:r>
        <w:rPr>
          <w:rFonts w:ascii="Times New Roman" w:hAnsi="Times New Roman"/>
          <w:spacing w:val="13"/>
          <w:sz w:val="24"/>
          <w:szCs w:val="24"/>
        </w:rPr>
        <w:t xml:space="preserve"> </w:t>
      </w:r>
      <w:r>
        <w:rPr>
          <w:rFonts w:ascii="Times New Roman" w:hAnsi="Times New Roman"/>
          <w:sz w:val="24"/>
          <w:szCs w:val="24"/>
        </w:rPr>
        <w:t>tr</w:t>
      </w:r>
      <w:r>
        <w:rPr>
          <w:rFonts w:ascii="Times New Roman" w:hAnsi="Times New Roman"/>
          <w:spacing w:val="1"/>
          <w:sz w:val="24"/>
          <w:szCs w:val="24"/>
        </w:rPr>
        <w:t>ư</w:t>
      </w:r>
      <w:r>
        <w:rPr>
          <w:rFonts w:ascii="Times New Roman" w:hAnsi="Times New Roman"/>
          <w:sz w:val="24"/>
          <w:szCs w:val="24"/>
        </w:rPr>
        <w:t>ờng</w:t>
      </w:r>
      <w:r>
        <w:rPr>
          <w:rFonts w:ascii="Times New Roman" w:hAnsi="Times New Roman"/>
          <w:spacing w:val="9"/>
          <w:sz w:val="24"/>
          <w:szCs w:val="24"/>
        </w:rPr>
        <w:t xml:space="preserve"> </w:t>
      </w:r>
      <w:r>
        <w:rPr>
          <w:rFonts w:ascii="Times New Roman" w:hAnsi="Times New Roman"/>
          <w:sz w:val="24"/>
          <w:szCs w:val="24"/>
        </w:rPr>
        <w:t>thấp</w:t>
      </w:r>
      <w:r>
        <w:rPr>
          <w:rFonts w:ascii="Times New Roman" w:hAnsi="Times New Roman"/>
          <w:spacing w:val="10"/>
          <w:sz w:val="24"/>
          <w:szCs w:val="24"/>
        </w:rPr>
        <w:t xml:space="preserve"> </w:t>
      </w:r>
      <w:r>
        <w:rPr>
          <w:rFonts w:ascii="Times New Roman" w:hAnsi="Times New Roman"/>
          <w:sz w:val="24"/>
          <w:szCs w:val="24"/>
        </w:rPr>
        <w:t>h</w:t>
      </w:r>
      <w:r>
        <w:rPr>
          <w:rFonts w:ascii="Times New Roman" w:hAnsi="Times New Roman"/>
          <w:spacing w:val="2"/>
          <w:sz w:val="24"/>
          <w:szCs w:val="24"/>
        </w:rPr>
        <w:t>ơ</w:t>
      </w:r>
      <w:r>
        <w:rPr>
          <w:rFonts w:ascii="Times New Roman" w:hAnsi="Times New Roman"/>
          <w:sz w:val="24"/>
          <w:szCs w:val="24"/>
        </w:rPr>
        <w:t>n</w:t>
      </w:r>
      <w:r>
        <w:rPr>
          <w:rFonts w:ascii="Times New Roman" w:hAnsi="Times New Roman"/>
          <w:spacing w:val="10"/>
          <w:sz w:val="24"/>
          <w:szCs w:val="24"/>
        </w:rPr>
        <w:t xml:space="preserve"> </w:t>
      </w:r>
      <w:r>
        <w:rPr>
          <w:rFonts w:ascii="Times New Roman" w:hAnsi="Times New Roman"/>
          <w:sz w:val="24"/>
          <w:szCs w:val="24"/>
        </w:rPr>
        <w:t>giá</w:t>
      </w:r>
      <w:r>
        <w:rPr>
          <w:rFonts w:ascii="Times New Roman" w:hAnsi="Times New Roman"/>
          <w:spacing w:val="13"/>
          <w:sz w:val="24"/>
          <w:szCs w:val="24"/>
        </w:rPr>
        <w:t xml:space="preserve"> </w:t>
      </w:r>
      <w:r>
        <w:rPr>
          <w:rFonts w:ascii="Times New Roman" w:hAnsi="Times New Roman"/>
          <w:sz w:val="24"/>
          <w:szCs w:val="24"/>
        </w:rPr>
        <w:t>ghi trên</w:t>
      </w:r>
      <w:r>
        <w:rPr>
          <w:rFonts w:ascii="Times New Roman" w:hAnsi="Times New Roman"/>
          <w:spacing w:val="-4"/>
          <w:sz w:val="24"/>
          <w:szCs w:val="24"/>
        </w:rPr>
        <w:t xml:space="preserve"> </w:t>
      </w:r>
      <w:r>
        <w:rPr>
          <w:rFonts w:ascii="Times New Roman" w:hAnsi="Times New Roman"/>
          <w:sz w:val="24"/>
          <w:szCs w:val="24"/>
        </w:rPr>
        <w:t>sổ</w:t>
      </w:r>
      <w:r>
        <w:rPr>
          <w:rFonts w:ascii="Times New Roman" w:hAnsi="Times New Roman"/>
          <w:spacing w:val="-2"/>
          <w:sz w:val="24"/>
          <w:szCs w:val="24"/>
        </w:rPr>
        <w:t xml:space="preserve"> </w:t>
      </w:r>
      <w:r>
        <w:rPr>
          <w:rFonts w:ascii="Times New Roman" w:hAnsi="Times New Roman"/>
          <w:sz w:val="24"/>
          <w:szCs w:val="24"/>
        </w:rPr>
        <w:t>kế</w:t>
      </w:r>
      <w:r>
        <w:rPr>
          <w:rFonts w:ascii="Times New Roman" w:hAnsi="Times New Roman"/>
          <w:spacing w:val="-2"/>
          <w:sz w:val="24"/>
          <w:szCs w:val="24"/>
        </w:rPr>
        <w:t xml:space="preserve"> </w:t>
      </w:r>
      <w:r>
        <w:rPr>
          <w:rFonts w:ascii="Times New Roman" w:hAnsi="Times New Roman"/>
          <w:spacing w:val="2"/>
          <w:sz w:val="24"/>
          <w:szCs w:val="24"/>
        </w:rPr>
        <w:t>t</w:t>
      </w:r>
      <w:r>
        <w:rPr>
          <w:rFonts w:ascii="Times New Roman" w:hAnsi="Times New Roman"/>
          <w:sz w:val="24"/>
          <w:szCs w:val="24"/>
        </w:rPr>
        <w:t>oán.</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Vật</w:t>
      </w:r>
      <w:r>
        <w:rPr>
          <w:rFonts w:ascii="Times New Roman" w:hAnsi="Times New Roman"/>
          <w:spacing w:val="-2"/>
          <w:sz w:val="24"/>
          <w:szCs w:val="24"/>
        </w:rPr>
        <w:t xml:space="preserve"> </w:t>
      </w:r>
      <w:r>
        <w:rPr>
          <w:rFonts w:ascii="Times New Roman" w:hAnsi="Times New Roman"/>
          <w:sz w:val="24"/>
          <w:szCs w:val="24"/>
        </w:rPr>
        <w:t>tư</w:t>
      </w:r>
      <w:r>
        <w:rPr>
          <w:rFonts w:ascii="Times New Roman" w:hAnsi="Times New Roman"/>
          <w:spacing w:val="1"/>
          <w:sz w:val="24"/>
          <w:szCs w:val="24"/>
        </w:rPr>
        <w:t xml:space="preserve"> </w:t>
      </w:r>
      <w:r>
        <w:rPr>
          <w:rFonts w:ascii="Times New Roman" w:hAnsi="Times New Roman"/>
          <w:sz w:val="24"/>
          <w:szCs w:val="24"/>
        </w:rPr>
        <w:t>hàng</w:t>
      </w:r>
      <w:r>
        <w:rPr>
          <w:rFonts w:ascii="Times New Roman" w:hAnsi="Times New Roman"/>
          <w:spacing w:val="-1"/>
          <w:sz w:val="24"/>
          <w:szCs w:val="24"/>
        </w:rPr>
        <w:t xml:space="preserve"> </w:t>
      </w:r>
      <w:r>
        <w:rPr>
          <w:rFonts w:ascii="Times New Roman" w:hAnsi="Times New Roman"/>
          <w:sz w:val="24"/>
          <w:szCs w:val="24"/>
        </w:rPr>
        <w:t>hóa</w:t>
      </w:r>
      <w:r>
        <w:rPr>
          <w:rFonts w:ascii="Times New Roman" w:hAnsi="Times New Roman"/>
          <w:spacing w:val="-2"/>
          <w:sz w:val="24"/>
          <w:szCs w:val="24"/>
        </w:rPr>
        <w:t xml:space="preserve"> </w:t>
      </w:r>
      <w:r>
        <w:rPr>
          <w:rFonts w:ascii="Times New Roman" w:hAnsi="Times New Roman"/>
          <w:sz w:val="24"/>
          <w:szCs w:val="24"/>
        </w:rPr>
        <w:t>tồn</w:t>
      </w:r>
      <w:r>
        <w:rPr>
          <w:rFonts w:ascii="Times New Roman" w:hAnsi="Times New Roman"/>
          <w:spacing w:val="4"/>
          <w:sz w:val="24"/>
          <w:szCs w:val="24"/>
        </w:rPr>
        <w:t xml:space="preserve"> </w:t>
      </w:r>
      <w:r>
        <w:rPr>
          <w:rFonts w:ascii="Times New Roman" w:hAnsi="Times New Roman"/>
          <w:sz w:val="24"/>
          <w:szCs w:val="24"/>
        </w:rPr>
        <w:t>kho</w:t>
      </w:r>
      <w:r>
        <w:rPr>
          <w:rFonts w:ascii="Times New Roman" w:hAnsi="Times New Roman"/>
          <w:spacing w:val="-2"/>
          <w:sz w:val="24"/>
          <w:szCs w:val="24"/>
        </w:rPr>
        <w:t xml:space="preserve"> </w:t>
      </w:r>
      <w:r>
        <w:rPr>
          <w:rFonts w:ascii="Times New Roman" w:hAnsi="Times New Roman"/>
          <w:sz w:val="24"/>
          <w:szCs w:val="24"/>
        </w:rPr>
        <w:t>bị gi</w:t>
      </w:r>
      <w:r>
        <w:rPr>
          <w:rFonts w:ascii="Times New Roman" w:hAnsi="Times New Roman"/>
          <w:spacing w:val="2"/>
          <w:sz w:val="24"/>
          <w:szCs w:val="24"/>
        </w:rPr>
        <w:t>ả</w:t>
      </w:r>
      <w:r>
        <w:rPr>
          <w:rFonts w:ascii="Times New Roman" w:hAnsi="Times New Roman"/>
          <w:sz w:val="24"/>
          <w:szCs w:val="24"/>
        </w:rPr>
        <w:t>m</w:t>
      </w:r>
      <w:r>
        <w:rPr>
          <w:rFonts w:ascii="Times New Roman" w:hAnsi="Times New Roman"/>
          <w:spacing w:val="-3"/>
          <w:sz w:val="24"/>
          <w:szCs w:val="24"/>
        </w:rPr>
        <w:t xml:space="preserve"> </w:t>
      </w:r>
      <w:r>
        <w:rPr>
          <w:rFonts w:ascii="Times New Roman" w:hAnsi="Times New Roman"/>
          <w:sz w:val="24"/>
          <w:szCs w:val="24"/>
        </w:rPr>
        <w:t>giá</w:t>
      </w:r>
      <w:r>
        <w:rPr>
          <w:rFonts w:ascii="Times New Roman" w:hAnsi="Times New Roman"/>
          <w:spacing w:val="-1"/>
          <w:sz w:val="24"/>
          <w:szCs w:val="24"/>
        </w:rPr>
        <w:t xml:space="preserve"> </w:t>
      </w:r>
      <w:r>
        <w:rPr>
          <w:rFonts w:ascii="Times New Roman" w:hAnsi="Times New Roman"/>
          <w:spacing w:val="2"/>
          <w:sz w:val="24"/>
          <w:szCs w:val="24"/>
        </w:rPr>
        <w:t>s</w:t>
      </w:r>
      <w:r>
        <w:rPr>
          <w:rFonts w:ascii="Times New Roman" w:hAnsi="Times New Roman"/>
          <w:sz w:val="24"/>
          <w:szCs w:val="24"/>
        </w:rPr>
        <w:t>o với</w:t>
      </w:r>
      <w:r>
        <w:rPr>
          <w:rFonts w:ascii="Times New Roman" w:hAnsi="Times New Roman"/>
          <w:spacing w:val="1"/>
          <w:sz w:val="24"/>
          <w:szCs w:val="24"/>
        </w:rPr>
        <w:t xml:space="preserve"> </w:t>
      </w:r>
      <w:r>
        <w:rPr>
          <w:rFonts w:ascii="Times New Roman" w:hAnsi="Times New Roman"/>
          <w:sz w:val="24"/>
          <w:szCs w:val="24"/>
        </w:rPr>
        <w:t>giá</w:t>
      </w:r>
      <w:r>
        <w:rPr>
          <w:rFonts w:ascii="Times New Roman" w:hAnsi="Times New Roman"/>
          <w:spacing w:val="-1"/>
          <w:sz w:val="24"/>
          <w:szCs w:val="24"/>
        </w:rPr>
        <w:t xml:space="preserve"> </w:t>
      </w:r>
      <w:r>
        <w:rPr>
          <w:rFonts w:ascii="Times New Roman" w:hAnsi="Times New Roman"/>
          <w:sz w:val="24"/>
          <w:szCs w:val="24"/>
        </w:rPr>
        <w:t>ghi</w:t>
      </w:r>
      <w:r>
        <w:rPr>
          <w:rFonts w:ascii="Times New Roman" w:hAnsi="Times New Roman"/>
          <w:spacing w:val="-1"/>
          <w:sz w:val="24"/>
          <w:szCs w:val="24"/>
        </w:rPr>
        <w:t xml:space="preserve"> </w:t>
      </w:r>
      <w:r>
        <w:rPr>
          <w:rFonts w:ascii="Times New Roman" w:hAnsi="Times New Roman"/>
          <w:sz w:val="24"/>
          <w:szCs w:val="24"/>
        </w:rPr>
        <w:t>tr</w:t>
      </w:r>
      <w:r>
        <w:rPr>
          <w:rFonts w:ascii="Times New Roman" w:hAnsi="Times New Roman"/>
          <w:spacing w:val="2"/>
          <w:sz w:val="24"/>
          <w:szCs w:val="24"/>
        </w:rPr>
        <w:t>ê</w:t>
      </w:r>
      <w:r>
        <w:rPr>
          <w:rFonts w:ascii="Times New Roman" w:hAnsi="Times New Roman"/>
          <w:sz w:val="24"/>
          <w:szCs w:val="24"/>
        </w:rPr>
        <w:t>n</w:t>
      </w:r>
      <w:r>
        <w:rPr>
          <w:rFonts w:ascii="Times New Roman" w:hAnsi="Times New Roman"/>
          <w:spacing w:val="-2"/>
          <w:sz w:val="24"/>
          <w:szCs w:val="24"/>
        </w:rPr>
        <w:t xml:space="preserve"> </w:t>
      </w:r>
      <w:r>
        <w:rPr>
          <w:rFonts w:ascii="Times New Roman" w:hAnsi="Times New Roman"/>
          <w:sz w:val="24"/>
          <w:szCs w:val="24"/>
        </w:rPr>
        <w:t>sổ kế</w:t>
      </w:r>
      <w:r>
        <w:rPr>
          <w:rFonts w:ascii="Times New Roman" w:hAnsi="Times New Roman"/>
          <w:spacing w:val="2"/>
          <w:sz w:val="24"/>
          <w:szCs w:val="24"/>
        </w:rPr>
        <w:t xml:space="preserve"> </w:t>
      </w:r>
      <w:r>
        <w:rPr>
          <w:rFonts w:ascii="Times New Roman" w:hAnsi="Times New Roman"/>
          <w:sz w:val="24"/>
          <w:szCs w:val="24"/>
        </w:rPr>
        <w:t>toán bao</w:t>
      </w:r>
      <w:r>
        <w:rPr>
          <w:rFonts w:ascii="Times New Roman" w:hAnsi="Times New Roman"/>
          <w:spacing w:val="-2"/>
          <w:sz w:val="24"/>
          <w:szCs w:val="24"/>
        </w:rPr>
        <w:t xml:space="preserve"> </w:t>
      </w:r>
      <w:r>
        <w:rPr>
          <w:rFonts w:ascii="Times New Roman" w:hAnsi="Times New Roman"/>
          <w:sz w:val="24"/>
          <w:szCs w:val="24"/>
        </w:rPr>
        <w:t>g</w:t>
      </w:r>
      <w:r>
        <w:rPr>
          <w:rFonts w:ascii="Times New Roman" w:hAnsi="Times New Roman"/>
          <w:spacing w:val="2"/>
          <w:sz w:val="24"/>
          <w:szCs w:val="24"/>
        </w:rPr>
        <w:t>ồ</w:t>
      </w:r>
      <w:r>
        <w:rPr>
          <w:rFonts w:ascii="Times New Roman" w:hAnsi="Times New Roman"/>
          <w:spacing w:val="-2"/>
          <w:sz w:val="24"/>
          <w:szCs w:val="24"/>
        </w:rPr>
        <w:t>m</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vật tư</w:t>
      </w:r>
      <w:r>
        <w:rPr>
          <w:rFonts w:ascii="Times New Roman" w:hAnsi="Times New Roman"/>
          <w:spacing w:val="15"/>
          <w:sz w:val="24"/>
          <w:szCs w:val="24"/>
        </w:rPr>
        <w:t xml:space="preserve"> </w:t>
      </w:r>
      <w:r>
        <w:rPr>
          <w:rFonts w:ascii="Times New Roman" w:hAnsi="Times New Roman"/>
          <w:sz w:val="24"/>
          <w:szCs w:val="24"/>
        </w:rPr>
        <w:t>hàng</w:t>
      </w:r>
      <w:r>
        <w:rPr>
          <w:rFonts w:ascii="Times New Roman" w:hAnsi="Times New Roman"/>
          <w:spacing w:val="11"/>
          <w:sz w:val="24"/>
          <w:szCs w:val="24"/>
        </w:rPr>
        <w:t xml:space="preserve"> </w:t>
      </w:r>
      <w:r>
        <w:rPr>
          <w:rFonts w:ascii="Times New Roman" w:hAnsi="Times New Roman"/>
          <w:sz w:val="24"/>
          <w:szCs w:val="24"/>
        </w:rPr>
        <w:t>hóa</w:t>
      </w:r>
      <w:r>
        <w:rPr>
          <w:rFonts w:ascii="Times New Roman" w:hAnsi="Times New Roman"/>
          <w:spacing w:val="12"/>
          <w:sz w:val="24"/>
          <w:szCs w:val="24"/>
        </w:rPr>
        <w:t xml:space="preserve"> </w:t>
      </w:r>
      <w:r>
        <w:rPr>
          <w:rFonts w:ascii="Times New Roman" w:hAnsi="Times New Roman"/>
          <w:sz w:val="24"/>
          <w:szCs w:val="24"/>
        </w:rPr>
        <w:t>t</w:t>
      </w:r>
      <w:r>
        <w:rPr>
          <w:rFonts w:ascii="Times New Roman" w:hAnsi="Times New Roman"/>
          <w:spacing w:val="2"/>
          <w:sz w:val="24"/>
          <w:szCs w:val="24"/>
        </w:rPr>
        <w:t>ồ</w:t>
      </w:r>
      <w:r>
        <w:rPr>
          <w:rFonts w:ascii="Times New Roman" w:hAnsi="Times New Roman"/>
          <w:sz w:val="24"/>
          <w:szCs w:val="24"/>
        </w:rPr>
        <w:t>n</w:t>
      </w:r>
      <w:r>
        <w:rPr>
          <w:rFonts w:ascii="Times New Roman" w:hAnsi="Times New Roman"/>
          <w:spacing w:val="13"/>
          <w:sz w:val="24"/>
          <w:szCs w:val="24"/>
        </w:rPr>
        <w:t xml:space="preserve"> </w:t>
      </w:r>
      <w:r>
        <w:rPr>
          <w:rFonts w:ascii="Times New Roman" w:hAnsi="Times New Roman"/>
          <w:sz w:val="24"/>
          <w:szCs w:val="24"/>
        </w:rPr>
        <w:t>kho</w:t>
      </w:r>
      <w:r>
        <w:rPr>
          <w:rFonts w:ascii="Times New Roman" w:hAnsi="Times New Roman"/>
          <w:spacing w:val="12"/>
          <w:sz w:val="24"/>
          <w:szCs w:val="24"/>
        </w:rPr>
        <w:t xml:space="preserve"> </w:t>
      </w:r>
      <w:r>
        <w:rPr>
          <w:rFonts w:ascii="Times New Roman" w:hAnsi="Times New Roman"/>
          <w:spacing w:val="2"/>
          <w:sz w:val="24"/>
          <w:szCs w:val="24"/>
        </w:rPr>
        <w:t>b</w:t>
      </w:r>
      <w:r>
        <w:rPr>
          <w:rFonts w:ascii="Times New Roman" w:hAnsi="Times New Roman"/>
          <w:sz w:val="24"/>
          <w:szCs w:val="24"/>
        </w:rPr>
        <w:t>ị</w:t>
      </w:r>
      <w:r>
        <w:rPr>
          <w:rFonts w:ascii="Times New Roman" w:hAnsi="Times New Roman"/>
          <w:spacing w:val="17"/>
          <w:sz w:val="24"/>
          <w:szCs w:val="24"/>
        </w:rPr>
        <w:t xml:space="preserve"> </w:t>
      </w:r>
      <w:r>
        <w:rPr>
          <w:rFonts w:ascii="Times New Roman" w:hAnsi="Times New Roman"/>
          <w:sz w:val="24"/>
          <w:szCs w:val="24"/>
        </w:rPr>
        <w:t>hư</w:t>
      </w:r>
      <w:r>
        <w:rPr>
          <w:rFonts w:ascii="Times New Roman" w:hAnsi="Times New Roman"/>
          <w:spacing w:val="14"/>
          <w:sz w:val="24"/>
          <w:szCs w:val="24"/>
        </w:rPr>
        <w:t xml:space="preserve"> </w:t>
      </w:r>
      <w:r>
        <w:rPr>
          <w:rFonts w:ascii="Times New Roman" w:hAnsi="Times New Roman"/>
          <w:sz w:val="24"/>
          <w:szCs w:val="24"/>
        </w:rPr>
        <w:t>hỏng</w:t>
      </w:r>
      <w:r>
        <w:rPr>
          <w:rFonts w:ascii="Times New Roman" w:hAnsi="Times New Roman"/>
          <w:spacing w:val="11"/>
          <w:sz w:val="24"/>
          <w:szCs w:val="24"/>
        </w:rPr>
        <w:t xml:space="preserve"> </w:t>
      </w:r>
      <w:r>
        <w:rPr>
          <w:rFonts w:ascii="Times New Roman" w:hAnsi="Times New Roman"/>
          <w:sz w:val="24"/>
          <w:szCs w:val="24"/>
        </w:rPr>
        <w:t>k</w:t>
      </w:r>
      <w:r>
        <w:rPr>
          <w:rFonts w:ascii="Times New Roman" w:hAnsi="Times New Roman"/>
          <w:spacing w:val="2"/>
          <w:sz w:val="24"/>
          <w:szCs w:val="24"/>
        </w:rPr>
        <w:t>é</w:t>
      </w:r>
      <w:r>
        <w:rPr>
          <w:rFonts w:ascii="Times New Roman" w:hAnsi="Times New Roman"/>
          <w:sz w:val="24"/>
          <w:szCs w:val="24"/>
        </w:rPr>
        <w:t>m</w:t>
      </w:r>
      <w:r>
        <w:rPr>
          <w:rFonts w:ascii="Times New Roman" w:hAnsi="Times New Roman"/>
          <w:spacing w:val="15"/>
          <w:sz w:val="24"/>
          <w:szCs w:val="24"/>
        </w:rPr>
        <w:t xml:space="preserve"> </w:t>
      </w:r>
      <w:r>
        <w:rPr>
          <w:rFonts w:ascii="Times New Roman" w:hAnsi="Times New Roman"/>
          <w:spacing w:val="-2"/>
          <w:sz w:val="24"/>
          <w:szCs w:val="24"/>
        </w:rPr>
        <w:t>m</w:t>
      </w:r>
      <w:r>
        <w:rPr>
          <w:rFonts w:ascii="Times New Roman" w:hAnsi="Times New Roman"/>
          <w:sz w:val="24"/>
          <w:szCs w:val="24"/>
        </w:rPr>
        <w:t>ất</w:t>
      </w:r>
      <w:r>
        <w:rPr>
          <w:rFonts w:ascii="Times New Roman" w:hAnsi="Times New Roman"/>
          <w:spacing w:val="12"/>
          <w:sz w:val="24"/>
          <w:szCs w:val="24"/>
        </w:rPr>
        <w:t xml:space="preserve"> </w:t>
      </w:r>
      <w:r>
        <w:rPr>
          <w:rFonts w:ascii="Times New Roman" w:hAnsi="Times New Roman"/>
          <w:sz w:val="24"/>
          <w:szCs w:val="24"/>
        </w:rPr>
        <w:t>ph</w:t>
      </w:r>
      <w:r>
        <w:rPr>
          <w:rFonts w:ascii="Times New Roman" w:hAnsi="Times New Roman"/>
          <w:spacing w:val="2"/>
          <w:sz w:val="24"/>
          <w:szCs w:val="24"/>
        </w:rPr>
        <w:t>ẩ</w:t>
      </w:r>
      <w:r>
        <w:rPr>
          <w:rFonts w:ascii="Times New Roman" w:hAnsi="Times New Roman"/>
          <w:sz w:val="24"/>
          <w:szCs w:val="24"/>
        </w:rPr>
        <w:t>m</w:t>
      </w:r>
      <w:r>
        <w:rPr>
          <w:rFonts w:ascii="Times New Roman" w:hAnsi="Times New Roman"/>
          <w:spacing w:val="8"/>
          <w:sz w:val="24"/>
          <w:szCs w:val="24"/>
        </w:rPr>
        <w:t xml:space="preserve"> </w:t>
      </w:r>
      <w:r>
        <w:rPr>
          <w:rFonts w:ascii="Times New Roman" w:hAnsi="Times New Roman"/>
          <w:spacing w:val="2"/>
          <w:sz w:val="24"/>
          <w:szCs w:val="24"/>
        </w:rPr>
        <w:t>c</w:t>
      </w:r>
      <w:r>
        <w:rPr>
          <w:rFonts w:ascii="Times New Roman" w:hAnsi="Times New Roman"/>
          <w:sz w:val="24"/>
          <w:szCs w:val="24"/>
        </w:rPr>
        <w:t>hất,</w:t>
      </w:r>
      <w:r>
        <w:rPr>
          <w:rFonts w:ascii="Times New Roman" w:hAnsi="Times New Roman"/>
          <w:spacing w:val="11"/>
          <w:sz w:val="24"/>
          <w:szCs w:val="24"/>
        </w:rPr>
        <w:t xml:space="preserve"> </w:t>
      </w:r>
      <w:r>
        <w:rPr>
          <w:rFonts w:ascii="Times New Roman" w:hAnsi="Times New Roman"/>
          <w:sz w:val="24"/>
          <w:szCs w:val="24"/>
        </w:rPr>
        <w:t>bị</w:t>
      </w:r>
      <w:r>
        <w:rPr>
          <w:rFonts w:ascii="Times New Roman" w:hAnsi="Times New Roman"/>
          <w:spacing w:val="14"/>
          <w:sz w:val="24"/>
          <w:szCs w:val="24"/>
        </w:rPr>
        <w:t xml:space="preserve"> </w:t>
      </w:r>
      <w:r>
        <w:rPr>
          <w:rFonts w:ascii="Times New Roman" w:hAnsi="Times New Roman"/>
          <w:spacing w:val="2"/>
          <w:sz w:val="24"/>
          <w:szCs w:val="24"/>
        </w:rPr>
        <w:t>l</w:t>
      </w:r>
      <w:r>
        <w:rPr>
          <w:rFonts w:ascii="Times New Roman" w:hAnsi="Times New Roman"/>
          <w:sz w:val="24"/>
          <w:szCs w:val="24"/>
        </w:rPr>
        <w:t>ỗi</w:t>
      </w:r>
      <w:r>
        <w:rPr>
          <w:rFonts w:ascii="Times New Roman" w:hAnsi="Times New Roman"/>
          <w:spacing w:val="14"/>
          <w:sz w:val="24"/>
          <w:szCs w:val="24"/>
        </w:rPr>
        <w:t xml:space="preserve"> </w:t>
      </w:r>
      <w:r>
        <w:rPr>
          <w:rFonts w:ascii="Times New Roman" w:hAnsi="Times New Roman"/>
          <w:sz w:val="24"/>
          <w:szCs w:val="24"/>
        </w:rPr>
        <w:t>th</w:t>
      </w:r>
      <w:r>
        <w:rPr>
          <w:rFonts w:ascii="Times New Roman" w:hAnsi="Times New Roman"/>
          <w:spacing w:val="2"/>
          <w:sz w:val="24"/>
          <w:szCs w:val="24"/>
        </w:rPr>
        <w:t>ờ</w:t>
      </w:r>
      <w:r>
        <w:rPr>
          <w:rFonts w:ascii="Times New Roman" w:hAnsi="Times New Roman"/>
          <w:sz w:val="24"/>
          <w:szCs w:val="24"/>
        </w:rPr>
        <w:t>i</w:t>
      </w:r>
      <w:r>
        <w:rPr>
          <w:rFonts w:ascii="Times New Roman" w:hAnsi="Times New Roman"/>
          <w:spacing w:val="13"/>
          <w:sz w:val="24"/>
          <w:szCs w:val="24"/>
        </w:rPr>
        <w:t xml:space="preserve"> </w:t>
      </w:r>
      <w:r>
        <w:rPr>
          <w:rFonts w:ascii="Times New Roman" w:hAnsi="Times New Roman"/>
          <w:sz w:val="24"/>
          <w:szCs w:val="24"/>
        </w:rPr>
        <w:t>ho</w:t>
      </w:r>
      <w:r>
        <w:rPr>
          <w:rFonts w:ascii="Times New Roman" w:hAnsi="Times New Roman"/>
          <w:spacing w:val="2"/>
          <w:sz w:val="24"/>
          <w:szCs w:val="24"/>
        </w:rPr>
        <w:t>ặ</w:t>
      </w:r>
      <w:r>
        <w:rPr>
          <w:rFonts w:ascii="Times New Roman" w:hAnsi="Times New Roman"/>
          <w:sz w:val="24"/>
          <w:szCs w:val="24"/>
        </w:rPr>
        <w:t>c</w:t>
      </w:r>
      <w:r>
        <w:rPr>
          <w:rFonts w:ascii="Times New Roman" w:hAnsi="Times New Roman"/>
          <w:spacing w:val="11"/>
          <w:sz w:val="24"/>
          <w:szCs w:val="24"/>
        </w:rPr>
        <w:t xml:space="preserve"> </w:t>
      </w:r>
      <w:r>
        <w:rPr>
          <w:rFonts w:ascii="Times New Roman" w:hAnsi="Times New Roman"/>
          <w:sz w:val="24"/>
          <w:szCs w:val="24"/>
        </w:rPr>
        <w:t>giá</w:t>
      </w:r>
      <w:r>
        <w:rPr>
          <w:rFonts w:ascii="Times New Roman" w:hAnsi="Times New Roman"/>
          <w:spacing w:val="13"/>
          <w:sz w:val="24"/>
          <w:szCs w:val="24"/>
        </w:rPr>
        <w:t xml:space="preserve"> </w:t>
      </w:r>
      <w:r>
        <w:rPr>
          <w:rFonts w:ascii="Times New Roman" w:hAnsi="Times New Roman"/>
          <w:sz w:val="24"/>
          <w:szCs w:val="24"/>
        </w:rPr>
        <w:t>bán</w:t>
      </w:r>
      <w:r>
        <w:rPr>
          <w:rFonts w:ascii="Times New Roman" w:hAnsi="Times New Roman"/>
          <w:spacing w:val="12"/>
          <w:sz w:val="24"/>
          <w:szCs w:val="24"/>
        </w:rPr>
        <w:t xml:space="preserve"> </w:t>
      </w:r>
      <w:r>
        <w:rPr>
          <w:rFonts w:ascii="Times New Roman" w:hAnsi="Times New Roman"/>
          <w:sz w:val="24"/>
          <w:szCs w:val="24"/>
        </w:rPr>
        <w:t>bị</w:t>
      </w:r>
      <w:r>
        <w:rPr>
          <w:rFonts w:ascii="Times New Roman" w:hAnsi="Times New Roman"/>
          <w:spacing w:val="16"/>
          <w:sz w:val="24"/>
          <w:szCs w:val="24"/>
        </w:rPr>
        <w:t xml:space="preserve"> </w:t>
      </w:r>
      <w:r>
        <w:rPr>
          <w:rFonts w:ascii="Times New Roman" w:hAnsi="Times New Roman"/>
          <w:sz w:val="24"/>
          <w:szCs w:val="24"/>
        </w:rPr>
        <w:t>gi</w:t>
      </w:r>
      <w:r>
        <w:rPr>
          <w:rFonts w:ascii="Times New Roman" w:hAnsi="Times New Roman"/>
          <w:spacing w:val="2"/>
          <w:sz w:val="24"/>
          <w:szCs w:val="24"/>
        </w:rPr>
        <w:t>ả</w:t>
      </w:r>
      <w:r>
        <w:rPr>
          <w:rFonts w:ascii="Times New Roman" w:hAnsi="Times New Roman"/>
          <w:sz w:val="24"/>
          <w:szCs w:val="24"/>
        </w:rPr>
        <w:t>m theo</w:t>
      </w:r>
      <w:r>
        <w:rPr>
          <w:rFonts w:ascii="Times New Roman" w:hAnsi="Times New Roman"/>
          <w:spacing w:val="-2"/>
          <w:sz w:val="24"/>
          <w:szCs w:val="24"/>
        </w:rPr>
        <w:t xml:space="preserve"> m</w:t>
      </w:r>
      <w:r>
        <w:rPr>
          <w:rFonts w:ascii="Times New Roman" w:hAnsi="Times New Roman"/>
          <w:sz w:val="24"/>
          <w:szCs w:val="24"/>
        </w:rPr>
        <w:t>ặt</w:t>
      </w:r>
      <w:r>
        <w:rPr>
          <w:rFonts w:ascii="Times New Roman" w:hAnsi="Times New Roman"/>
          <w:spacing w:val="-4"/>
          <w:sz w:val="24"/>
          <w:szCs w:val="24"/>
        </w:rPr>
        <w:t xml:space="preserve"> </w:t>
      </w:r>
      <w:r>
        <w:rPr>
          <w:rFonts w:ascii="Times New Roman" w:hAnsi="Times New Roman"/>
          <w:sz w:val="24"/>
          <w:szCs w:val="24"/>
        </w:rPr>
        <w:t>b</w:t>
      </w:r>
      <w:r>
        <w:rPr>
          <w:rFonts w:ascii="Times New Roman" w:hAnsi="Times New Roman"/>
          <w:spacing w:val="2"/>
          <w:sz w:val="24"/>
          <w:szCs w:val="24"/>
        </w:rPr>
        <w:t>ằ</w:t>
      </w:r>
      <w:r>
        <w:rPr>
          <w:rFonts w:ascii="Times New Roman" w:hAnsi="Times New Roman"/>
          <w:sz w:val="24"/>
          <w:szCs w:val="24"/>
        </w:rPr>
        <w:t>ng</w:t>
      </w:r>
      <w:r>
        <w:rPr>
          <w:rFonts w:ascii="Times New Roman" w:hAnsi="Times New Roman"/>
          <w:spacing w:val="-5"/>
          <w:sz w:val="24"/>
          <w:szCs w:val="24"/>
        </w:rPr>
        <w:t xml:space="preserve"> </w:t>
      </w:r>
      <w:r>
        <w:rPr>
          <w:rFonts w:ascii="Times New Roman" w:hAnsi="Times New Roman"/>
          <w:sz w:val="24"/>
          <w:szCs w:val="24"/>
        </w:rPr>
        <w:t>chu</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6"/>
          <w:sz w:val="24"/>
          <w:szCs w:val="24"/>
        </w:rPr>
        <w:t xml:space="preserve"> </w:t>
      </w:r>
      <w:r>
        <w:rPr>
          <w:rFonts w:ascii="Times New Roman" w:hAnsi="Times New Roman"/>
          <w:sz w:val="24"/>
          <w:szCs w:val="24"/>
        </w:rPr>
        <w:t>t</w:t>
      </w:r>
      <w:r>
        <w:rPr>
          <w:rFonts w:ascii="Times New Roman" w:hAnsi="Times New Roman"/>
          <w:spacing w:val="2"/>
          <w:sz w:val="24"/>
          <w:szCs w:val="24"/>
        </w:rPr>
        <w:t>r</w:t>
      </w:r>
      <w:r>
        <w:rPr>
          <w:rFonts w:ascii="Times New Roman" w:hAnsi="Times New Roman"/>
          <w:sz w:val="24"/>
          <w:szCs w:val="24"/>
        </w:rPr>
        <w:t>ên</w:t>
      </w:r>
      <w:r>
        <w:rPr>
          <w:rFonts w:ascii="Times New Roman" w:hAnsi="Times New Roman"/>
          <w:spacing w:val="-4"/>
          <w:sz w:val="24"/>
          <w:szCs w:val="24"/>
        </w:rPr>
        <w:t xml:space="preserve"> </w:t>
      </w:r>
      <w:r>
        <w:rPr>
          <w:rFonts w:ascii="Times New Roman" w:hAnsi="Times New Roman"/>
          <w:sz w:val="24"/>
          <w:szCs w:val="24"/>
        </w:rPr>
        <w:t>thị</w:t>
      </w:r>
      <w:r>
        <w:rPr>
          <w:rFonts w:ascii="Times New Roman" w:hAnsi="Times New Roman"/>
          <w:spacing w:val="-3"/>
          <w:sz w:val="24"/>
          <w:szCs w:val="24"/>
        </w:rPr>
        <w:t xml:space="preserve"> </w:t>
      </w:r>
      <w:r>
        <w:rPr>
          <w:rFonts w:ascii="Times New Roman" w:hAnsi="Times New Roman"/>
          <w:sz w:val="24"/>
          <w:szCs w:val="24"/>
        </w:rPr>
        <w:t>tr</w:t>
      </w:r>
      <w:r>
        <w:rPr>
          <w:rFonts w:ascii="Times New Roman" w:hAnsi="Times New Roman"/>
          <w:spacing w:val="1"/>
          <w:sz w:val="24"/>
          <w:szCs w:val="24"/>
        </w:rPr>
        <w:t>ư</w:t>
      </w:r>
      <w:r>
        <w:rPr>
          <w:rFonts w:ascii="Times New Roman" w:hAnsi="Times New Roman"/>
          <w:spacing w:val="2"/>
          <w:sz w:val="24"/>
          <w:szCs w:val="24"/>
        </w:rPr>
        <w:t>ờ</w:t>
      </w:r>
      <w:r>
        <w:rPr>
          <w:rFonts w:ascii="Times New Roman" w:hAnsi="Times New Roman"/>
          <w:sz w:val="24"/>
          <w:szCs w:val="24"/>
        </w:rPr>
        <w:t>ng.</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7"/>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w:t>
      </w:r>
      <w:r>
        <w:rPr>
          <w:rFonts w:ascii="Times New Roman" w:hAnsi="Times New Roman"/>
          <w:spacing w:val="6"/>
          <w:sz w:val="24"/>
          <w:szCs w:val="24"/>
        </w:rPr>
        <w:t xml:space="preserve"> </w:t>
      </w:r>
      <w:r>
        <w:rPr>
          <w:rFonts w:ascii="Times New Roman" w:hAnsi="Times New Roman"/>
          <w:sz w:val="24"/>
          <w:szCs w:val="24"/>
        </w:rPr>
        <w:t>Tr</w:t>
      </w:r>
      <w:r>
        <w:rPr>
          <w:rFonts w:ascii="Times New Roman" w:hAnsi="Times New Roman"/>
          <w:spacing w:val="1"/>
          <w:sz w:val="24"/>
          <w:szCs w:val="24"/>
        </w:rPr>
        <w:t>ư</w:t>
      </w:r>
      <w:r>
        <w:rPr>
          <w:rFonts w:ascii="Times New Roman" w:hAnsi="Times New Roman"/>
          <w:sz w:val="24"/>
          <w:szCs w:val="24"/>
        </w:rPr>
        <w:t>ờng</w:t>
      </w:r>
      <w:r>
        <w:rPr>
          <w:rFonts w:ascii="Times New Roman" w:hAnsi="Times New Roman"/>
          <w:spacing w:val="-1"/>
          <w:sz w:val="24"/>
          <w:szCs w:val="24"/>
        </w:rPr>
        <w:t xml:space="preserve"> </w:t>
      </w:r>
      <w:r>
        <w:rPr>
          <w:rFonts w:ascii="Times New Roman" w:hAnsi="Times New Roman"/>
          <w:sz w:val="24"/>
          <w:szCs w:val="24"/>
        </w:rPr>
        <w:t>hợp</w:t>
      </w:r>
      <w:r>
        <w:rPr>
          <w:rFonts w:ascii="Times New Roman" w:hAnsi="Times New Roman"/>
          <w:spacing w:val="3"/>
          <w:sz w:val="24"/>
          <w:szCs w:val="24"/>
        </w:rPr>
        <w:t xml:space="preserve"> </w:t>
      </w:r>
      <w:r>
        <w:rPr>
          <w:rFonts w:ascii="Times New Roman" w:hAnsi="Times New Roman"/>
          <w:sz w:val="24"/>
          <w:szCs w:val="24"/>
        </w:rPr>
        <w:t>vật</w:t>
      </w:r>
      <w:r>
        <w:rPr>
          <w:rFonts w:ascii="Times New Roman" w:hAnsi="Times New Roman"/>
          <w:spacing w:val="4"/>
          <w:sz w:val="24"/>
          <w:szCs w:val="24"/>
        </w:rPr>
        <w:t xml:space="preserve"> </w:t>
      </w:r>
      <w:r>
        <w:rPr>
          <w:rFonts w:ascii="Times New Roman" w:hAnsi="Times New Roman"/>
          <w:sz w:val="24"/>
          <w:szCs w:val="24"/>
        </w:rPr>
        <w:t>tư</w:t>
      </w:r>
      <w:r>
        <w:rPr>
          <w:rFonts w:ascii="Times New Roman" w:hAnsi="Times New Roman"/>
          <w:spacing w:val="6"/>
          <w:sz w:val="24"/>
          <w:szCs w:val="24"/>
        </w:rPr>
        <w:t xml:space="preserve"> </w:t>
      </w:r>
      <w:r>
        <w:rPr>
          <w:rFonts w:ascii="Times New Roman" w:hAnsi="Times New Roman"/>
          <w:sz w:val="24"/>
          <w:szCs w:val="24"/>
        </w:rPr>
        <w:t>hàng</w:t>
      </w:r>
      <w:r>
        <w:rPr>
          <w:rFonts w:ascii="Times New Roman" w:hAnsi="Times New Roman"/>
          <w:spacing w:val="2"/>
          <w:sz w:val="24"/>
          <w:szCs w:val="24"/>
        </w:rPr>
        <w:t xml:space="preserve"> </w:t>
      </w:r>
      <w:r>
        <w:rPr>
          <w:rFonts w:ascii="Times New Roman" w:hAnsi="Times New Roman"/>
          <w:sz w:val="24"/>
          <w:szCs w:val="24"/>
        </w:rPr>
        <w:t>hóa</w:t>
      </w:r>
      <w:r>
        <w:rPr>
          <w:rFonts w:ascii="Times New Roman" w:hAnsi="Times New Roman"/>
          <w:spacing w:val="3"/>
          <w:sz w:val="24"/>
          <w:szCs w:val="24"/>
        </w:rPr>
        <w:t xml:space="preserve"> </w:t>
      </w:r>
      <w:r>
        <w:rPr>
          <w:rFonts w:ascii="Times New Roman" w:hAnsi="Times New Roman"/>
          <w:sz w:val="24"/>
          <w:szCs w:val="24"/>
        </w:rPr>
        <w:t>tồn</w:t>
      </w:r>
      <w:r>
        <w:rPr>
          <w:rFonts w:ascii="Times New Roman" w:hAnsi="Times New Roman"/>
          <w:spacing w:val="4"/>
          <w:sz w:val="24"/>
          <w:szCs w:val="24"/>
        </w:rPr>
        <w:t xml:space="preserve"> </w:t>
      </w:r>
      <w:r>
        <w:rPr>
          <w:rFonts w:ascii="Times New Roman" w:hAnsi="Times New Roman"/>
          <w:sz w:val="24"/>
          <w:szCs w:val="24"/>
        </w:rPr>
        <w:t>kho</w:t>
      </w:r>
      <w:r>
        <w:rPr>
          <w:rFonts w:ascii="Times New Roman" w:hAnsi="Times New Roman"/>
          <w:spacing w:val="3"/>
          <w:sz w:val="24"/>
          <w:szCs w:val="24"/>
        </w:rPr>
        <w:t xml:space="preserve"> </w:t>
      </w:r>
      <w:r>
        <w:rPr>
          <w:rFonts w:ascii="Times New Roman" w:hAnsi="Times New Roman"/>
          <w:sz w:val="24"/>
          <w:szCs w:val="24"/>
        </w:rPr>
        <w:t>có</w:t>
      </w:r>
      <w:r>
        <w:rPr>
          <w:rFonts w:ascii="Times New Roman" w:hAnsi="Times New Roman"/>
          <w:spacing w:val="5"/>
          <w:sz w:val="24"/>
          <w:szCs w:val="24"/>
        </w:rPr>
        <w:t xml:space="preserve"> </w:t>
      </w:r>
      <w:r>
        <w:rPr>
          <w:rFonts w:ascii="Times New Roman" w:hAnsi="Times New Roman"/>
          <w:sz w:val="24"/>
          <w:szCs w:val="24"/>
        </w:rPr>
        <w:t>giá</w:t>
      </w:r>
      <w:r>
        <w:rPr>
          <w:rFonts w:ascii="Times New Roman" w:hAnsi="Times New Roman"/>
          <w:spacing w:val="6"/>
          <w:sz w:val="24"/>
          <w:szCs w:val="24"/>
        </w:rPr>
        <w:t xml:space="preserve"> </w:t>
      </w:r>
      <w:r>
        <w:rPr>
          <w:rFonts w:ascii="Times New Roman" w:hAnsi="Times New Roman"/>
          <w:sz w:val="24"/>
          <w:szCs w:val="24"/>
        </w:rPr>
        <w:t>trị</w:t>
      </w:r>
      <w:r>
        <w:rPr>
          <w:rFonts w:ascii="Times New Roman" w:hAnsi="Times New Roman"/>
          <w:spacing w:val="5"/>
          <w:sz w:val="24"/>
          <w:szCs w:val="24"/>
        </w:rPr>
        <w:t xml:space="preserve"> </w:t>
      </w:r>
      <w:r>
        <w:rPr>
          <w:rFonts w:ascii="Times New Roman" w:hAnsi="Times New Roman"/>
          <w:sz w:val="24"/>
          <w:szCs w:val="24"/>
        </w:rPr>
        <w:t>bị</w:t>
      </w:r>
      <w:r>
        <w:rPr>
          <w:rFonts w:ascii="Times New Roman" w:hAnsi="Times New Roman"/>
          <w:spacing w:val="5"/>
          <w:sz w:val="24"/>
          <w:szCs w:val="24"/>
        </w:rPr>
        <w:t xml:space="preserve"> </w:t>
      </w:r>
      <w:r>
        <w:rPr>
          <w:rFonts w:ascii="Times New Roman" w:hAnsi="Times New Roman"/>
          <w:sz w:val="24"/>
          <w:szCs w:val="24"/>
        </w:rPr>
        <w:t>giảm</w:t>
      </w:r>
      <w:r>
        <w:rPr>
          <w:rFonts w:ascii="Times New Roman" w:hAnsi="Times New Roman"/>
          <w:spacing w:val="-1"/>
          <w:sz w:val="24"/>
          <w:szCs w:val="24"/>
        </w:rPr>
        <w:t xml:space="preserve"> </w:t>
      </w:r>
      <w:r>
        <w:rPr>
          <w:rFonts w:ascii="Times New Roman" w:hAnsi="Times New Roman"/>
          <w:sz w:val="24"/>
          <w:szCs w:val="24"/>
        </w:rPr>
        <w:t>so</w:t>
      </w:r>
      <w:r>
        <w:rPr>
          <w:rFonts w:ascii="Times New Roman" w:hAnsi="Times New Roman"/>
          <w:spacing w:val="5"/>
          <w:sz w:val="24"/>
          <w:szCs w:val="24"/>
        </w:rPr>
        <w:t xml:space="preserve"> </w:t>
      </w:r>
      <w:r>
        <w:rPr>
          <w:rFonts w:ascii="Times New Roman" w:hAnsi="Times New Roman"/>
          <w:sz w:val="24"/>
          <w:szCs w:val="24"/>
        </w:rPr>
        <w:t>v</w:t>
      </w:r>
      <w:r>
        <w:rPr>
          <w:rFonts w:ascii="Times New Roman" w:hAnsi="Times New Roman"/>
          <w:spacing w:val="2"/>
          <w:sz w:val="24"/>
          <w:szCs w:val="24"/>
        </w:rPr>
        <w:t>ớ</w:t>
      </w:r>
      <w:r>
        <w:rPr>
          <w:rFonts w:ascii="Times New Roman" w:hAnsi="Times New Roman"/>
          <w:sz w:val="24"/>
          <w:szCs w:val="24"/>
        </w:rPr>
        <w:t>i</w:t>
      </w:r>
      <w:r>
        <w:rPr>
          <w:rFonts w:ascii="Times New Roman" w:hAnsi="Times New Roman"/>
          <w:spacing w:val="4"/>
          <w:sz w:val="24"/>
          <w:szCs w:val="24"/>
        </w:rPr>
        <w:t xml:space="preserve"> </w:t>
      </w:r>
      <w:r>
        <w:rPr>
          <w:rFonts w:ascii="Times New Roman" w:hAnsi="Times New Roman"/>
          <w:sz w:val="24"/>
          <w:szCs w:val="24"/>
        </w:rPr>
        <w:t>giá</w:t>
      </w:r>
      <w:r>
        <w:rPr>
          <w:rFonts w:ascii="Times New Roman" w:hAnsi="Times New Roman"/>
          <w:spacing w:val="4"/>
          <w:sz w:val="24"/>
          <w:szCs w:val="24"/>
        </w:rPr>
        <w:t xml:space="preserve"> </w:t>
      </w:r>
      <w:r>
        <w:rPr>
          <w:rFonts w:ascii="Times New Roman" w:hAnsi="Times New Roman"/>
          <w:sz w:val="24"/>
          <w:szCs w:val="24"/>
        </w:rPr>
        <w:t>ghi</w:t>
      </w:r>
      <w:r>
        <w:rPr>
          <w:rFonts w:ascii="Times New Roman" w:hAnsi="Times New Roman"/>
          <w:spacing w:val="4"/>
          <w:sz w:val="24"/>
          <w:szCs w:val="24"/>
        </w:rPr>
        <w:t xml:space="preserve"> </w:t>
      </w:r>
      <w:r>
        <w:rPr>
          <w:rFonts w:ascii="Times New Roman" w:hAnsi="Times New Roman"/>
          <w:sz w:val="24"/>
          <w:szCs w:val="24"/>
        </w:rPr>
        <w:t>trên</w:t>
      </w:r>
      <w:r>
        <w:rPr>
          <w:rFonts w:ascii="Times New Roman" w:hAnsi="Times New Roman"/>
          <w:spacing w:val="3"/>
          <w:sz w:val="24"/>
          <w:szCs w:val="24"/>
        </w:rPr>
        <w:t xml:space="preserve"> </w:t>
      </w:r>
      <w:r>
        <w:rPr>
          <w:rFonts w:ascii="Times New Roman" w:hAnsi="Times New Roman"/>
          <w:sz w:val="24"/>
          <w:szCs w:val="24"/>
        </w:rPr>
        <w:t>sổ</w:t>
      </w:r>
      <w:r>
        <w:rPr>
          <w:rFonts w:ascii="Times New Roman" w:hAnsi="Times New Roman"/>
          <w:spacing w:val="5"/>
          <w:sz w:val="24"/>
          <w:szCs w:val="24"/>
        </w:rPr>
        <w:t xml:space="preserve"> </w:t>
      </w:r>
      <w:r>
        <w:rPr>
          <w:rFonts w:ascii="Times New Roman" w:hAnsi="Times New Roman"/>
          <w:sz w:val="24"/>
          <w:szCs w:val="24"/>
        </w:rPr>
        <w:t>kế toán</w:t>
      </w:r>
      <w:r>
        <w:rPr>
          <w:rFonts w:ascii="Times New Roman" w:hAnsi="Times New Roman"/>
          <w:spacing w:val="12"/>
          <w:sz w:val="24"/>
          <w:szCs w:val="24"/>
        </w:rPr>
        <w:t xml:space="preserve"> </w:t>
      </w:r>
      <w:r>
        <w:rPr>
          <w:rFonts w:ascii="Times New Roman" w:hAnsi="Times New Roman"/>
          <w:sz w:val="24"/>
          <w:szCs w:val="24"/>
        </w:rPr>
        <w:t>nh</w:t>
      </w:r>
      <w:r>
        <w:rPr>
          <w:rFonts w:ascii="Times New Roman" w:hAnsi="Times New Roman"/>
          <w:spacing w:val="1"/>
          <w:sz w:val="24"/>
          <w:szCs w:val="24"/>
        </w:rPr>
        <w:t>ư</w:t>
      </w:r>
      <w:r>
        <w:rPr>
          <w:rFonts w:ascii="Times New Roman" w:hAnsi="Times New Roman"/>
          <w:sz w:val="24"/>
          <w:szCs w:val="24"/>
        </w:rPr>
        <w:t>ng</w:t>
      </w:r>
      <w:r>
        <w:rPr>
          <w:rFonts w:ascii="Times New Roman" w:hAnsi="Times New Roman"/>
          <w:spacing w:val="9"/>
          <w:sz w:val="24"/>
          <w:szCs w:val="24"/>
        </w:rPr>
        <w:t xml:space="preserve"> </w:t>
      </w:r>
      <w:r>
        <w:rPr>
          <w:rFonts w:ascii="Times New Roman" w:hAnsi="Times New Roman"/>
          <w:sz w:val="24"/>
          <w:szCs w:val="24"/>
        </w:rPr>
        <w:t>giá</w:t>
      </w:r>
      <w:r>
        <w:rPr>
          <w:rFonts w:ascii="Times New Roman" w:hAnsi="Times New Roman"/>
          <w:spacing w:val="13"/>
          <w:sz w:val="24"/>
          <w:szCs w:val="24"/>
        </w:rPr>
        <w:t xml:space="preserve"> </w:t>
      </w:r>
      <w:r>
        <w:rPr>
          <w:rFonts w:ascii="Times New Roman" w:hAnsi="Times New Roman"/>
          <w:spacing w:val="2"/>
          <w:sz w:val="24"/>
          <w:szCs w:val="24"/>
        </w:rPr>
        <w:t>b</w:t>
      </w:r>
      <w:r>
        <w:rPr>
          <w:rFonts w:ascii="Times New Roman" w:hAnsi="Times New Roman"/>
          <w:sz w:val="24"/>
          <w:szCs w:val="24"/>
        </w:rPr>
        <w:t>án</w:t>
      </w:r>
      <w:r>
        <w:rPr>
          <w:rFonts w:ascii="Times New Roman" w:hAnsi="Times New Roman"/>
          <w:spacing w:val="12"/>
          <w:sz w:val="24"/>
          <w:szCs w:val="24"/>
        </w:rPr>
        <w:t xml:space="preserve"> </w:t>
      </w:r>
      <w:r>
        <w:rPr>
          <w:rFonts w:ascii="Times New Roman" w:hAnsi="Times New Roman"/>
          <w:sz w:val="24"/>
          <w:szCs w:val="24"/>
        </w:rPr>
        <w:t>s</w:t>
      </w:r>
      <w:r>
        <w:rPr>
          <w:rFonts w:ascii="Times New Roman" w:hAnsi="Times New Roman"/>
          <w:spacing w:val="2"/>
          <w:sz w:val="24"/>
          <w:szCs w:val="24"/>
        </w:rPr>
        <w:t>ả</w:t>
      </w:r>
      <w:r>
        <w:rPr>
          <w:rFonts w:ascii="Times New Roman" w:hAnsi="Times New Roman"/>
          <w:sz w:val="24"/>
          <w:szCs w:val="24"/>
        </w:rPr>
        <w:t>n</w:t>
      </w:r>
      <w:r>
        <w:rPr>
          <w:rFonts w:ascii="Times New Roman" w:hAnsi="Times New Roman"/>
          <w:spacing w:val="13"/>
          <w:sz w:val="24"/>
          <w:szCs w:val="24"/>
        </w:rPr>
        <w:t xml:space="preserve"> </w:t>
      </w:r>
      <w:r>
        <w:rPr>
          <w:rFonts w:ascii="Times New Roman" w:hAnsi="Times New Roman"/>
          <w:sz w:val="24"/>
          <w:szCs w:val="24"/>
        </w:rPr>
        <w:t>ph</w:t>
      </w:r>
      <w:r>
        <w:rPr>
          <w:rFonts w:ascii="Times New Roman" w:hAnsi="Times New Roman"/>
          <w:spacing w:val="2"/>
          <w:sz w:val="24"/>
          <w:szCs w:val="24"/>
        </w:rPr>
        <w:t>ẩ</w:t>
      </w:r>
      <w:r>
        <w:rPr>
          <w:rFonts w:ascii="Times New Roman" w:hAnsi="Times New Roman"/>
          <w:sz w:val="24"/>
          <w:szCs w:val="24"/>
        </w:rPr>
        <w:t>m</w:t>
      </w:r>
      <w:r>
        <w:rPr>
          <w:rFonts w:ascii="Times New Roman" w:hAnsi="Times New Roman"/>
          <w:spacing w:val="8"/>
          <w:sz w:val="24"/>
          <w:szCs w:val="24"/>
        </w:rPr>
        <w:t xml:space="preserve"> </w:t>
      </w:r>
      <w:r>
        <w:rPr>
          <w:rFonts w:ascii="Times New Roman" w:hAnsi="Times New Roman"/>
          <w:sz w:val="24"/>
          <w:szCs w:val="24"/>
        </w:rPr>
        <w:t>dịch</w:t>
      </w:r>
      <w:r>
        <w:rPr>
          <w:rFonts w:ascii="Times New Roman" w:hAnsi="Times New Roman"/>
          <w:spacing w:val="15"/>
          <w:sz w:val="24"/>
          <w:szCs w:val="24"/>
        </w:rPr>
        <w:t xml:space="preserve"> </w:t>
      </w:r>
      <w:r>
        <w:rPr>
          <w:rFonts w:ascii="Times New Roman" w:hAnsi="Times New Roman"/>
          <w:sz w:val="24"/>
          <w:szCs w:val="24"/>
        </w:rPr>
        <w:t>vụ</w:t>
      </w:r>
      <w:r>
        <w:rPr>
          <w:rFonts w:ascii="Times New Roman" w:hAnsi="Times New Roman"/>
          <w:spacing w:val="13"/>
          <w:sz w:val="24"/>
          <w:szCs w:val="24"/>
        </w:rPr>
        <w:t xml:space="preserve"> </w:t>
      </w:r>
      <w:r>
        <w:rPr>
          <w:rFonts w:ascii="Times New Roman" w:hAnsi="Times New Roman"/>
          <w:sz w:val="24"/>
          <w:szCs w:val="24"/>
        </w:rPr>
        <w:t>đ</w:t>
      </w:r>
      <w:r>
        <w:rPr>
          <w:rFonts w:ascii="Times New Roman" w:hAnsi="Times New Roman"/>
          <w:spacing w:val="1"/>
          <w:sz w:val="24"/>
          <w:szCs w:val="24"/>
        </w:rPr>
        <w:t>ư</w:t>
      </w:r>
      <w:r>
        <w:rPr>
          <w:rFonts w:ascii="Times New Roman" w:hAnsi="Times New Roman"/>
          <w:sz w:val="24"/>
          <w:szCs w:val="24"/>
        </w:rPr>
        <w:t>ợc</w:t>
      </w:r>
      <w:r>
        <w:rPr>
          <w:rFonts w:ascii="Times New Roman" w:hAnsi="Times New Roman"/>
          <w:spacing w:val="11"/>
          <w:sz w:val="24"/>
          <w:szCs w:val="24"/>
        </w:rPr>
        <w:t xml:space="preserve"> </w:t>
      </w:r>
      <w:r>
        <w:rPr>
          <w:rFonts w:ascii="Times New Roman" w:hAnsi="Times New Roman"/>
          <w:spacing w:val="2"/>
          <w:sz w:val="24"/>
          <w:szCs w:val="24"/>
        </w:rPr>
        <w:t>s</w:t>
      </w:r>
      <w:r>
        <w:rPr>
          <w:rFonts w:ascii="Times New Roman" w:hAnsi="Times New Roman"/>
          <w:sz w:val="24"/>
          <w:szCs w:val="24"/>
        </w:rPr>
        <w:t>ản</w:t>
      </w:r>
      <w:r>
        <w:rPr>
          <w:rFonts w:ascii="Times New Roman" w:hAnsi="Times New Roman"/>
          <w:spacing w:val="13"/>
          <w:sz w:val="24"/>
          <w:szCs w:val="24"/>
        </w:rPr>
        <w:t xml:space="preserve"> </w:t>
      </w:r>
      <w:r>
        <w:rPr>
          <w:rFonts w:ascii="Times New Roman" w:hAnsi="Times New Roman"/>
          <w:sz w:val="24"/>
          <w:szCs w:val="24"/>
        </w:rPr>
        <w:t>xuất</w:t>
      </w:r>
      <w:r>
        <w:rPr>
          <w:rFonts w:ascii="Times New Roman" w:hAnsi="Times New Roman"/>
          <w:spacing w:val="12"/>
          <w:sz w:val="24"/>
          <w:szCs w:val="24"/>
        </w:rPr>
        <w:t xml:space="preserve"> </w:t>
      </w:r>
      <w:r>
        <w:rPr>
          <w:rFonts w:ascii="Times New Roman" w:hAnsi="Times New Roman"/>
          <w:sz w:val="24"/>
          <w:szCs w:val="24"/>
        </w:rPr>
        <w:t>từ</w:t>
      </w:r>
      <w:r>
        <w:rPr>
          <w:rFonts w:ascii="Times New Roman" w:hAnsi="Times New Roman"/>
          <w:spacing w:val="15"/>
          <w:sz w:val="24"/>
          <w:szCs w:val="24"/>
        </w:rPr>
        <w:t xml:space="preserve"> </w:t>
      </w:r>
      <w:r>
        <w:rPr>
          <w:rFonts w:ascii="Times New Roman" w:hAnsi="Times New Roman"/>
          <w:sz w:val="24"/>
          <w:szCs w:val="24"/>
        </w:rPr>
        <w:t>vật</w:t>
      </w:r>
      <w:r>
        <w:rPr>
          <w:rFonts w:ascii="Times New Roman" w:hAnsi="Times New Roman"/>
          <w:spacing w:val="13"/>
          <w:sz w:val="24"/>
          <w:szCs w:val="24"/>
        </w:rPr>
        <w:t xml:space="preserve"> </w:t>
      </w:r>
      <w:r>
        <w:rPr>
          <w:rFonts w:ascii="Times New Roman" w:hAnsi="Times New Roman"/>
          <w:sz w:val="24"/>
          <w:szCs w:val="24"/>
        </w:rPr>
        <w:t>tư</w:t>
      </w:r>
      <w:r>
        <w:rPr>
          <w:rFonts w:ascii="Times New Roman" w:hAnsi="Times New Roman"/>
          <w:spacing w:val="15"/>
          <w:sz w:val="24"/>
          <w:szCs w:val="24"/>
        </w:rPr>
        <w:t xml:space="preserve"> </w:t>
      </w:r>
      <w:r>
        <w:rPr>
          <w:rFonts w:ascii="Times New Roman" w:hAnsi="Times New Roman"/>
          <w:sz w:val="24"/>
          <w:szCs w:val="24"/>
        </w:rPr>
        <w:t>hàng</w:t>
      </w:r>
      <w:r>
        <w:rPr>
          <w:rFonts w:ascii="Times New Roman" w:hAnsi="Times New Roman"/>
          <w:spacing w:val="14"/>
          <w:sz w:val="24"/>
          <w:szCs w:val="24"/>
        </w:rPr>
        <w:t xml:space="preserve"> </w:t>
      </w:r>
      <w:r>
        <w:rPr>
          <w:rFonts w:ascii="Times New Roman" w:hAnsi="Times New Roman"/>
          <w:sz w:val="24"/>
          <w:szCs w:val="24"/>
        </w:rPr>
        <w:t>hóa</w:t>
      </w:r>
      <w:r>
        <w:rPr>
          <w:rFonts w:ascii="Times New Roman" w:hAnsi="Times New Roman"/>
          <w:spacing w:val="12"/>
          <w:sz w:val="24"/>
          <w:szCs w:val="24"/>
        </w:rPr>
        <w:t xml:space="preserve"> </w:t>
      </w:r>
      <w:r>
        <w:rPr>
          <w:rFonts w:ascii="Times New Roman" w:hAnsi="Times New Roman"/>
          <w:sz w:val="24"/>
          <w:szCs w:val="24"/>
        </w:rPr>
        <w:t>n</w:t>
      </w:r>
      <w:r>
        <w:rPr>
          <w:rFonts w:ascii="Times New Roman" w:hAnsi="Times New Roman"/>
          <w:spacing w:val="5"/>
          <w:sz w:val="24"/>
          <w:szCs w:val="24"/>
        </w:rPr>
        <w:t>à</w:t>
      </w:r>
      <w:r>
        <w:rPr>
          <w:rFonts w:ascii="Times New Roman" w:hAnsi="Times New Roman"/>
          <w:sz w:val="24"/>
          <w:szCs w:val="24"/>
        </w:rPr>
        <w:t>y</w:t>
      </w:r>
      <w:r>
        <w:rPr>
          <w:rFonts w:ascii="Times New Roman" w:hAnsi="Times New Roman"/>
          <w:spacing w:val="7"/>
          <w:sz w:val="24"/>
          <w:szCs w:val="24"/>
        </w:rPr>
        <w:t xml:space="preserve"> </w:t>
      </w:r>
      <w:r>
        <w:rPr>
          <w:rFonts w:ascii="Times New Roman" w:hAnsi="Times New Roman"/>
          <w:sz w:val="24"/>
          <w:szCs w:val="24"/>
        </w:rPr>
        <w:t>kh</w:t>
      </w:r>
      <w:r>
        <w:rPr>
          <w:rFonts w:ascii="Times New Roman" w:hAnsi="Times New Roman"/>
          <w:spacing w:val="2"/>
          <w:sz w:val="24"/>
          <w:szCs w:val="24"/>
        </w:rPr>
        <w:t>ô</w:t>
      </w:r>
      <w:r>
        <w:rPr>
          <w:rFonts w:ascii="Times New Roman" w:hAnsi="Times New Roman"/>
          <w:sz w:val="24"/>
          <w:szCs w:val="24"/>
        </w:rPr>
        <w:t>ng</w:t>
      </w:r>
      <w:r>
        <w:rPr>
          <w:rFonts w:ascii="Times New Roman" w:hAnsi="Times New Roman"/>
          <w:spacing w:val="9"/>
          <w:sz w:val="24"/>
          <w:szCs w:val="24"/>
        </w:rPr>
        <w:t xml:space="preserve"> </w:t>
      </w:r>
      <w:r>
        <w:rPr>
          <w:rFonts w:ascii="Times New Roman" w:hAnsi="Times New Roman"/>
          <w:sz w:val="24"/>
          <w:szCs w:val="24"/>
        </w:rPr>
        <w:t>bị gi</w:t>
      </w:r>
      <w:r>
        <w:rPr>
          <w:rFonts w:ascii="Times New Roman" w:hAnsi="Times New Roman"/>
          <w:spacing w:val="2"/>
          <w:sz w:val="24"/>
          <w:szCs w:val="24"/>
        </w:rPr>
        <w:t>ả</w:t>
      </w:r>
      <w:r>
        <w:rPr>
          <w:rFonts w:ascii="Times New Roman" w:hAnsi="Times New Roman"/>
          <w:sz w:val="24"/>
          <w:szCs w:val="24"/>
        </w:rPr>
        <w:t>m</w:t>
      </w:r>
      <w:r>
        <w:rPr>
          <w:rFonts w:ascii="Times New Roman" w:hAnsi="Times New Roman"/>
          <w:spacing w:val="-8"/>
          <w:sz w:val="24"/>
          <w:szCs w:val="24"/>
        </w:rPr>
        <w:t xml:space="preserve"> </w:t>
      </w:r>
      <w:r>
        <w:rPr>
          <w:rFonts w:ascii="Times New Roman" w:hAnsi="Times New Roman"/>
          <w:sz w:val="24"/>
          <w:szCs w:val="24"/>
        </w:rPr>
        <w:t>giá</w:t>
      </w:r>
      <w:r>
        <w:rPr>
          <w:rFonts w:ascii="Times New Roman" w:hAnsi="Times New Roman"/>
          <w:spacing w:val="-3"/>
          <w:sz w:val="24"/>
          <w:szCs w:val="24"/>
        </w:rPr>
        <w:t xml:space="preserve"> </w:t>
      </w:r>
      <w:r>
        <w:rPr>
          <w:rFonts w:ascii="Times New Roman" w:hAnsi="Times New Roman"/>
          <w:sz w:val="24"/>
          <w:szCs w:val="24"/>
        </w:rPr>
        <w:t>t</w:t>
      </w:r>
      <w:r>
        <w:rPr>
          <w:rFonts w:ascii="Times New Roman" w:hAnsi="Times New Roman"/>
          <w:spacing w:val="2"/>
          <w:sz w:val="24"/>
          <w:szCs w:val="24"/>
        </w:rPr>
        <w:t>h</w:t>
      </w:r>
      <w:r>
        <w:rPr>
          <w:rFonts w:ascii="Times New Roman" w:hAnsi="Times New Roman"/>
          <w:sz w:val="24"/>
          <w:szCs w:val="24"/>
        </w:rPr>
        <w:t>ì</w:t>
      </w:r>
      <w:r>
        <w:rPr>
          <w:rFonts w:ascii="Times New Roman" w:hAnsi="Times New Roman"/>
          <w:spacing w:val="-2"/>
          <w:sz w:val="24"/>
          <w:szCs w:val="24"/>
        </w:rPr>
        <w:t xml:space="preserve"> </w:t>
      </w:r>
      <w:r>
        <w:rPr>
          <w:rFonts w:ascii="Times New Roman" w:hAnsi="Times New Roman"/>
          <w:sz w:val="24"/>
          <w:szCs w:val="24"/>
        </w:rPr>
        <w:t>không</w:t>
      </w:r>
      <w:r>
        <w:rPr>
          <w:rFonts w:ascii="Times New Roman" w:hAnsi="Times New Roman"/>
          <w:spacing w:val="-4"/>
          <w:sz w:val="24"/>
          <w:szCs w:val="24"/>
        </w:rPr>
        <w:t xml:space="preserve"> </w:t>
      </w:r>
      <w:r>
        <w:rPr>
          <w:rFonts w:ascii="Times New Roman" w:hAnsi="Times New Roman"/>
          <w:sz w:val="24"/>
          <w:szCs w:val="24"/>
        </w:rPr>
        <w:t>đ</w:t>
      </w:r>
      <w:r>
        <w:rPr>
          <w:rFonts w:ascii="Times New Roman" w:hAnsi="Times New Roman"/>
          <w:spacing w:val="1"/>
          <w:sz w:val="24"/>
          <w:szCs w:val="24"/>
        </w:rPr>
        <w:t>ư</w:t>
      </w:r>
      <w:r>
        <w:rPr>
          <w:rFonts w:ascii="Times New Roman" w:hAnsi="Times New Roman"/>
          <w:spacing w:val="2"/>
          <w:sz w:val="24"/>
          <w:szCs w:val="24"/>
        </w:rPr>
        <w:t>ợ</w:t>
      </w:r>
      <w:r>
        <w:rPr>
          <w:rFonts w:ascii="Times New Roman" w:hAnsi="Times New Roman"/>
          <w:sz w:val="24"/>
          <w:szCs w:val="24"/>
        </w:rPr>
        <w:t>c</w:t>
      </w:r>
      <w:r>
        <w:rPr>
          <w:rFonts w:ascii="Times New Roman" w:hAnsi="Times New Roman"/>
          <w:spacing w:val="-5"/>
          <w:sz w:val="24"/>
          <w:szCs w:val="24"/>
        </w:rPr>
        <w:t xml:space="preserve"> </w:t>
      </w:r>
      <w:r>
        <w:rPr>
          <w:rFonts w:ascii="Times New Roman" w:hAnsi="Times New Roman"/>
          <w:sz w:val="24"/>
          <w:szCs w:val="24"/>
        </w:rPr>
        <w:t>trích</w:t>
      </w:r>
      <w:r>
        <w:rPr>
          <w:rFonts w:ascii="Times New Roman" w:hAnsi="Times New Roman"/>
          <w:spacing w:val="-5"/>
          <w:sz w:val="24"/>
          <w:szCs w:val="24"/>
        </w:rPr>
        <w:t xml:space="preserve"> </w:t>
      </w:r>
      <w:r>
        <w:rPr>
          <w:rFonts w:ascii="Times New Roman" w:hAnsi="Times New Roman"/>
          <w:sz w:val="24"/>
          <w:szCs w:val="24"/>
        </w:rPr>
        <w:t>lập</w:t>
      </w:r>
      <w:r>
        <w:rPr>
          <w:rFonts w:ascii="Times New Roman" w:hAnsi="Times New Roman"/>
          <w:spacing w:val="-3"/>
          <w:sz w:val="24"/>
          <w:szCs w:val="24"/>
        </w:rPr>
        <w:t xml:space="preserve"> </w:t>
      </w:r>
      <w:r>
        <w:rPr>
          <w:rFonts w:ascii="Times New Roman" w:hAnsi="Times New Roman"/>
          <w:sz w:val="24"/>
          <w:szCs w:val="24"/>
        </w:rPr>
        <w:t>dự</w:t>
      </w:r>
      <w:r>
        <w:rPr>
          <w:rFonts w:ascii="Times New Roman" w:hAnsi="Times New Roman"/>
          <w:spacing w:val="-2"/>
          <w:sz w:val="24"/>
          <w:szCs w:val="24"/>
        </w:rPr>
        <w:t xml:space="preserve"> </w:t>
      </w:r>
      <w:r>
        <w:rPr>
          <w:rFonts w:ascii="Times New Roman" w:hAnsi="Times New Roman"/>
          <w:spacing w:val="2"/>
          <w:sz w:val="24"/>
          <w:szCs w:val="24"/>
        </w:rPr>
        <w:t>p</w:t>
      </w:r>
      <w:r>
        <w:rPr>
          <w:rFonts w:ascii="Times New Roman" w:hAnsi="Times New Roman"/>
          <w:sz w:val="24"/>
          <w:szCs w:val="24"/>
        </w:rPr>
        <w:t>hòng</w:t>
      </w:r>
      <w:r>
        <w:rPr>
          <w:rFonts w:ascii="Times New Roman" w:hAnsi="Times New Roman"/>
          <w:spacing w:val="-6"/>
          <w:sz w:val="24"/>
          <w:szCs w:val="24"/>
        </w:rPr>
        <w:t xml:space="preserve"> </w:t>
      </w:r>
      <w:r>
        <w:rPr>
          <w:rFonts w:ascii="Times New Roman" w:hAnsi="Times New Roman"/>
          <w:sz w:val="24"/>
          <w:szCs w:val="24"/>
        </w:rPr>
        <w:t>g</w:t>
      </w:r>
      <w:r>
        <w:rPr>
          <w:rFonts w:ascii="Times New Roman" w:hAnsi="Times New Roman"/>
          <w:spacing w:val="2"/>
          <w:sz w:val="24"/>
          <w:szCs w:val="24"/>
        </w:rPr>
        <w:t>i</w:t>
      </w:r>
      <w:r>
        <w:rPr>
          <w:rFonts w:ascii="Times New Roman" w:hAnsi="Times New Roman"/>
          <w:sz w:val="24"/>
          <w:szCs w:val="24"/>
        </w:rPr>
        <w:t>ảm</w:t>
      </w:r>
      <w:r>
        <w:rPr>
          <w:rFonts w:ascii="Times New Roman" w:hAnsi="Times New Roman"/>
          <w:spacing w:val="-5"/>
          <w:sz w:val="24"/>
          <w:szCs w:val="24"/>
        </w:rPr>
        <w:t xml:space="preserve"> </w:t>
      </w:r>
      <w:r>
        <w:rPr>
          <w:rFonts w:ascii="Times New Roman" w:hAnsi="Times New Roman"/>
          <w:sz w:val="24"/>
          <w:szCs w:val="24"/>
        </w:rPr>
        <w:t>giá</w:t>
      </w:r>
      <w:r>
        <w:rPr>
          <w:rFonts w:ascii="Times New Roman" w:hAnsi="Times New Roman"/>
          <w:spacing w:val="-3"/>
          <w:sz w:val="24"/>
          <w:szCs w:val="24"/>
        </w:rPr>
        <w:t xml:space="preserve"> </w:t>
      </w:r>
      <w:r>
        <w:rPr>
          <w:rFonts w:ascii="Times New Roman" w:hAnsi="Times New Roman"/>
          <w:sz w:val="24"/>
          <w:szCs w:val="24"/>
        </w:rPr>
        <w:t>vật</w:t>
      </w:r>
      <w:r>
        <w:rPr>
          <w:rFonts w:ascii="Times New Roman" w:hAnsi="Times New Roman"/>
          <w:spacing w:val="-3"/>
          <w:sz w:val="24"/>
          <w:szCs w:val="24"/>
        </w:rPr>
        <w:t xml:space="preserve"> </w:t>
      </w:r>
      <w:r>
        <w:rPr>
          <w:rFonts w:ascii="Times New Roman" w:hAnsi="Times New Roman"/>
          <w:sz w:val="24"/>
          <w:szCs w:val="24"/>
        </w:rPr>
        <w:t>tư</w:t>
      </w:r>
      <w:r>
        <w:rPr>
          <w:rFonts w:ascii="Times New Roman" w:hAnsi="Times New Roman"/>
          <w:spacing w:val="-1"/>
          <w:sz w:val="24"/>
          <w:szCs w:val="24"/>
        </w:rPr>
        <w:t xml:space="preserve"> </w:t>
      </w:r>
      <w:r>
        <w:rPr>
          <w:rFonts w:ascii="Times New Roman" w:hAnsi="Times New Roman"/>
          <w:sz w:val="24"/>
          <w:szCs w:val="24"/>
        </w:rPr>
        <w:t>h</w:t>
      </w:r>
      <w:r>
        <w:rPr>
          <w:rFonts w:ascii="Times New Roman" w:hAnsi="Times New Roman"/>
          <w:spacing w:val="2"/>
          <w:sz w:val="24"/>
          <w:szCs w:val="24"/>
        </w:rPr>
        <w:t>à</w:t>
      </w:r>
      <w:r>
        <w:rPr>
          <w:rFonts w:ascii="Times New Roman" w:hAnsi="Times New Roman"/>
          <w:sz w:val="24"/>
          <w:szCs w:val="24"/>
        </w:rPr>
        <w:t>ng</w:t>
      </w:r>
      <w:r>
        <w:rPr>
          <w:rFonts w:ascii="Times New Roman" w:hAnsi="Times New Roman"/>
          <w:spacing w:val="-5"/>
          <w:sz w:val="24"/>
          <w:szCs w:val="24"/>
        </w:rPr>
        <w:t xml:space="preserve"> </w:t>
      </w:r>
      <w:r>
        <w:rPr>
          <w:rFonts w:ascii="Times New Roman" w:hAnsi="Times New Roman"/>
          <w:sz w:val="24"/>
          <w:szCs w:val="24"/>
        </w:rPr>
        <w:t>hóa</w:t>
      </w:r>
      <w:r>
        <w:rPr>
          <w:rFonts w:ascii="Times New Roman" w:hAnsi="Times New Roman"/>
          <w:spacing w:val="-2"/>
          <w:sz w:val="24"/>
          <w:szCs w:val="24"/>
        </w:rPr>
        <w:t xml:space="preserve"> </w:t>
      </w:r>
      <w:r>
        <w:rPr>
          <w:rFonts w:ascii="Times New Roman" w:hAnsi="Times New Roman"/>
          <w:sz w:val="24"/>
          <w:szCs w:val="24"/>
        </w:rPr>
        <w:t>tồn</w:t>
      </w:r>
      <w:r>
        <w:rPr>
          <w:rFonts w:ascii="Times New Roman" w:hAnsi="Times New Roman"/>
          <w:spacing w:val="-3"/>
          <w:sz w:val="24"/>
          <w:szCs w:val="24"/>
        </w:rPr>
        <w:t xml:space="preserve"> </w:t>
      </w:r>
      <w:r>
        <w:rPr>
          <w:rFonts w:ascii="Times New Roman" w:hAnsi="Times New Roman"/>
          <w:sz w:val="24"/>
          <w:szCs w:val="24"/>
        </w:rPr>
        <w:t>kho.</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-Doanh</w:t>
      </w:r>
      <w:r>
        <w:rPr>
          <w:rFonts w:ascii="Times New Roman" w:hAnsi="Times New Roman"/>
          <w:spacing w:val="9"/>
          <w:sz w:val="24"/>
          <w:szCs w:val="24"/>
        </w:rPr>
        <w:t xml:space="preserve"> </w:t>
      </w:r>
      <w:r>
        <w:rPr>
          <w:rFonts w:ascii="Times New Roman" w:hAnsi="Times New Roman"/>
          <w:sz w:val="24"/>
          <w:szCs w:val="24"/>
        </w:rPr>
        <w:t>nghiệp</w:t>
      </w:r>
      <w:r>
        <w:rPr>
          <w:rFonts w:ascii="Times New Roman" w:hAnsi="Times New Roman"/>
          <w:spacing w:val="9"/>
          <w:sz w:val="24"/>
          <w:szCs w:val="24"/>
        </w:rPr>
        <w:t xml:space="preserve"> </w:t>
      </w:r>
      <w:r>
        <w:rPr>
          <w:rFonts w:ascii="Times New Roman" w:hAnsi="Times New Roman"/>
          <w:sz w:val="24"/>
          <w:szCs w:val="24"/>
        </w:rPr>
        <w:t>ph</w:t>
      </w:r>
      <w:r>
        <w:rPr>
          <w:rFonts w:ascii="Times New Roman" w:hAnsi="Times New Roman"/>
          <w:spacing w:val="2"/>
          <w:sz w:val="24"/>
          <w:szCs w:val="24"/>
        </w:rPr>
        <w:t>ả</w:t>
      </w:r>
      <w:r>
        <w:rPr>
          <w:rFonts w:ascii="Times New Roman" w:hAnsi="Times New Roman"/>
          <w:sz w:val="24"/>
          <w:szCs w:val="24"/>
        </w:rPr>
        <w:t>i</w:t>
      </w:r>
      <w:r>
        <w:rPr>
          <w:rFonts w:ascii="Times New Roman" w:hAnsi="Times New Roman"/>
          <w:spacing w:val="12"/>
          <w:sz w:val="24"/>
          <w:szCs w:val="24"/>
        </w:rPr>
        <w:t xml:space="preserve"> </w:t>
      </w:r>
      <w:r>
        <w:rPr>
          <w:rFonts w:ascii="Times New Roman" w:hAnsi="Times New Roman"/>
          <w:sz w:val="24"/>
          <w:szCs w:val="24"/>
        </w:rPr>
        <w:t>lập</w:t>
      </w:r>
      <w:r>
        <w:rPr>
          <w:rFonts w:ascii="Times New Roman" w:hAnsi="Times New Roman"/>
          <w:spacing w:val="15"/>
          <w:sz w:val="24"/>
          <w:szCs w:val="24"/>
        </w:rPr>
        <w:t xml:space="preserve"> </w:t>
      </w:r>
      <w:r>
        <w:rPr>
          <w:rFonts w:ascii="Times New Roman" w:hAnsi="Times New Roman"/>
          <w:sz w:val="24"/>
          <w:szCs w:val="24"/>
        </w:rPr>
        <w:t>hội</w:t>
      </w:r>
      <w:r>
        <w:rPr>
          <w:rFonts w:ascii="Times New Roman" w:hAnsi="Times New Roman"/>
          <w:spacing w:val="13"/>
          <w:sz w:val="24"/>
          <w:szCs w:val="24"/>
        </w:rPr>
        <w:t xml:space="preserve"> </w:t>
      </w:r>
      <w:r>
        <w:rPr>
          <w:rFonts w:ascii="Times New Roman" w:hAnsi="Times New Roman"/>
          <w:sz w:val="24"/>
          <w:szCs w:val="24"/>
        </w:rPr>
        <w:t>đồng</w:t>
      </w:r>
      <w:r>
        <w:rPr>
          <w:rFonts w:ascii="Times New Roman" w:hAnsi="Times New Roman"/>
          <w:spacing w:val="11"/>
          <w:sz w:val="24"/>
          <w:szCs w:val="24"/>
        </w:rPr>
        <w:t xml:space="preserve"> </w:t>
      </w:r>
      <w:r>
        <w:rPr>
          <w:rFonts w:ascii="Times New Roman" w:hAnsi="Times New Roman"/>
          <w:sz w:val="24"/>
          <w:szCs w:val="24"/>
        </w:rPr>
        <w:t>để</w:t>
      </w:r>
      <w:r>
        <w:rPr>
          <w:rFonts w:ascii="Times New Roman" w:hAnsi="Times New Roman"/>
          <w:spacing w:val="14"/>
          <w:sz w:val="24"/>
          <w:szCs w:val="24"/>
        </w:rPr>
        <w:t xml:space="preserve"> </w:t>
      </w:r>
      <w:r>
        <w:rPr>
          <w:rFonts w:ascii="Times New Roman" w:hAnsi="Times New Roman"/>
          <w:sz w:val="24"/>
          <w:szCs w:val="24"/>
        </w:rPr>
        <w:t>th</w:t>
      </w:r>
      <w:r>
        <w:rPr>
          <w:rFonts w:ascii="Times New Roman" w:hAnsi="Times New Roman"/>
          <w:spacing w:val="2"/>
          <w:sz w:val="24"/>
          <w:szCs w:val="24"/>
        </w:rPr>
        <w:t>ẩ</w:t>
      </w:r>
      <w:r>
        <w:rPr>
          <w:rFonts w:ascii="Times New Roman" w:hAnsi="Times New Roman"/>
          <w:sz w:val="24"/>
          <w:szCs w:val="24"/>
        </w:rPr>
        <w:t>m</w:t>
      </w:r>
      <w:r>
        <w:rPr>
          <w:rFonts w:ascii="Times New Roman" w:hAnsi="Times New Roman"/>
          <w:spacing w:val="9"/>
          <w:sz w:val="24"/>
          <w:szCs w:val="24"/>
        </w:rPr>
        <w:t xml:space="preserve"> </w:t>
      </w:r>
      <w:r>
        <w:rPr>
          <w:rFonts w:ascii="Times New Roman" w:hAnsi="Times New Roman"/>
          <w:sz w:val="24"/>
          <w:szCs w:val="24"/>
        </w:rPr>
        <w:t>đị</w:t>
      </w:r>
      <w:r>
        <w:rPr>
          <w:rFonts w:ascii="Times New Roman" w:hAnsi="Times New Roman"/>
          <w:spacing w:val="2"/>
          <w:sz w:val="24"/>
          <w:szCs w:val="24"/>
        </w:rPr>
        <w:t>n</w:t>
      </w:r>
      <w:r>
        <w:rPr>
          <w:rFonts w:ascii="Times New Roman" w:hAnsi="Times New Roman"/>
          <w:sz w:val="24"/>
          <w:szCs w:val="24"/>
        </w:rPr>
        <w:t>h</w:t>
      </w:r>
      <w:r>
        <w:rPr>
          <w:rFonts w:ascii="Times New Roman" w:hAnsi="Times New Roman"/>
          <w:spacing w:val="11"/>
          <w:sz w:val="24"/>
          <w:szCs w:val="24"/>
        </w:rPr>
        <w:t xml:space="preserve"> </w:t>
      </w:r>
      <w:r>
        <w:rPr>
          <w:rFonts w:ascii="Times New Roman" w:hAnsi="Times New Roman"/>
          <w:spacing w:val="-2"/>
          <w:sz w:val="24"/>
          <w:szCs w:val="24"/>
        </w:rPr>
        <w:t>m</w:t>
      </w:r>
      <w:r>
        <w:rPr>
          <w:rFonts w:ascii="Times New Roman" w:hAnsi="Times New Roman"/>
          <w:spacing w:val="1"/>
          <w:sz w:val="24"/>
          <w:szCs w:val="24"/>
        </w:rPr>
        <w:t>ứ</w:t>
      </w:r>
      <w:r>
        <w:rPr>
          <w:rFonts w:ascii="Times New Roman" w:hAnsi="Times New Roman"/>
          <w:sz w:val="24"/>
          <w:szCs w:val="24"/>
        </w:rPr>
        <w:t>c</w:t>
      </w:r>
      <w:r>
        <w:rPr>
          <w:rFonts w:ascii="Times New Roman" w:hAnsi="Times New Roman"/>
          <w:spacing w:val="11"/>
          <w:sz w:val="24"/>
          <w:szCs w:val="24"/>
        </w:rPr>
        <w:t xml:space="preserve"> </w:t>
      </w:r>
      <w:r>
        <w:rPr>
          <w:rFonts w:ascii="Times New Roman" w:hAnsi="Times New Roman"/>
          <w:sz w:val="24"/>
          <w:szCs w:val="24"/>
        </w:rPr>
        <w:t>độ</w:t>
      </w:r>
      <w:r>
        <w:rPr>
          <w:rFonts w:ascii="Times New Roman" w:hAnsi="Times New Roman"/>
          <w:spacing w:val="13"/>
          <w:sz w:val="24"/>
          <w:szCs w:val="24"/>
        </w:rPr>
        <w:t xml:space="preserve"> </w:t>
      </w:r>
      <w:r>
        <w:rPr>
          <w:rFonts w:ascii="Times New Roman" w:hAnsi="Times New Roman"/>
          <w:sz w:val="24"/>
          <w:szCs w:val="24"/>
        </w:rPr>
        <w:t>gi</w:t>
      </w:r>
      <w:r>
        <w:rPr>
          <w:rFonts w:ascii="Times New Roman" w:hAnsi="Times New Roman"/>
          <w:spacing w:val="2"/>
          <w:sz w:val="24"/>
          <w:szCs w:val="24"/>
        </w:rPr>
        <w:t>ả</w:t>
      </w:r>
      <w:r>
        <w:rPr>
          <w:rFonts w:ascii="Times New Roman" w:hAnsi="Times New Roman"/>
          <w:sz w:val="24"/>
          <w:szCs w:val="24"/>
        </w:rPr>
        <w:t>m</w:t>
      </w:r>
      <w:r>
        <w:rPr>
          <w:rFonts w:ascii="Times New Roman" w:hAnsi="Times New Roman"/>
          <w:spacing w:val="9"/>
          <w:sz w:val="24"/>
          <w:szCs w:val="24"/>
        </w:rPr>
        <w:t xml:space="preserve"> </w:t>
      </w:r>
      <w:r>
        <w:rPr>
          <w:rFonts w:ascii="Times New Roman" w:hAnsi="Times New Roman"/>
          <w:sz w:val="24"/>
          <w:szCs w:val="24"/>
        </w:rPr>
        <w:t>giá</w:t>
      </w:r>
      <w:r>
        <w:rPr>
          <w:rFonts w:ascii="Times New Roman" w:hAnsi="Times New Roman"/>
          <w:spacing w:val="13"/>
          <w:sz w:val="24"/>
          <w:szCs w:val="24"/>
        </w:rPr>
        <w:t xml:space="preserve"> </w:t>
      </w:r>
      <w:r>
        <w:rPr>
          <w:rFonts w:ascii="Times New Roman" w:hAnsi="Times New Roman"/>
          <w:sz w:val="24"/>
          <w:szCs w:val="24"/>
        </w:rPr>
        <w:t>vật</w:t>
      </w:r>
      <w:r>
        <w:rPr>
          <w:rFonts w:ascii="Times New Roman" w:hAnsi="Times New Roman"/>
          <w:spacing w:val="15"/>
          <w:sz w:val="24"/>
          <w:szCs w:val="24"/>
        </w:rPr>
        <w:t xml:space="preserve"> </w:t>
      </w:r>
      <w:r>
        <w:rPr>
          <w:rFonts w:ascii="Times New Roman" w:hAnsi="Times New Roman"/>
          <w:sz w:val="24"/>
          <w:szCs w:val="24"/>
        </w:rPr>
        <w:t>tư</w:t>
      </w:r>
      <w:r>
        <w:rPr>
          <w:rFonts w:ascii="Times New Roman" w:hAnsi="Times New Roman"/>
          <w:spacing w:val="15"/>
          <w:sz w:val="24"/>
          <w:szCs w:val="24"/>
        </w:rPr>
        <w:t xml:space="preserve"> </w:t>
      </w:r>
      <w:r>
        <w:rPr>
          <w:rFonts w:ascii="Times New Roman" w:hAnsi="Times New Roman"/>
          <w:sz w:val="24"/>
          <w:szCs w:val="24"/>
        </w:rPr>
        <w:t>hàng</w:t>
      </w:r>
      <w:r>
        <w:rPr>
          <w:rFonts w:ascii="Times New Roman" w:hAnsi="Times New Roman"/>
          <w:spacing w:val="11"/>
          <w:sz w:val="24"/>
          <w:szCs w:val="24"/>
        </w:rPr>
        <w:t xml:space="preserve"> </w:t>
      </w:r>
      <w:r>
        <w:rPr>
          <w:rFonts w:ascii="Times New Roman" w:hAnsi="Times New Roman"/>
          <w:sz w:val="24"/>
          <w:szCs w:val="24"/>
        </w:rPr>
        <w:t>hóa tồn</w:t>
      </w:r>
      <w:r>
        <w:rPr>
          <w:rFonts w:ascii="Times New Roman" w:hAnsi="Times New Roman"/>
          <w:spacing w:val="-3"/>
          <w:sz w:val="24"/>
          <w:szCs w:val="24"/>
        </w:rPr>
        <w:t xml:space="preserve"> </w:t>
      </w:r>
      <w:r>
        <w:rPr>
          <w:rFonts w:ascii="Times New Roman" w:hAnsi="Times New Roman"/>
          <w:sz w:val="24"/>
          <w:szCs w:val="24"/>
        </w:rPr>
        <w:t>kho,</w:t>
      </w:r>
      <w:r>
        <w:rPr>
          <w:rFonts w:ascii="Times New Roman" w:hAnsi="Times New Roman"/>
          <w:spacing w:val="-5"/>
          <w:sz w:val="24"/>
          <w:szCs w:val="24"/>
        </w:rPr>
        <w:t xml:space="preserve"> </w:t>
      </w:r>
      <w:r>
        <w:rPr>
          <w:rFonts w:ascii="Times New Roman" w:hAnsi="Times New Roman"/>
          <w:sz w:val="24"/>
          <w:szCs w:val="24"/>
        </w:rPr>
        <w:t>g</w:t>
      </w:r>
      <w:r>
        <w:rPr>
          <w:rFonts w:ascii="Times New Roman" w:hAnsi="Times New Roman"/>
          <w:spacing w:val="3"/>
          <w:sz w:val="24"/>
          <w:szCs w:val="24"/>
        </w:rPr>
        <w:t>i</w:t>
      </w:r>
      <w:r>
        <w:rPr>
          <w:rFonts w:ascii="Times New Roman" w:hAnsi="Times New Roman"/>
          <w:spacing w:val="2"/>
          <w:sz w:val="24"/>
          <w:szCs w:val="24"/>
        </w:rPr>
        <w:t>ả</w:t>
      </w:r>
      <w:r>
        <w:rPr>
          <w:rFonts w:ascii="Times New Roman" w:hAnsi="Times New Roman"/>
          <w:sz w:val="24"/>
          <w:szCs w:val="24"/>
        </w:rPr>
        <w:t>m</w:t>
      </w:r>
      <w:r>
        <w:rPr>
          <w:rFonts w:ascii="Times New Roman" w:hAnsi="Times New Roman"/>
          <w:spacing w:val="-8"/>
          <w:sz w:val="24"/>
          <w:szCs w:val="24"/>
        </w:rPr>
        <w:t xml:space="preserve"> </w:t>
      </w:r>
      <w:r>
        <w:rPr>
          <w:rFonts w:ascii="Times New Roman" w:hAnsi="Times New Roman"/>
          <w:sz w:val="24"/>
          <w:szCs w:val="24"/>
        </w:rPr>
        <w:t>giá</w:t>
      </w:r>
      <w:r>
        <w:rPr>
          <w:rFonts w:ascii="Times New Roman" w:hAnsi="Times New Roman"/>
          <w:spacing w:val="-3"/>
          <w:sz w:val="24"/>
          <w:szCs w:val="24"/>
        </w:rPr>
        <w:t xml:space="preserve"> </w:t>
      </w:r>
      <w:r>
        <w:rPr>
          <w:rFonts w:ascii="Times New Roman" w:hAnsi="Times New Roman"/>
          <w:spacing w:val="3"/>
          <w:sz w:val="24"/>
          <w:szCs w:val="24"/>
        </w:rPr>
        <w:t>c</w:t>
      </w:r>
      <w:r>
        <w:rPr>
          <w:rFonts w:ascii="Times New Roman" w:hAnsi="Times New Roman"/>
          <w:sz w:val="24"/>
          <w:szCs w:val="24"/>
        </w:rPr>
        <w:t>h</w:t>
      </w:r>
      <w:r>
        <w:rPr>
          <w:rFonts w:ascii="Times New Roman" w:hAnsi="Times New Roman"/>
          <w:spacing w:val="1"/>
          <w:sz w:val="24"/>
          <w:szCs w:val="24"/>
        </w:rPr>
        <w:t>ứ</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6"/>
          <w:sz w:val="24"/>
          <w:szCs w:val="24"/>
        </w:rPr>
        <w:t xml:space="preserve"> </w:t>
      </w:r>
      <w:r>
        <w:rPr>
          <w:rFonts w:ascii="Times New Roman" w:hAnsi="Times New Roman"/>
          <w:sz w:val="24"/>
          <w:szCs w:val="24"/>
        </w:rPr>
        <w:t>khoán</w:t>
      </w:r>
      <w:r>
        <w:rPr>
          <w:rFonts w:ascii="Times New Roman" w:hAnsi="Times New Roman"/>
          <w:spacing w:val="-6"/>
          <w:sz w:val="24"/>
          <w:szCs w:val="24"/>
        </w:rPr>
        <w:t xml:space="preserve"> </w:t>
      </w:r>
      <w:r>
        <w:rPr>
          <w:rFonts w:ascii="Times New Roman" w:hAnsi="Times New Roman"/>
          <w:sz w:val="24"/>
          <w:szCs w:val="24"/>
        </w:rPr>
        <w:t>và xác</w:t>
      </w:r>
      <w:r>
        <w:rPr>
          <w:rFonts w:ascii="Times New Roman" w:hAnsi="Times New Roman"/>
          <w:spacing w:val="-4"/>
          <w:sz w:val="24"/>
          <w:szCs w:val="24"/>
        </w:rPr>
        <w:t xml:space="preserve"> </w:t>
      </w:r>
      <w:r>
        <w:rPr>
          <w:rFonts w:ascii="Times New Roman" w:hAnsi="Times New Roman"/>
          <w:sz w:val="24"/>
          <w:szCs w:val="24"/>
        </w:rPr>
        <w:t>đị</w:t>
      </w:r>
      <w:r>
        <w:rPr>
          <w:rFonts w:ascii="Times New Roman" w:hAnsi="Times New Roman"/>
          <w:spacing w:val="3"/>
          <w:sz w:val="24"/>
          <w:szCs w:val="24"/>
        </w:rPr>
        <w:t>n</w:t>
      </w:r>
      <w:r>
        <w:rPr>
          <w:rFonts w:ascii="Times New Roman" w:hAnsi="Times New Roman"/>
          <w:sz w:val="24"/>
          <w:szCs w:val="24"/>
        </w:rPr>
        <w:t>h</w:t>
      </w:r>
      <w:r>
        <w:rPr>
          <w:rFonts w:ascii="Times New Roman" w:hAnsi="Times New Roman"/>
          <w:spacing w:val="-5"/>
          <w:sz w:val="24"/>
          <w:szCs w:val="24"/>
        </w:rPr>
        <w:t xml:space="preserve"> </w:t>
      </w:r>
      <w:r>
        <w:rPr>
          <w:rFonts w:ascii="Times New Roman" w:hAnsi="Times New Roman"/>
          <w:sz w:val="24"/>
          <w:szCs w:val="24"/>
        </w:rPr>
        <w:t>c</w:t>
      </w:r>
      <w:r>
        <w:rPr>
          <w:rFonts w:ascii="Times New Roman" w:hAnsi="Times New Roman"/>
          <w:spacing w:val="3"/>
          <w:sz w:val="24"/>
          <w:szCs w:val="24"/>
        </w:rPr>
        <w:t>á</w:t>
      </w:r>
      <w:r>
        <w:rPr>
          <w:rFonts w:ascii="Times New Roman" w:hAnsi="Times New Roman"/>
          <w:sz w:val="24"/>
          <w:szCs w:val="24"/>
        </w:rPr>
        <w:t>c</w:t>
      </w:r>
      <w:r>
        <w:rPr>
          <w:rFonts w:ascii="Times New Roman" w:hAnsi="Times New Roman"/>
          <w:spacing w:val="-3"/>
          <w:sz w:val="24"/>
          <w:szCs w:val="24"/>
        </w:rPr>
        <w:t xml:space="preserve"> </w:t>
      </w:r>
      <w:r>
        <w:rPr>
          <w:rFonts w:ascii="Times New Roman" w:hAnsi="Times New Roman"/>
          <w:sz w:val="24"/>
          <w:szCs w:val="24"/>
        </w:rPr>
        <w:t>khoản</w:t>
      </w:r>
      <w:r>
        <w:rPr>
          <w:rFonts w:ascii="Times New Roman" w:hAnsi="Times New Roman"/>
          <w:spacing w:val="-6"/>
          <w:sz w:val="24"/>
          <w:szCs w:val="24"/>
        </w:rPr>
        <w:t xml:space="preserve"> </w:t>
      </w:r>
      <w:r>
        <w:rPr>
          <w:rFonts w:ascii="Times New Roman" w:hAnsi="Times New Roman"/>
          <w:sz w:val="24"/>
          <w:szCs w:val="24"/>
        </w:rPr>
        <w:t>nợ</w:t>
      </w:r>
      <w:r>
        <w:rPr>
          <w:rFonts w:ascii="Times New Roman" w:hAnsi="Times New Roman"/>
          <w:spacing w:val="-1"/>
          <w:sz w:val="24"/>
          <w:szCs w:val="24"/>
        </w:rPr>
        <w:t xml:space="preserve"> </w:t>
      </w:r>
      <w:r>
        <w:rPr>
          <w:rFonts w:ascii="Times New Roman" w:hAnsi="Times New Roman"/>
          <w:sz w:val="24"/>
          <w:szCs w:val="24"/>
        </w:rPr>
        <w:t>phải</w:t>
      </w:r>
      <w:r>
        <w:rPr>
          <w:rFonts w:ascii="Times New Roman" w:hAnsi="Times New Roman"/>
          <w:spacing w:val="-4"/>
          <w:sz w:val="24"/>
          <w:szCs w:val="24"/>
        </w:rPr>
        <w:t xml:space="preserve"> </w:t>
      </w:r>
      <w:r>
        <w:rPr>
          <w:rFonts w:ascii="Times New Roman" w:hAnsi="Times New Roman"/>
          <w:sz w:val="24"/>
          <w:szCs w:val="24"/>
        </w:rPr>
        <w:t>t</w:t>
      </w:r>
      <w:r>
        <w:rPr>
          <w:rFonts w:ascii="Times New Roman" w:hAnsi="Times New Roman"/>
          <w:spacing w:val="3"/>
          <w:sz w:val="24"/>
          <w:szCs w:val="24"/>
        </w:rPr>
        <w:t>h</w:t>
      </w:r>
      <w:r>
        <w:rPr>
          <w:rFonts w:ascii="Times New Roman" w:hAnsi="Times New Roman"/>
          <w:sz w:val="24"/>
          <w:szCs w:val="24"/>
        </w:rPr>
        <w:t>u</w:t>
      </w:r>
      <w:r>
        <w:rPr>
          <w:rFonts w:ascii="Times New Roman" w:hAnsi="Times New Roman"/>
          <w:spacing w:val="-3"/>
          <w:sz w:val="24"/>
          <w:szCs w:val="24"/>
        </w:rPr>
        <w:t xml:space="preserve"> </w:t>
      </w:r>
      <w:r>
        <w:rPr>
          <w:rFonts w:ascii="Times New Roman" w:hAnsi="Times New Roman"/>
          <w:sz w:val="24"/>
          <w:szCs w:val="24"/>
        </w:rPr>
        <w:t>k</w:t>
      </w:r>
      <w:r>
        <w:rPr>
          <w:rFonts w:ascii="Times New Roman" w:hAnsi="Times New Roman"/>
          <w:spacing w:val="2"/>
          <w:sz w:val="24"/>
          <w:szCs w:val="24"/>
        </w:rPr>
        <w:t>h</w:t>
      </w:r>
      <w:r>
        <w:rPr>
          <w:rFonts w:ascii="Times New Roman" w:hAnsi="Times New Roman"/>
          <w:sz w:val="24"/>
          <w:szCs w:val="24"/>
        </w:rPr>
        <w:t>ó</w:t>
      </w:r>
      <w:r>
        <w:rPr>
          <w:rFonts w:ascii="Times New Roman" w:hAnsi="Times New Roman"/>
          <w:spacing w:val="-4"/>
          <w:sz w:val="24"/>
          <w:szCs w:val="24"/>
        </w:rPr>
        <w:t xml:space="preserve"> </w:t>
      </w:r>
      <w:r>
        <w:rPr>
          <w:rFonts w:ascii="Times New Roman" w:hAnsi="Times New Roman"/>
          <w:sz w:val="24"/>
          <w:szCs w:val="24"/>
        </w:rPr>
        <w:t>đòi.Hội</w:t>
      </w:r>
      <w:r>
        <w:rPr>
          <w:rFonts w:ascii="Times New Roman" w:hAnsi="Times New Roman"/>
          <w:spacing w:val="12"/>
          <w:sz w:val="24"/>
          <w:szCs w:val="24"/>
        </w:rPr>
        <w:t xml:space="preserve"> </w:t>
      </w:r>
      <w:r>
        <w:rPr>
          <w:rFonts w:ascii="Times New Roman" w:hAnsi="Times New Roman"/>
          <w:sz w:val="24"/>
          <w:szCs w:val="24"/>
        </w:rPr>
        <w:t>đồng</w:t>
      </w:r>
      <w:r>
        <w:rPr>
          <w:rFonts w:ascii="Times New Roman" w:hAnsi="Times New Roman"/>
          <w:spacing w:val="13"/>
          <w:sz w:val="24"/>
          <w:szCs w:val="24"/>
        </w:rPr>
        <w:t xml:space="preserve"> </w:t>
      </w:r>
      <w:r>
        <w:rPr>
          <w:rFonts w:ascii="Times New Roman" w:hAnsi="Times New Roman"/>
          <w:sz w:val="24"/>
          <w:szCs w:val="24"/>
        </w:rPr>
        <w:t>do</w:t>
      </w:r>
      <w:r>
        <w:rPr>
          <w:rFonts w:ascii="Times New Roman" w:hAnsi="Times New Roman"/>
          <w:spacing w:val="13"/>
          <w:sz w:val="24"/>
          <w:szCs w:val="24"/>
        </w:rPr>
        <w:t xml:space="preserve"> </w:t>
      </w:r>
      <w:r>
        <w:rPr>
          <w:rFonts w:ascii="Times New Roman" w:hAnsi="Times New Roman"/>
          <w:spacing w:val="2"/>
          <w:sz w:val="24"/>
          <w:szCs w:val="24"/>
        </w:rPr>
        <w:t>G</w:t>
      </w:r>
      <w:r>
        <w:rPr>
          <w:rFonts w:ascii="Times New Roman" w:hAnsi="Times New Roman"/>
          <w:sz w:val="24"/>
          <w:szCs w:val="24"/>
        </w:rPr>
        <w:t>i</w:t>
      </w:r>
      <w:r>
        <w:rPr>
          <w:rFonts w:ascii="Times New Roman" w:hAnsi="Times New Roman"/>
          <w:spacing w:val="2"/>
          <w:sz w:val="24"/>
          <w:szCs w:val="24"/>
        </w:rPr>
        <w:t>á</w:t>
      </w:r>
      <w:r>
        <w:rPr>
          <w:rFonts w:ascii="Times New Roman" w:hAnsi="Times New Roman"/>
          <w:sz w:val="24"/>
          <w:szCs w:val="24"/>
        </w:rPr>
        <w:t>m</w:t>
      </w:r>
      <w:r>
        <w:rPr>
          <w:rFonts w:ascii="Times New Roman" w:hAnsi="Times New Roman"/>
          <w:spacing w:val="8"/>
          <w:sz w:val="24"/>
          <w:szCs w:val="24"/>
        </w:rPr>
        <w:t xml:space="preserve"> </w:t>
      </w:r>
      <w:r>
        <w:rPr>
          <w:rFonts w:ascii="Times New Roman" w:hAnsi="Times New Roman"/>
          <w:sz w:val="24"/>
          <w:szCs w:val="24"/>
        </w:rPr>
        <w:t>đ</w:t>
      </w:r>
      <w:r>
        <w:rPr>
          <w:rFonts w:ascii="Times New Roman" w:hAnsi="Times New Roman"/>
          <w:spacing w:val="2"/>
          <w:sz w:val="24"/>
          <w:szCs w:val="24"/>
        </w:rPr>
        <w:t>ố</w:t>
      </w:r>
      <w:r>
        <w:rPr>
          <w:rFonts w:ascii="Times New Roman" w:hAnsi="Times New Roman"/>
          <w:sz w:val="24"/>
          <w:szCs w:val="24"/>
        </w:rPr>
        <w:t>c</w:t>
      </w:r>
      <w:r>
        <w:rPr>
          <w:rFonts w:ascii="Times New Roman" w:hAnsi="Times New Roman"/>
          <w:spacing w:val="15"/>
          <w:sz w:val="24"/>
          <w:szCs w:val="24"/>
        </w:rPr>
        <w:t xml:space="preserve"> </w:t>
      </w:r>
      <w:r>
        <w:rPr>
          <w:rFonts w:ascii="Times New Roman" w:hAnsi="Times New Roman"/>
          <w:sz w:val="24"/>
          <w:szCs w:val="24"/>
        </w:rPr>
        <w:t>thành</w:t>
      </w:r>
      <w:r>
        <w:rPr>
          <w:rFonts w:ascii="Times New Roman" w:hAnsi="Times New Roman"/>
          <w:spacing w:val="10"/>
          <w:sz w:val="24"/>
          <w:szCs w:val="24"/>
        </w:rPr>
        <w:t xml:space="preserve"> </w:t>
      </w:r>
      <w:r>
        <w:rPr>
          <w:rFonts w:ascii="Times New Roman" w:hAnsi="Times New Roman"/>
          <w:sz w:val="24"/>
          <w:szCs w:val="24"/>
        </w:rPr>
        <w:t>lập</w:t>
      </w:r>
      <w:r>
        <w:rPr>
          <w:rFonts w:ascii="Times New Roman" w:hAnsi="Times New Roman"/>
          <w:spacing w:val="15"/>
          <w:sz w:val="24"/>
          <w:szCs w:val="24"/>
        </w:rPr>
        <w:t xml:space="preserve"> </w:t>
      </w:r>
      <w:r>
        <w:rPr>
          <w:rFonts w:ascii="Times New Roman" w:hAnsi="Times New Roman"/>
          <w:sz w:val="24"/>
          <w:szCs w:val="24"/>
        </w:rPr>
        <w:t>với</w:t>
      </w:r>
      <w:r>
        <w:rPr>
          <w:rFonts w:ascii="Times New Roman" w:hAnsi="Times New Roman"/>
          <w:spacing w:val="15"/>
          <w:sz w:val="24"/>
          <w:szCs w:val="24"/>
        </w:rPr>
        <w:t xml:space="preserve"> </w:t>
      </w:r>
      <w:r>
        <w:rPr>
          <w:rFonts w:ascii="Times New Roman" w:hAnsi="Times New Roman"/>
          <w:sz w:val="24"/>
          <w:szCs w:val="24"/>
        </w:rPr>
        <w:t>các</w:t>
      </w:r>
      <w:r>
        <w:rPr>
          <w:rFonts w:ascii="Times New Roman" w:hAnsi="Times New Roman"/>
          <w:spacing w:val="14"/>
          <w:sz w:val="24"/>
          <w:szCs w:val="24"/>
        </w:rPr>
        <w:t xml:space="preserve"> </w:t>
      </w:r>
      <w:r>
        <w:rPr>
          <w:rFonts w:ascii="Times New Roman" w:hAnsi="Times New Roman"/>
          <w:sz w:val="24"/>
          <w:szCs w:val="24"/>
        </w:rPr>
        <w:t>thà</w:t>
      </w:r>
      <w:r>
        <w:rPr>
          <w:rFonts w:ascii="Times New Roman" w:hAnsi="Times New Roman"/>
          <w:spacing w:val="2"/>
          <w:sz w:val="24"/>
          <w:szCs w:val="24"/>
        </w:rPr>
        <w:t>n</w:t>
      </w:r>
      <w:r>
        <w:rPr>
          <w:rFonts w:ascii="Times New Roman" w:hAnsi="Times New Roman"/>
          <w:sz w:val="24"/>
          <w:szCs w:val="24"/>
        </w:rPr>
        <w:t>h</w:t>
      </w:r>
      <w:r>
        <w:rPr>
          <w:rFonts w:ascii="Times New Roman" w:hAnsi="Times New Roman"/>
          <w:spacing w:val="10"/>
          <w:sz w:val="24"/>
          <w:szCs w:val="24"/>
        </w:rPr>
        <w:t xml:space="preserve"> </w:t>
      </w:r>
      <w:r>
        <w:rPr>
          <w:rFonts w:ascii="Times New Roman" w:hAnsi="Times New Roman"/>
          <w:sz w:val="24"/>
          <w:szCs w:val="24"/>
        </w:rPr>
        <w:t>phần</w:t>
      </w:r>
      <w:r>
        <w:rPr>
          <w:rFonts w:ascii="Times New Roman" w:hAnsi="Times New Roman"/>
          <w:spacing w:val="11"/>
          <w:sz w:val="24"/>
          <w:szCs w:val="24"/>
        </w:rPr>
        <w:t xml:space="preserve"> </w:t>
      </w:r>
      <w:r>
        <w:rPr>
          <w:rFonts w:ascii="Times New Roman" w:hAnsi="Times New Roman"/>
          <w:sz w:val="24"/>
          <w:szCs w:val="24"/>
        </w:rPr>
        <w:t>b</w:t>
      </w:r>
      <w:r>
        <w:rPr>
          <w:rFonts w:ascii="Times New Roman" w:hAnsi="Times New Roman"/>
          <w:spacing w:val="2"/>
          <w:sz w:val="24"/>
          <w:szCs w:val="24"/>
        </w:rPr>
        <w:t>ắ</w:t>
      </w:r>
      <w:r>
        <w:rPr>
          <w:rFonts w:ascii="Times New Roman" w:hAnsi="Times New Roman"/>
          <w:sz w:val="24"/>
          <w:szCs w:val="24"/>
        </w:rPr>
        <w:t>t</w:t>
      </w:r>
      <w:r>
        <w:rPr>
          <w:rFonts w:ascii="Times New Roman" w:hAnsi="Times New Roman"/>
          <w:spacing w:val="14"/>
          <w:sz w:val="24"/>
          <w:szCs w:val="24"/>
        </w:rPr>
        <w:t xml:space="preserve"> </w:t>
      </w:r>
      <w:r>
        <w:rPr>
          <w:rFonts w:ascii="Times New Roman" w:hAnsi="Times New Roman"/>
          <w:sz w:val="24"/>
          <w:szCs w:val="24"/>
        </w:rPr>
        <w:t>buộc</w:t>
      </w:r>
      <w:r>
        <w:rPr>
          <w:rFonts w:ascii="Times New Roman" w:hAnsi="Times New Roman"/>
          <w:spacing w:val="14"/>
          <w:sz w:val="24"/>
          <w:szCs w:val="24"/>
        </w:rPr>
        <w:t xml:space="preserve"> </w:t>
      </w:r>
      <w:r>
        <w:rPr>
          <w:rFonts w:ascii="Times New Roman" w:hAnsi="Times New Roman"/>
          <w:sz w:val="24"/>
          <w:szCs w:val="24"/>
        </w:rPr>
        <w:t>là:</w:t>
      </w:r>
      <w:r>
        <w:rPr>
          <w:rFonts w:ascii="Times New Roman" w:hAnsi="Times New Roman"/>
          <w:spacing w:val="13"/>
          <w:sz w:val="24"/>
          <w:szCs w:val="24"/>
        </w:rPr>
        <w:t xml:space="preserve"> </w:t>
      </w:r>
      <w:r>
        <w:rPr>
          <w:rFonts w:ascii="Times New Roman" w:hAnsi="Times New Roman"/>
          <w:sz w:val="24"/>
          <w:szCs w:val="24"/>
        </w:rPr>
        <w:t>G</w:t>
      </w:r>
      <w:r>
        <w:rPr>
          <w:rFonts w:ascii="Times New Roman" w:hAnsi="Times New Roman"/>
          <w:spacing w:val="2"/>
          <w:sz w:val="24"/>
          <w:szCs w:val="24"/>
        </w:rPr>
        <w:t>i</w:t>
      </w:r>
      <w:r>
        <w:rPr>
          <w:rFonts w:ascii="Times New Roman" w:hAnsi="Times New Roman"/>
          <w:sz w:val="24"/>
          <w:szCs w:val="24"/>
        </w:rPr>
        <w:t>ám</w:t>
      </w:r>
      <w:r>
        <w:rPr>
          <w:rFonts w:ascii="Times New Roman" w:hAnsi="Times New Roman"/>
          <w:spacing w:val="10"/>
          <w:sz w:val="24"/>
          <w:szCs w:val="24"/>
        </w:rPr>
        <w:t xml:space="preserve"> </w:t>
      </w:r>
      <w:r>
        <w:rPr>
          <w:rFonts w:ascii="Times New Roman" w:hAnsi="Times New Roman"/>
          <w:sz w:val="24"/>
          <w:szCs w:val="24"/>
        </w:rPr>
        <w:t>đốc,</w:t>
      </w:r>
      <w:r>
        <w:rPr>
          <w:rFonts w:ascii="Times New Roman" w:hAnsi="Times New Roman"/>
          <w:spacing w:val="15"/>
          <w:sz w:val="24"/>
          <w:szCs w:val="24"/>
        </w:rPr>
        <w:t xml:space="preserve"> </w:t>
      </w:r>
      <w:r>
        <w:rPr>
          <w:rFonts w:ascii="Times New Roman" w:hAnsi="Times New Roman"/>
          <w:sz w:val="24"/>
          <w:szCs w:val="24"/>
        </w:rPr>
        <w:t>Kế toán</w:t>
      </w:r>
      <w:r>
        <w:rPr>
          <w:rFonts w:ascii="Times New Roman" w:hAnsi="Times New Roman"/>
          <w:spacing w:val="-4"/>
          <w:sz w:val="24"/>
          <w:szCs w:val="24"/>
        </w:rPr>
        <w:t xml:space="preserve"> </w:t>
      </w:r>
      <w:r>
        <w:rPr>
          <w:rFonts w:ascii="Times New Roman" w:hAnsi="Times New Roman"/>
          <w:sz w:val="24"/>
          <w:szCs w:val="24"/>
        </w:rPr>
        <w:t>tr</w:t>
      </w:r>
      <w:r>
        <w:rPr>
          <w:rFonts w:ascii="Times New Roman" w:hAnsi="Times New Roman"/>
          <w:spacing w:val="1"/>
          <w:sz w:val="24"/>
          <w:szCs w:val="24"/>
        </w:rPr>
        <w:t>ư</w:t>
      </w:r>
      <w:r>
        <w:rPr>
          <w:rFonts w:ascii="Times New Roman" w:hAnsi="Times New Roman"/>
          <w:sz w:val="24"/>
          <w:szCs w:val="24"/>
        </w:rPr>
        <w:t>ởng,</w:t>
      </w:r>
      <w:r>
        <w:rPr>
          <w:rFonts w:ascii="Times New Roman" w:hAnsi="Times New Roman"/>
          <w:spacing w:val="-8"/>
          <w:sz w:val="24"/>
          <w:szCs w:val="24"/>
        </w:rPr>
        <w:t xml:space="preserve"> </w:t>
      </w:r>
      <w:r>
        <w:rPr>
          <w:rFonts w:ascii="Times New Roman" w:hAnsi="Times New Roman"/>
          <w:spacing w:val="2"/>
          <w:sz w:val="24"/>
          <w:szCs w:val="24"/>
        </w:rPr>
        <w:t>T</w:t>
      </w:r>
      <w:r>
        <w:rPr>
          <w:rFonts w:ascii="Times New Roman" w:hAnsi="Times New Roman"/>
          <w:sz w:val="24"/>
          <w:szCs w:val="24"/>
        </w:rPr>
        <w:t>r</w:t>
      </w:r>
      <w:r>
        <w:rPr>
          <w:rFonts w:ascii="Times New Roman" w:hAnsi="Times New Roman"/>
          <w:spacing w:val="1"/>
          <w:sz w:val="24"/>
          <w:szCs w:val="24"/>
        </w:rPr>
        <w:t>ư</w:t>
      </w:r>
      <w:r>
        <w:rPr>
          <w:rFonts w:ascii="Times New Roman" w:hAnsi="Times New Roman"/>
          <w:sz w:val="24"/>
          <w:szCs w:val="24"/>
        </w:rPr>
        <w:t>ởng</w:t>
      </w:r>
      <w:r>
        <w:rPr>
          <w:rFonts w:ascii="Times New Roman" w:hAnsi="Times New Roman"/>
          <w:spacing w:val="-8"/>
          <w:sz w:val="24"/>
          <w:szCs w:val="24"/>
        </w:rPr>
        <w:t xml:space="preserve"> </w:t>
      </w:r>
      <w:r>
        <w:rPr>
          <w:rFonts w:ascii="Times New Roman" w:hAnsi="Times New Roman"/>
          <w:sz w:val="24"/>
          <w:szCs w:val="24"/>
        </w:rPr>
        <w:t>p</w:t>
      </w:r>
      <w:r>
        <w:rPr>
          <w:rFonts w:ascii="Times New Roman" w:hAnsi="Times New Roman"/>
          <w:spacing w:val="2"/>
          <w:sz w:val="24"/>
          <w:szCs w:val="24"/>
        </w:rPr>
        <w:t>h</w:t>
      </w:r>
      <w:r>
        <w:rPr>
          <w:rFonts w:ascii="Times New Roman" w:hAnsi="Times New Roman"/>
          <w:sz w:val="24"/>
          <w:szCs w:val="24"/>
        </w:rPr>
        <w:t>òng</w:t>
      </w:r>
      <w:r>
        <w:rPr>
          <w:rFonts w:ascii="Times New Roman" w:hAnsi="Times New Roman"/>
          <w:spacing w:val="-6"/>
          <w:sz w:val="24"/>
          <w:szCs w:val="24"/>
        </w:rPr>
        <w:t xml:space="preserve"> </w:t>
      </w:r>
      <w:r>
        <w:rPr>
          <w:rFonts w:ascii="Times New Roman" w:hAnsi="Times New Roman"/>
          <w:sz w:val="24"/>
          <w:szCs w:val="24"/>
        </w:rPr>
        <w:t>vật</w:t>
      </w:r>
      <w:r>
        <w:rPr>
          <w:rFonts w:ascii="Times New Roman" w:hAnsi="Times New Roman"/>
          <w:spacing w:val="-3"/>
          <w:sz w:val="24"/>
          <w:szCs w:val="24"/>
        </w:rPr>
        <w:t xml:space="preserve"> </w:t>
      </w:r>
      <w:r>
        <w:rPr>
          <w:rFonts w:ascii="Times New Roman" w:hAnsi="Times New Roman"/>
          <w:sz w:val="24"/>
          <w:szCs w:val="24"/>
        </w:rPr>
        <w:t>tư</w:t>
      </w:r>
      <w:r>
        <w:rPr>
          <w:rFonts w:ascii="Times New Roman" w:hAnsi="Times New Roman"/>
          <w:spacing w:val="-1"/>
          <w:sz w:val="24"/>
          <w:szCs w:val="24"/>
        </w:rPr>
        <w:t xml:space="preserve"> </w:t>
      </w:r>
      <w:r>
        <w:rPr>
          <w:rFonts w:ascii="Times New Roman" w:hAnsi="Times New Roman"/>
          <w:sz w:val="24"/>
          <w:szCs w:val="24"/>
        </w:rPr>
        <w:t>hoặc</w:t>
      </w:r>
      <w:r>
        <w:rPr>
          <w:rFonts w:ascii="Times New Roman" w:hAnsi="Times New Roman"/>
          <w:spacing w:val="-3"/>
          <w:sz w:val="24"/>
          <w:szCs w:val="24"/>
        </w:rPr>
        <w:t xml:space="preserve"> </w:t>
      </w:r>
      <w:r>
        <w:rPr>
          <w:rFonts w:ascii="Times New Roman" w:hAnsi="Times New Roman"/>
          <w:spacing w:val="2"/>
          <w:sz w:val="24"/>
          <w:szCs w:val="24"/>
        </w:rPr>
        <w:t>p</w:t>
      </w:r>
      <w:r>
        <w:rPr>
          <w:rFonts w:ascii="Times New Roman" w:hAnsi="Times New Roman"/>
          <w:sz w:val="24"/>
          <w:szCs w:val="24"/>
        </w:rPr>
        <w:t>hòng</w:t>
      </w:r>
      <w:r>
        <w:rPr>
          <w:rFonts w:ascii="Times New Roman" w:hAnsi="Times New Roman"/>
          <w:spacing w:val="-4"/>
          <w:sz w:val="24"/>
          <w:szCs w:val="24"/>
        </w:rPr>
        <w:t xml:space="preserve"> </w:t>
      </w:r>
      <w:r>
        <w:rPr>
          <w:rFonts w:ascii="Times New Roman" w:hAnsi="Times New Roman"/>
          <w:sz w:val="24"/>
          <w:szCs w:val="24"/>
        </w:rPr>
        <w:t>kinh</w:t>
      </w:r>
      <w:r>
        <w:rPr>
          <w:rFonts w:ascii="Times New Roman" w:hAnsi="Times New Roman"/>
          <w:spacing w:val="-5"/>
          <w:sz w:val="24"/>
          <w:szCs w:val="24"/>
        </w:rPr>
        <w:t xml:space="preserve"> </w:t>
      </w:r>
      <w:r>
        <w:rPr>
          <w:rFonts w:ascii="Times New Roman" w:hAnsi="Times New Roman"/>
          <w:sz w:val="24"/>
          <w:szCs w:val="24"/>
        </w:rPr>
        <w:t>doan</w:t>
      </w:r>
      <w:r>
        <w:rPr>
          <w:rFonts w:ascii="Times New Roman" w:hAnsi="Times New Roman"/>
          <w:spacing w:val="2"/>
          <w:sz w:val="24"/>
          <w:szCs w:val="24"/>
        </w:rPr>
        <w:t>h</w:t>
      </w:r>
      <w:r>
        <w:rPr>
          <w:rFonts w:ascii="Times New Roman" w:hAnsi="Times New Roman"/>
          <w:sz w:val="24"/>
          <w:szCs w:val="24"/>
        </w:rPr>
        <w:t>.</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20"/>
        <w:jc w:val="both"/>
        <w:rPr>
          <w:rFonts w:ascii="Times New Roman" w:hAnsi="Times New Roman"/>
          <w:sz w:val="24"/>
          <w:szCs w:val="24"/>
        </w:rPr>
      </w:pPr>
      <w:r>
        <w:rPr>
          <w:rFonts w:ascii="Times New Roman" w:hAnsi="Times New Roman"/>
          <w:bCs/>
          <w:sz w:val="24"/>
          <w:szCs w:val="24"/>
        </w:rPr>
        <w:tab/>
      </w:r>
      <w:r>
        <w:rPr>
          <w:rFonts w:ascii="Times New Roman" w:hAnsi="Times New Roman"/>
          <w:bCs/>
          <w:sz w:val="24"/>
          <w:szCs w:val="24"/>
        </w:rPr>
        <w:t>-Phư</w:t>
      </w:r>
      <w:r>
        <w:rPr>
          <w:rFonts w:ascii="Times New Roman" w:hAnsi="Times New Roman"/>
          <w:bCs/>
          <w:spacing w:val="1"/>
          <w:sz w:val="24"/>
          <w:szCs w:val="24"/>
        </w:rPr>
        <w:t>ơ</w:t>
      </w:r>
      <w:r>
        <w:rPr>
          <w:rFonts w:ascii="Times New Roman" w:hAnsi="Times New Roman"/>
          <w:bCs/>
          <w:sz w:val="24"/>
          <w:szCs w:val="24"/>
        </w:rPr>
        <w:t>ng</w:t>
      </w:r>
      <w:r>
        <w:rPr>
          <w:rFonts w:ascii="Times New Roman" w:hAnsi="Times New Roman"/>
          <w:bCs/>
          <w:spacing w:val="-9"/>
          <w:sz w:val="24"/>
          <w:szCs w:val="24"/>
        </w:rPr>
        <w:t xml:space="preserve"> </w:t>
      </w:r>
      <w:r>
        <w:rPr>
          <w:rFonts w:ascii="Times New Roman" w:hAnsi="Times New Roman"/>
          <w:bCs/>
          <w:sz w:val="24"/>
          <w:szCs w:val="24"/>
        </w:rPr>
        <w:t>p</w:t>
      </w:r>
      <w:r>
        <w:rPr>
          <w:rFonts w:ascii="Times New Roman" w:hAnsi="Times New Roman"/>
          <w:bCs/>
          <w:spacing w:val="2"/>
          <w:sz w:val="24"/>
          <w:szCs w:val="24"/>
        </w:rPr>
        <w:t>h</w:t>
      </w:r>
      <w:r>
        <w:rPr>
          <w:rFonts w:ascii="Times New Roman" w:hAnsi="Times New Roman"/>
          <w:bCs/>
          <w:sz w:val="24"/>
          <w:szCs w:val="24"/>
        </w:rPr>
        <w:t>áp</w:t>
      </w:r>
      <w:r>
        <w:rPr>
          <w:rFonts w:ascii="Times New Roman" w:hAnsi="Times New Roman"/>
          <w:bCs/>
          <w:spacing w:val="-6"/>
          <w:sz w:val="24"/>
          <w:szCs w:val="24"/>
        </w:rPr>
        <w:t xml:space="preserve"> </w:t>
      </w:r>
      <w:r>
        <w:rPr>
          <w:rFonts w:ascii="Times New Roman" w:hAnsi="Times New Roman"/>
          <w:bCs/>
          <w:sz w:val="24"/>
          <w:szCs w:val="24"/>
        </w:rPr>
        <w:t>lập</w:t>
      </w:r>
      <w:r>
        <w:rPr>
          <w:rFonts w:ascii="Times New Roman" w:hAnsi="Times New Roman"/>
          <w:bCs/>
          <w:spacing w:val="-1"/>
          <w:sz w:val="24"/>
          <w:szCs w:val="24"/>
        </w:rPr>
        <w:t xml:space="preserve"> </w:t>
      </w:r>
      <w:r>
        <w:rPr>
          <w:rFonts w:ascii="Times New Roman" w:hAnsi="Times New Roman"/>
          <w:bCs/>
          <w:sz w:val="24"/>
          <w:szCs w:val="24"/>
        </w:rPr>
        <w:t>các</w:t>
      </w:r>
      <w:r>
        <w:rPr>
          <w:rFonts w:ascii="Times New Roman" w:hAnsi="Times New Roman"/>
          <w:bCs/>
          <w:spacing w:val="-2"/>
          <w:sz w:val="24"/>
          <w:szCs w:val="24"/>
        </w:rPr>
        <w:t xml:space="preserve"> </w:t>
      </w:r>
      <w:r>
        <w:rPr>
          <w:rFonts w:ascii="Times New Roman" w:hAnsi="Times New Roman"/>
          <w:bCs/>
          <w:sz w:val="24"/>
          <w:szCs w:val="24"/>
        </w:rPr>
        <w:t>khoản</w:t>
      </w:r>
      <w:r>
        <w:rPr>
          <w:rFonts w:ascii="Times New Roman" w:hAnsi="Times New Roman"/>
          <w:bCs/>
          <w:spacing w:val="-7"/>
          <w:sz w:val="24"/>
          <w:szCs w:val="24"/>
        </w:rPr>
        <w:t xml:space="preserve"> </w:t>
      </w:r>
      <w:r>
        <w:rPr>
          <w:rFonts w:ascii="Times New Roman" w:hAnsi="Times New Roman"/>
          <w:bCs/>
          <w:sz w:val="24"/>
          <w:szCs w:val="24"/>
        </w:rPr>
        <w:t>dự</w:t>
      </w:r>
      <w:r>
        <w:rPr>
          <w:rFonts w:ascii="Times New Roman" w:hAnsi="Times New Roman"/>
          <w:bCs/>
          <w:spacing w:val="-1"/>
          <w:sz w:val="24"/>
          <w:szCs w:val="24"/>
        </w:rPr>
        <w:t xml:space="preserve"> </w:t>
      </w:r>
      <w:r>
        <w:rPr>
          <w:rFonts w:ascii="Times New Roman" w:hAnsi="Times New Roman"/>
          <w:bCs/>
          <w:sz w:val="24"/>
          <w:szCs w:val="24"/>
        </w:rPr>
        <w:t>phò</w:t>
      </w:r>
      <w:r>
        <w:rPr>
          <w:rFonts w:ascii="Times New Roman" w:hAnsi="Times New Roman"/>
          <w:bCs/>
          <w:spacing w:val="2"/>
          <w:sz w:val="24"/>
          <w:szCs w:val="24"/>
        </w:rPr>
        <w:t>n</w:t>
      </w:r>
      <w:r>
        <w:rPr>
          <w:rFonts w:ascii="Times New Roman" w:hAnsi="Times New Roman"/>
          <w:bCs/>
          <w:sz w:val="24"/>
          <w:szCs w:val="24"/>
        </w:rPr>
        <w:t>g:</w:t>
      </w:r>
      <w:r>
        <w:rPr>
          <w:rFonts w:ascii="Times New Roman" w:hAnsi="Times New Roman"/>
          <w:sz w:val="24"/>
          <w:szCs w:val="24"/>
        </w:rPr>
        <w:t>Doanh</w:t>
      </w:r>
      <w:r>
        <w:rPr>
          <w:rFonts w:ascii="Times New Roman" w:hAnsi="Times New Roman"/>
          <w:spacing w:val="9"/>
          <w:sz w:val="24"/>
          <w:szCs w:val="24"/>
        </w:rPr>
        <w:t xml:space="preserve"> </w:t>
      </w:r>
      <w:r>
        <w:rPr>
          <w:rFonts w:ascii="Times New Roman" w:hAnsi="Times New Roman"/>
          <w:spacing w:val="2"/>
          <w:sz w:val="24"/>
          <w:szCs w:val="24"/>
        </w:rPr>
        <w:t>n</w:t>
      </w:r>
      <w:r>
        <w:rPr>
          <w:rFonts w:ascii="Times New Roman" w:hAnsi="Times New Roman"/>
          <w:sz w:val="24"/>
          <w:szCs w:val="24"/>
        </w:rPr>
        <w:t>ghiệp</w:t>
      </w:r>
      <w:r>
        <w:rPr>
          <w:rFonts w:ascii="Times New Roman" w:hAnsi="Times New Roman"/>
          <w:spacing w:val="11"/>
          <w:sz w:val="24"/>
          <w:szCs w:val="24"/>
        </w:rPr>
        <w:t xml:space="preserve"> </w:t>
      </w:r>
      <w:r>
        <w:rPr>
          <w:rFonts w:ascii="Times New Roman" w:hAnsi="Times New Roman"/>
          <w:sz w:val="24"/>
          <w:szCs w:val="24"/>
        </w:rPr>
        <w:t>phải</w:t>
      </w:r>
      <w:r>
        <w:rPr>
          <w:rFonts w:ascii="Times New Roman" w:hAnsi="Times New Roman"/>
          <w:spacing w:val="14"/>
          <w:sz w:val="24"/>
          <w:szCs w:val="24"/>
        </w:rPr>
        <w:t xml:space="preserve"> </w:t>
      </w:r>
      <w:r>
        <w:rPr>
          <w:rFonts w:ascii="Times New Roman" w:hAnsi="Times New Roman"/>
          <w:sz w:val="24"/>
          <w:szCs w:val="24"/>
        </w:rPr>
        <w:t>c</w:t>
      </w:r>
      <w:r>
        <w:rPr>
          <w:rFonts w:ascii="Times New Roman" w:hAnsi="Times New Roman"/>
          <w:spacing w:val="2"/>
          <w:sz w:val="24"/>
          <w:szCs w:val="24"/>
        </w:rPr>
        <w:t>ă</w:t>
      </w:r>
      <w:r>
        <w:rPr>
          <w:rFonts w:ascii="Times New Roman" w:hAnsi="Times New Roman"/>
          <w:sz w:val="24"/>
          <w:szCs w:val="24"/>
        </w:rPr>
        <w:t>n</w:t>
      </w:r>
      <w:r>
        <w:rPr>
          <w:rFonts w:ascii="Times New Roman" w:hAnsi="Times New Roman"/>
          <w:spacing w:val="12"/>
          <w:sz w:val="24"/>
          <w:szCs w:val="24"/>
        </w:rPr>
        <w:t xml:space="preserve"> </w:t>
      </w:r>
      <w:r>
        <w:rPr>
          <w:rFonts w:ascii="Times New Roman" w:hAnsi="Times New Roman"/>
          <w:sz w:val="24"/>
          <w:szCs w:val="24"/>
        </w:rPr>
        <w:t>cứ</w:t>
      </w:r>
      <w:r>
        <w:rPr>
          <w:rFonts w:ascii="Times New Roman" w:hAnsi="Times New Roman"/>
          <w:spacing w:val="14"/>
          <w:sz w:val="24"/>
          <w:szCs w:val="24"/>
        </w:rPr>
        <w:t xml:space="preserve"> </w:t>
      </w:r>
      <w:r>
        <w:rPr>
          <w:rFonts w:ascii="Times New Roman" w:hAnsi="Times New Roman"/>
          <w:sz w:val="24"/>
          <w:szCs w:val="24"/>
        </w:rPr>
        <w:t>vào</w:t>
      </w:r>
      <w:r>
        <w:rPr>
          <w:rFonts w:ascii="Times New Roman" w:hAnsi="Times New Roman"/>
          <w:spacing w:val="15"/>
          <w:sz w:val="24"/>
          <w:szCs w:val="24"/>
        </w:rPr>
        <w:t xml:space="preserve"> </w:t>
      </w:r>
      <w:r>
        <w:rPr>
          <w:rFonts w:ascii="Times New Roman" w:hAnsi="Times New Roman"/>
          <w:sz w:val="24"/>
          <w:szCs w:val="24"/>
        </w:rPr>
        <w:t>tình</w:t>
      </w:r>
      <w:r>
        <w:rPr>
          <w:rFonts w:ascii="Times New Roman" w:hAnsi="Times New Roman"/>
          <w:spacing w:val="14"/>
          <w:sz w:val="24"/>
          <w:szCs w:val="24"/>
        </w:rPr>
        <w:t xml:space="preserve"> </w:t>
      </w:r>
      <w:r>
        <w:rPr>
          <w:rFonts w:ascii="Times New Roman" w:hAnsi="Times New Roman"/>
          <w:sz w:val="24"/>
          <w:szCs w:val="24"/>
        </w:rPr>
        <w:t>hình</w:t>
      </w:r>
      <w:r>
        <w:rPr>
          <w:rFonts w:ascii="Times New Roman" w:hAnsi="Times New Roman"/>
          <w:spacing w:val="13"/>
          <w:sz w:val="24"/>
          <w:szCs w:val="24"/>
        </w:rPr>
        <w:t xml:space="preserve"> </w:t>
      </w:r>
      <w:r>
        <w:rPr>
          <w:rFonts w:ascii="Times New Roman" w:hAnsi="Times New Roman"/>
          <w:sz w:val="24"/>
          <w:szCs w:val="24"/>
        </w:rPr>
        <w:t>gi</w:t>
      </w:r>
      <w:r>
        <w:rPr>
          <w:rFonts w:ascii="Times New Roman" w:hAnsi="Times New Roman"/>
          <w:spacing w:val="2"/>
          <w:sz w:val="24"/>
          <w:szCs w:val="24"/>
        </w:rPr>
        <w:t>ả</w:t>
      </w:r>
      <w:r>
        <w:rPr>
          <w:rFonts w:ascii="Times New Roman" w:hAnsi="Times New Roman"/>
          <w:sz w:val="24"/>
          <w:szCs w:val="24"/>
        </w:rPr>
        <w:t>m</w:t>
      </w:r>
      <w:r>
        <w:rPr>
          <w:rFonts w:ascii="Times New Roman" w:hAnsi="Times New Roman"/>
          <w:spacing w:val="11"/>
          <w:sz w:val="24"/>
          <w:szCs w:val="24"/>
        </w:rPr>
        <w:t xml:space="preserve"> </w:t>
      </w:r>
      <w:r>
        <w:rPr>
          <w:rFonts w:ascii="Times New Roman" w:hAnsi="Times New Roman"/>
          <w:sz w:val="24"/>
          <w:szCs w:val="24"/>
        </w:rPr>
        <w:t>giá,</w:t>
      </w:r>
      <w:r>
        <w:rPr>
          <w:rFonts w:ascii="Times New Roman" w:hAnsi="Times New Roman"/>
          <w:spacing w:val="14"/>
          <w:sz w:val="24"/>
          <w:szCs w:val="24"/>
        </w:rPr>
        <w:t xml:space="preserve"> </w:t>
      </w:r>
      <w:r>
        <w:rPr>
          <w:rFonts w:ascii="Times New Roman" w:hAnsi="Times New Roman"/>
          <w:sz w:val="24"/>
          <w:szCs w:val="24"/>
        </w:rPr>
        <w:t>số</w:t>
      </w:r>
      <w:r>
        <w:rPr>
          <w:rFonts w:ascii="Times New Roman" w:hAnsi="Times New Roman"/>
          <w:spacing w:val="17"/>
          <w:sz w:val="24"/>
          <w:szCs w:val="24"/>
        </w:rPr>
        <w:t xml:space="preserve"> </w:t>
      </w:r>
      <w:r>
        <w:rPr>
          <w:rFonts w:ascii="Times New Roman" w:hAnsi="Times New Roman"/>
          <w:sz w:val="24"/>
          <w:szCs w:val="24"/>
        </w:rPr>
        <w:t>l</w:t>
      </w:r>
      <w:r>
        <w:rPr>
          <w:rFonts w:ascii="Times New Roman" w:hAnsi="Times New Roman"/>
          <w:spacing w:val="1"/>
          <w:sz w:val="24"/>
          <w:szCs w:val="24"/>
        </w:rPr>
        <w:t>ư</w:t>
      </w:r>
      <w:r>
        <w:rPr>
          <w:rFonts w:ascii="Times New Roman" w:hAnsi="Times New Roman"/>
          <w:sz w:val="24"/>
          <w:szCs w:val="24"/>
        </w:rPr>
        <w:t>ợng</w:t>
      </w:r>
      <w:r>
        <w:rPr>
          <w:rFonts w:ascii="Times New Roman" w:hAnsi="Times New Roman"/>
          <w:spacing w:val="12"/>
          <w:sz w:val="24"/>
          <w:szCs w:val="24"/>
        </w:rPr>
        <w:t xml:space="preserve"> </w:t>
      </w:r>
      <w:r>
        <w:rPr>
          <w:rFonts w:ascii="Times New Roman" w:hAnsi="Times New Roman"/>
          <w:sz w:val="24"/>
          <w:szCs w:val="24"/>
        </w:rPr>
        <w:t>tồn</w:t>
      </w:r>
      <w:r>
        <w:rPr>
          <w:rFonts w:ascii="Times New Roman" w:hAnsi="Times New Roman"/>
          <w:spacing w:val="13"/>
          <w:sz w:val="24"/>
          <w:szCs w:val="24"/>
        </w:rPr>
        <w:t xml:space="preserve"> </w:t>
      </w:r>
      <w:r>
        <w:rPr>
          <w:rFonts w:ascii="Times New Roman" w:hAnsi="Times New Roman"/>
          <w:spacing w:val="2"/>
          <w:sz w:val="24"/>
          <w:szCs w:val="24"/>
        </w:rPr>
        <w:t>kh</w:t>
      </w:r>
      <w:r>
        <w:rPr>
          <w:rFonts w:ascii="Times New Roman" w:hAnsi="Times New Roman"/>
          <w:sz w:val="24"/>
          <w:szCs w:val="24"/>
        </w:rPr>
        <w:t>o</w:t>
      </w:r>
      <w:r>
        <w:rPr>
          <w:rFonts w:ascii="Times New Roman" w:hAnsi="Times New Roman"/>
          <w:spacing w:val="12"/>
          <w:sz w:val="24"/>
          <w:szCs w:val="24"/>
        </w:rPr>
        <w:t xml:space="preserve"> </w:t>
      </w:r>
      <w:r>
        <w:rPr>
          <w:rFonts w:ascii="Times New Roman" w:hAnsi="Times New Roman"/>
          <w:sz w:val="24"/>
          <w:szCs w:val="24"/>
        </w:rPr>
        <w:t>th</w:t>
      </w:r>
      <w:r>
        <w:rPr>
          <w:rFonts w:ascii="Times New Roman" w:hAnsi="Times New Roman"/>
          <w:spacing w:val="1"/>
          <w:sz w:val="24"/>
          <w:szCs w:val="24"/>
        </w:rPr>
        <w:t>ự</w:t>
      </w:r>
      <w:r>
        <w:rPr>
          <w:rFonts w:ascii="Times New Roman" w:hAnsi="Times New Roman"/>
          <w:sz w:val="24"/>
          <w:szCs w:val="24"/>
        </w:rPr>
        <w:t>c</w:t>
      </w:r>
      <w:r>
        <w:rPr>
          <w:rFonts w:ascii="Times New Roman" w:hAnsi="Times New Roman"/>
          <w:spacing w:val="11"/>
          <w:sz w:val="24"/>
          <w:szCs w:val="24"/>
        </w:rPr>
        <w:t xml:space="preserve"> </w:t>
      </w:r>
      <w:r>
        <w:rPr>
          <w:rFonts w:ascii="Times New Roman" w:hAnsi="Times New Roman"/>
          <w:sz w:val="24"/>
          <w:szCs w:val="24"/>
        </w:rPr>
        <w:t>tế</w:t>
      </w:r>
      <w:r>
        <w:rPr>
          <w:rFonts w:ascii="Times New Roman" w:hAnsi="Times New Roman"/>
          <w:spacing w:val="16"/>
          <w:sz w:val="24"/>
          <w:szCs w:val="24"/>
        </w:rPr>
        <w:t xml:space="preserve"> </w:t>
      </w:r>
      <w:r>
        <w:rPr>
          <w:rFonts w:ascii="Times New Roman" w:hAnsi="Times New Roman"/>
          <w:sz w:val="24"/>
          <w:szCs w:val="24"/>
        </w:rPr>
        <w:t>của t</w:t>
      </w:r>
      <w:r>
        <w:rPr>
          <w:rFonts w:ascii="Times New Roman" w:hAnsi="Times New Roman"/>
          <w:spacing w:val="1"/>
          <w:sz w:val="24"/>
          <w:szCs w:val="24"/>
        </w:rPr>
        <w:t>ừ</w:t>
      </w:r>
      <w:r>
        <w:rPr>
          <w:rFonts w:ascii="Times New Roman" w:hAnsi="Times New Roman"/>
          <w:sz w:val="24"/>
          <w:szCs w:val="24"/>
        </w:rPr>
        <w:t>ng</w:t>
      </w:r>
      <w:r>
        <w:rPr>
          <w:rFonts w:ascii="Times New Roman" w:hAnsi="Times New Roman"/>
          <w:spacing w:val="-5"/>
          <w:sz w:val="24"/>
          <w:szCs w:val="24"/>
        </w:rPr>
        <w:t xml:space="preserve"> </w:t>
      </w:r>
      <w:r>
        <w:rPr>
          <w:rFonts w:ascii="Times New Roman" w:hAnsi="Times New Roman"/>
          <w:sz w:val="24"/>
          <w:szCs w:val="24"/>
        </w:rPr>
        <w:t>loại</w:t>
      </w:r>
      <w:r>
        <w:rPr>
          <w:rFonts w:ascii="Times New Roman" w:hAnsi="Times New Roman"/>
          <w:spacing w:val="-4"/>
          <w:sz w:val="24"/>
          <w:szCs w:val="24"/>
        </w:rPr>
        <w:t xml:space="preserve"> </w:t>
      </w:r>
      <w:r>
        <w:rPr>
          <w:rFonts w:ascii="Times New Roman" w:hAnsi="Times New Roman"/>
          <w:sz w:val="24"/>
          <w:szCs w:val="24"/>
        </w:rPr>
        <w:t>vật</w:t>
      </w:r>
      <w:r>
        <w:rPr>
          <w:rFonts w:ascii="Times New Roman" w:hAnsi="Times New Roman"/>
          <w:spacing w:val="-3"/>
          <w:sz w:val="24"/>
          <w:szCs w:val="24"/>
        </w:rPr>
        <w:t xml:space="preserve"> </w:t>
      </w:r>
      <w:r>
        <w:rPr>
          <w:rFonts w:ascii="Times New Roman" w:hAnsi="Times New Roman"/>
          <w:sz w:val="24"/>
          <w:szCs w:val="24"/>
        </w:rPr>
        <w:t>tư</w:t>
      </w:r>
      <w:r>
        <w:rPr>
          <w:rFonts w:ascii="Times New Roman" w:hAnsi="Times New Roman"/>
          <w:spacing w:val="-2"/>
          <w:sz w:val="24"/>
          <w:szCs w:val="24"/>
        </w:rPr>
        <w:t xml:space="preserve"> </w:t>
      </w:r>
      <w:r>
        <w:rPr>
          <w:rFonts w:ascii="Times New Roman" w:hAnsi="Times New Roman"/>
          <w:sz w:val="24"/>
          <w:szCs w:val="24"/>
        </w:rPr>
        <w:t>h</w:t>
      </w:r>
      <w:r>
        <w:rPr>
          <w:rFonts w:ascii="Times New Roman" w:hAnsi="Times New Roman"/>
          <w:spacing w:val="2"/>
          <w:sz w:val="24"/>
          <w:szCs w:val="24"/>
        </w:rPr>
        <w:t>à</w:t>
      </w:r>
      <w:r>
        <w:rPr>
          <w:rFonts w:ascii="Times New Roman" w:hAnsi="Times New Roman"/>
          <w:sz w:val="24"/>
          <w:szCs w:val="24"/>
        </w:rPr>
        <w:t>ng</w:t>
      </w:r>
      <w:r>
        <w:rPr>
          <w:rFonts w:ascii="Times New Roman" w:hAnsi="Times New Roman"/>
          <w:spacing w:val="-5"/>
          <w:sz w:val="24"/>
          <w:szCs w:val="24"/>
        </w:rPr>
        <w:t xml:space="preserve"> </w:t>
      </w:r>
      <w:r>
        <w:rPr>
          <w:rFonts w:ascii="Times New Roman" w:hAnsi="Times New Roman"/>
          <w:spacing w:val="2"/>
          <w:sz w:val="24"/>
          <w:szCs w:val="24"/>
        </w:rPr>
        <w:t>h</w:t>
      </w:r>
      <w:r>
        <w:rPr>
          <w:rFonts w:ascii="Times New Roman" w:hAnsi="Times New Roman"/>
          <w:sz w:val="24"/>
          <w:szCs w:val="24"/>
        </w:rPr>
        <w:t>óa</w:t>
      </w:r>
      <w:r>
        <w:rPr>
          <w:rFonts w:ascii="Times New Roman" w:hAnsi="Times New Roman"/>
          <w:spacing w:val="-4"/>
          <w:sz w:val="24"/>
          <w:szCs w:val="24"/>
        </w:rPr>
        <w:t xml:space="preserve"> </w:t>
      </w:r>
      <w:r>
        <w:rPr>
          <w:rFonts w:ascii="Times New Roman" w:hAnsi="Times New Roman"/>
          <w:sz w:val="24"/>
          <w:szCs w:val="24"/>
        </w:rPr>
        <w:t>để</w:t>
      </w:r>
      <w:r>
        <w:rPr>
          <w:rFonts w:ascii="Times New Roman" w:hAnsi="Times New Roman"/>
          <w:spacing w:val="-2"/>
          <w:sz w:val="24"/>
          <w:szCs w:val="24"/>
        </w:rPr>
        <w:t xml:space="preserve"> </w:t>
      </w:r>
      <w:r>
        <w:rPr>
          <w:rFonts w:ascii="Times New Roman" w:hAnsi="Times New Roman"/>
          <w:sz w:val="24"/>
          <w:szCs w:val="24"/>
        </w:rPr>
        <w:t>xác</w:t>
      </w:r>
      <w:r>
        <w:rPr>
          <w:rFonts w:ascii="Times New Roman" w:hAnsi="Times New Roman"/>
          <w:spacing w:val="-4"/>
          <w:sz w:val="24"/>
          <w:szCs w:val="24"/>
        </w:rPr>
        <w:t xml:space="preserve"> </w:t>
      </w:r>
      <w:r>
        <w:rPr>
          <w:rFonts w:ascii="Times New Roman" w:hAnsi="Times New Roman"/>
          <w:sz w:val="24"/>
          <w:szCs w:val="24"/>
        </w:rPr>
        <w:t>đ</w:t>
      </w:r>
      <w:r>
        <w:rPr>
          <w:rFonts w:ascii="Times New Roman" w:hAnsi="Times New Roman"/>
          <w:spacing w:val="3"/>
          <w:sz w:val="24"/>
          <w:szCs w:val="24"/>
        </w:rPr>
        <w:t>ị</w:t>
      </w:r>
      <w:r>
        <w:rPr>
          <w:rFonts w:ascii="Times New Roman" w:hAnsi="Times New Roman"/>
          <w:sz w:val="24"/>
          <w:szCs w:val="24"/>
        </w:rPr>
        <w:t>nh</w:t>
      </w:r>
      <w:r>
        <w:rPr>
          <w:rFonts w:ascii="Times New Roman" w:hAnsi="Times New Roman"/>
          <w:spacing w:val="-3"/>
          <w:sz w:val="24"/>
          <w:szCs w:val="24"/>
        </w:rPr>
        <w:t xml:space="preserve"> </w:t>
      </w:r>
      <w:r>
        <w:rPr>
          <w:rFonts w:ascii="Times New Roman" w:hAnsi="Times New Roman"/>
          <w:spacing w:val="-2"/>
          <w:sz w:val="24"/>
          <w:szCs w:val="24"/>
        </w:rPr>
        <w:t>m</w:t>
      </w:r>
      <w:r>
        <w:rPr>
          <w:rFonts w:ascii="Times New Roman" w:hAnsi="Times New Roman"/>
          <w:spacing w:val="1"/>
          <w:sz w:val="24"/>
          <w:szCs w:val="24"/>
        </w:rPr>
        <w:t>ứ</w:t>
      </w:r>
      <w:r>
        <w:rPr>
          <w:rFonts w:ascii="Times New Roman" w:hAnsi="Times New Roman"/>
          <w:sz w:val="24"/>
          <w:szCs w:val="24"/>
        </w:rPr>
        <w:t>c</w:t>
      </w:r>
      <w:r>
        <w:rPr>
          <w:rFonts w:ascii="Times New Roman" w:hAnsi="Times New Roman"/>
          <w:spacing w:val="-5"/>
          <w:sz w:val="24"/>
          <w:szCs w:val="24"/>
        </w:rPr>
        <w:t xml:space="preserve"> </w:t>
      </w:r>
      <w:r>
        <w:rPr>
          <w:rFonts w:ascii="Times New Roman" w:hAnsi="Times New Roman"/>
          <w:sz w:val="24"/>
          <w:szCs w:val="24"/>
        </w:rPr>
        <w:t>dự phòng</w:t>
      </w:r>
      <w:r>
        <w:rPr>
          <w:rFonts w:ascii="Times New Roman" w:hAnsi="Times New Roman"/>
          <w:spacing w:val="-6"/>
          <w:sz w:val="24"/>
          <w:szCs w:val="24"/>
        </w:rPr>
        <w:t xml:space="preserve"> </w:t>
      </w:r>
      <w:r>
        <w:rPr>
          <w:rFonts w:ascii="Times New Roman" w:hAnsi="Times New Roman"/>
          <w:sz w:val="24"/>
          <w:szCs w:val="24"/>
        </w:rPr>
        <w:t>theo</w:t>
      </w:r>
      <w:r>
        <w:rPr>
          <w:rFonts w:ascii="Times New Roman" w:hAnsi="Times New Roman"/>
          <w:spacing w:val="-2"/>
          <w:sz w:val="24"/>
          <w:szCs w:val="24"/>
        </w:rPr>
        <w:t xml:space="preserve"> </w:t>
      </w:r>
      <w:r>
        <w:rPr>
          <w:rFonts w:ascii="Times New Roman" w:hAnsi="Times New Roman"/>
          <w:sz w:val="24"/>
          <w:szCs w:val="24"/>
        </w:rPr>
        <w:t>công</w:t>
      </w:r>
      <w:r>
        <w:rPr>
          <w:rFonts w:ascii="Times New Roman" w:hAnsi="Times New Roman"/>
          <w:spacing w:val="-5"/>
          <w:sz w:val="24"/>
          <w:szCs w:val="24"/>
        </w:rPr>
        <w:t xml:space="preserve"> </w:t>
      </w:r>
      <w:r>
        <w:rPr>
          <w:rFonts w:ascii="Times New Roman" w:hAnsi="Times New Roman"/>
          <w:spacing w:val="2"/>
          <w:sz w:val="24"/>
          <w:szCs w:val="24"/>
        </w:rPr>
        <w:t>t</w:t>
      </w:r>
      <w:r>
        <w:rPr>
          <w:rFonts w:ascii="Times New Roman" w:hAnsi="Times New Roman"/>
          <w:sz w:val="24"/>
          <w:szCs w:val="24"/>
        </w:rPr>
        <w:t>h</w:t>
      </w:r>
      <w:r>
        <w:rPr>
          <w:rFonts w:ascii="Times New Roman" w:hAnsi="Times New Roman"/>
          <w:spacing w:val="1"/>
          <w:sz w:val="24"/>
          <w:szCs w:val="24"/>
        </w:rPr>
        <w:t>ứ</w:t>
      </w:r>
      <w:r>
        <w:rPr>
          <w:rFonts w:ascii="Times New Roman" w:hAnsi="Times New Roman"/>
          <w:sz w:val="24"/>
          <w:szCs w:val="24"/>
        </w:rPr>
        <w:t xml:space="preserve">c </w:t>
      </w:r>
      <w:r>
        <w:rPr>
          <w:rFonts w:ascii="Times New Roman" w:hAnsi="Times New Roman"/>
          <w:spacing w:val="2"/>
          <w:sz w:val="24"/>
          <w:szCs w:val="24"/>
        </w:rPr>
        <w:t>s</w:t>
      </w:r>
      <w:r>
        <w:rPr>
          <w:rFonts w:ascii="Times New Roman" w:hAnsi="Times New Roman"/>
          <w:sz w:val="24"/>
          <w:szCs w:val="24"/>
        </w:rPr>
        <w:t>au:</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tbl>
      <w:tblPr>
        <w:tblStyle w:val="12"/>
        <w:tblW w:w="9300" w:type="dxa"/>
        <w:tblInd w:w="93" w:type="dxa"/>
        <w:tblLayout w:type="autofit"/>
        <w:tblCellMar>
          <w:top w:w="0" w:type="dxa"/>
          <w:left w:w="108" w:type="dxa"/>
          <w:bottom w:w="0" w:type="dxa"/>
          <w:right w:w="108" w:type="dxa"/>
        </w:tblCellMar>
      </w:tblPr>
      <w:tblGrid>
        <w:gridCol w:w="2040"/>
        <w:gridCol w:w="400"/>
        <w:gridCol w:w="2260"/>
        <w:gridCol w:w="420"/>
        <w:gridCol w:w="1380"/>
        <w:gridCol w:w="360"/>
        <w:gridCol w:w="2440"/>
      </w:tblGrid>
      <w:tr>
        <w:tblPrEx>
          <w:tblCellMar>
            <w:top w:w="0" w:type="dxa"/>
            <w:left w:w="108" w:type="dxa"/>
            <w:bottom w:w="0" w:type="dxa"/>
            <w:right w:w="108" w:type="dxa"/>
          </w:tblCellMar>
        </w:tblPrEx>
        <w:trPr>
          <w:trHeight w:val="2070" w:hRule="atLeast"/>
        </w:trPr>
        <w:tc>
          <w:tcPr>
            <w:tcW w:w="2040" w:type="dxa"/>
            <w:tcBorders>
              <w:top w:val="nil"/>
              <w:left w:val="nil"/>
              <w:bottom w:val="nil"/>
              <w:right w:val="nil"/>
            </w:tcBorders>
            <w:shd w:val="clear" w:color="auto" w:fill="auto"/>
            <w:vAlign w:val="center"/>
          </w:tcPr>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Mức dự phòng giảm giá</w:t>
            </w:r>
            <w:r>
              <w:rPr>
                <w:rFonts w:ascii="Times New Roman" w:hAnsi="Times New Roman"/>
                <w:sz w:val="24"/>
                <w:szCs w:val="24"/>
              </w:rPr>
              <w:br w:type="textWrapping"/>
            </w:r>
            <w:r>
              <w:rPr>
                <w:rFonts w:ascii="Times New Roman" w:hAnsi="Times New Roman"/>
                <w:sz w:val="24"/>
                <w:szCs w:val="24"/>
              </w:rPr>
              <w:t xml:space="preserve"> vật tư hàng hóa</w:t>
            </w:r>
            <w:r>
              <w:rPr>
                <w:rFonts w:ascii="Times New Roman" w:hAnsi="Times New Roman"/>
                <w:sz w:val="24"/>
                <w:szCs w:val="24"/>
              </w:rPr>
              <w:br w:type="textWrapping"/>
            </w:r>
            <w:r>
              <w:rPr>
                <w:rFonts w:ascii="Times New Roman" w:hAnsi="Times New Roman"/>
                <w:sz w:val="24"/>
                <w:szCs w:val="24"/>
              </w:rPr>
              <w:t xml:space="preserve"> cho năm kế hoạch</w:t>
            </w:r>
          </w:p>
        </w:tc>
        <w:tc>
          <w:tcPr>
            <w:tcW w:w="400" w:type="dxa"/>
            <w:tcBorders>
              <w:top w:val="nil"/>
              <w:left w:val="nil"/>
              <w:bottom w:val="nil"/>
              <w:right w:val="nil"/>
            </w:tcBorders>
            <w:shd w:val="clear" w:color="auto" w:fill="auto"/>
            <w:noWrap/>
            <w:vAlign w:val="center"/>
          </w:tcPr>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w:t>
            </w:r>
          </w:p>
        </w:tc>
        <w:tc>
          <w:tcPr>
            <w:tcW w:w="2260" w:type="dxa"/>
            <w:tcBorders>
              <w:top w:val="nil"/>
              <w:left w:val="nil"/>
              <w:bottom w:val="nil"/>
              <w:right w:val="nil"/>
            </w:tcBorders>
            <w:shd w:val="clear" w:color="auto" w:fill="auto"/>
            <w:vAlign w:val="center"/>
          </w:tcPr>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Lượng vật tư</w:t>
            </w:r>
            <w:r>
              <w:rPr>
                <w:rFonts w:ascii="Times New Roman" w:hAnsi="Times New Roman"/>
                <w:sz w:val="24"/>
                <w:szCs w:val="24"/>
              </w:rPr>
              <w:br w:type="textWrapping"/>
            </w:r>
            <w:r>
              <w:rPr>
                <w:rFonts w:ascii="Times New Roman" w:hAnsi="Times New Roman"/>
                <w:sz w:val="24"/>
                <w:szCs w:val="24"/>
              </w:rPr>
              <w:t xml:space="preserve"> hàng hóa tồn kho</w:t>
            </w:r>
            <w:r>
              <w:rPr>
                <w:rFonts w:ascii="Times New Roman" w:hAnsi="Times New Roman"/>
                <w:sz w:val="24"/>
                <w:szCs w:val="24"/>
              </w:rPr>
              <w:br w:type="textWrapping"/>
            </w:r>
            <w:r>
              <w:rPr>
                <w:rFonts w:ascii="Times New Roman" w:hAnsi="Times New Roman"/>
                <w:sz w:val="24"/>
                <w:szCs w:val="24"/>
              </w:rPr>
              <w:t xml:space="preserve"> giảm giá </w:t>
            </w:r>
            <w:r>
              <w:rPr>
                <w:rFonts w:ascii="Times New Roman" w:hAnsi="Times New Roman"/>
                <w:sz w:val="24"/>
                <w:szCs w:val="24"/>
              </w:rPr>
              <w:br w:type="textWrapping"/>
            </w:r>
            <w:r>
              <w:rPr>
                <w:rFonts w:ascii="Times New Roman" w:hAnsi="Times New Roman"/>
                <w:sz w:val="24"/>
                <w:szCs w:val="24"/>
              </w:rPr>
              <w:t>tại thời điểm</w:t>
            </w:r>
            <w:r>
              <w:rPr>
                <w:rFonts w:ascii="Times New Roman" w:hAnsi="Times New Roman"/>
                <w:sz w:val="24"/>
                <w:szCs w:val="24"/>
              </w:rPr>
              <w:br w:type="textWrapping"/>
            </w:r>
            <w:r>
              <w:rPr>
                <w:rFonts w:ascii="Times New Roman" w:hAnsi="Times New Roman"/>
                <w:sz w:val="24"/>
                <w:szCs w:val="24"/>
              </w:rPr>
              <w:t xml:space="preserve"> lập báo cáo</w:t>
            </w:r>
            <w:r>
              <w:rPr>
                <w:rFonts w:ascii="Times New Roman" w:hAnsi="Times New Roman"/>
                <w:sz w:val="24"/>
                <w:szCs w:val="24"/>
              </w:rPr>
              <w:br w:type="textWrapping"/>
            </w:r>
            <w:r>
              <w:rPr>
                <w:rFonts w:ascii="Times New Roman" w:hAnsi="Times New Roman"/>
                <w:sz w:val="24"/>
                <w:szCs w:val="24"/>
              </w:rPr>
              <w:t xml:space="preserve"> tài chính năm</w:t>
            </w:r>
          </w:p>
        </w:tc>
        <w:tc>
          <w:tcPr>
            <w:tcW w:w="420" w:type="dxa"/>
            <w:tcBorders>
              <w:top w:val="nil"/>
              <w:left w:val="nil"/>
              <w:bottom w:val="nil"/>
              <w:right w:val="nil"/>
            </w:tcBorders>
            <w:shd w:val="clear" w:color="auto" w:fill="auto"/>
            <w:noWrap/>
            <w:vAlign w:val="center"/>
          </w:tcPr>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lang w:val="en-US"/>
              </w:rPr>
              <mc:AlternateContent>
                <mc:Choice Requires="wps">
                  <w:drawing>
                    <wp:anchor distT="0" distB="0" distL="114300" distR="114300" simplePos="0" relativeHeight="251666432" behindDoc="0" locked="0" layoutInCell="1" allowOverlap="1">
                      <wp:simplePos x="0" y="0"/>
                      <wp:positionH relativeFrom="column">
                        <wp:posOffset>156845</wp:posOffset>
                      </wp:positionH>
                      <wp:positionV relativeFrom="paragraph">
                        <wp:posOffset>0</wp:posOffset>
                      </wp:positionV>
                      <wp:extent cx="114300" cy="1371600"/>
                      <wp:effectExtent l="0" t="0" r="19050" b="19050"/>
                      <wp:wrapNone/>
                      <wp:docPr id="234" name="Left Brace 234"/>
                      <wp:cNvGraphicFramePr/>
                      <a:graphic xmlns:a="http://schemas.openxmlformats.org/drawingml/2006/main">
                        <a:graphicData uri="http://schemas.microsoft.com/office/word/2010/wordprocessingShape">
                          <wps:wsp>
                            <wps:cNvSpPr/>
                            <wps:spPr bwMode="auto">
                              <a:xfrm>
                                <a:off x="0" y="0"/>
                                <a:ext cx="114300" cy="1371600"/>
                              </a:xfrm>
                              <a:prstGeom prst="leftBrace">
                                <a:avLst>
                                  <a:gd name="adj1" fmla="val 100000"/>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87" type="#_x0000_t87" style="position:absolute;left:0pt;margin-left:12.35pt;margin-top:0pt;height:108pt;width:9pt;z-index:251666432;mso-width-relative:page;mso-height-relative:page;" filled="f" stroked="t" coordsize="21600,21600" o:gfxdata="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pk1xWNYAAAAGAQAADwAAAAAAAAABACAAAAAiAAAAZHJzL2Rvd25yZXYueG1sUEsBAhQAFAAA&#10;AAgAh07iQHC8ejwqAgAAaAQAAA4AAAAAAAAAAQAgAAAAJQEAAGRycy9lMm9Eb2MueG1sUEsFBgAA&#10;AAAGAAYAWQEAAMEFAAAAAA==&#10;" adj="1800,10800">
                      <v:fill on="f" focussize="0,0"/>
                      <v:stroke color="#000000" joinstyle="round"/>
                      <v:imagedata o:title=""/>
                      <o:lock v:ext="edit" aspectratio="f"/>
                    </v:shape>
                  </w:pict>
                </mc:Fallback>
              </mc:AlternateConten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X</w:t>
            </w:r>
          </w:p>
        </w:tc>
        <w:tc>
          <w:tcPr>
            <w:tcW w:w="1380" w:type="dxa"/>
            <w:tcBorders>
              <w:top w:val="nil"/>
              <w:left w:val="nil"/>
              <w:bottom w:val="nil"/>
              <w:right w:val="nil"/>
            </w:tcBorders>
            <w:shd w:val="clear" w:color="auto" w:fill="auto"/>
            <w:vAlign w:val="center"/>
          </w:tcPr>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Giá hạch toán</w:t>
            </w:r>
            <w:r>
              <w:rPr>
                <w:rFonts w:ascii="Times New Roman" w:hAnsi="Times New Roman"/>
                <w:sz w:val="24"/>
                <w:szCs w:val="24"/>
              </w:rPr>
              <w:br w:type="textWrapping"/>
            </w:r>
            <w:r>
              <w:rPr>
                <w:rFonts w:ascii="Times New Roman" w:hAnsi="Times New Roman"/>
                <w:sz w:val="24"/>
                <w:szCs w:val="24"/>
              </w:rPr>
              <w:t xml:space="preserve"> trên sổ kế toán</w:t>
            </w:r>
          </w:p>
        </w:tc>
        <w:tc>
          <w:tcPr>
            <w:tcW w:w="360" w:type="dxa"/>
            <w:tcBorders>
              <w:top w:val="nil"/>
              <w:left w:val="nil"/>
              <w:bottom w:val="nil"/>
              <w:right w:val="nil"/>
            </w:tcBorders>
            <w:shd w:val="clear" w:color="auto" w:fill="auto"/>
            <w:noWrap/>
            <w:vAlign w:val="center"/>
          </w:tcPr>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w:t>
            </w:r>
          </w:p>
        </w:tc>
        <w:tc>
          <w:tcPr>
            <w:tcW w:w="2440" w:type="dxa"/>
            <w:tcBorders>
              <w:top w:val="nil"/>
              <w:left w:val="nil"/>
              <w:bottom w:val="nil"/>
              <w:right w:val="nil"/>
            </w:tcBorders>
            <w:shd w:val="clear" w:color="auto" w:fill="auto"/>
            <w:vAlign w:val="center"/>
          </w:tcPr>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lang w:val="en-US"/>
              </w:rPr>
              <mc:AlternateContent>
                <mc:Choice Requires="wps">
                  <w:drawing>
                    <wp:anchor distT="0" distB="0" distL="114300" distR="114300" simplePos="0" relativeHeight="251667456" behindDoc="0" locked="0" layoutInCell="1" allowOverlap="1">
                      <wp:simplePos x="0" y="0"/>
                      <wp:positionH relativeFrom="column">
                        <wp:posOffset>1459865</wp:posOffset>
                      </wp:positionH>
                      <wp:positionV relativeFrom="paragraph">
                        <wp:posOffset>-2540</wp:posOffset>
                      </wp:positionV>
                      <wp:extent cx="114300" cy="1371600"/>
                      <wp:effectExtent l="0" t="0" r="19050" b="19050"/>
                      <wp:wrapNone/>
                      <wp:docPr id="233" name="Right Brace 233"/>
                      <wp:cNvGraphicFramePr/>
                      <a:graphic xmlns:a="http://schemas.openxmlformats.org/drawingml/2006/main">
                        <a:graphicData uri="http://schemas.microsoft.com/office/word/2010/wordprocessingShape">
                          <wps:wsp>
                            <wps:cNvSpPr/>
                            <wps:spPr bwMode="auto">
                              <a:xfrm>
                                <a:off x="0" y="0"/>
                                <a:ext cx="114300" cy="1371600"/>
                              </a:xfrm>
                              <a:prstGeom prst="rightBrace">
                                <a:avLst>
                                  <a:gd name="adj1" fmla="val 100000"/>
                                  <a:gd name="adj2" fmla="val 50000"/>
                                </a:avLst>
                              </a:pr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88" type="#_x0000_t88" style="position:absolute;left:0pt;margin-left:114.95pt;margin-top:-0.2pt;height:108pt;width:9pt;z-index:251667456;mso-width-relative:page;mso-height-relative:page;" filled="f" stroked="t" coordsize="21600,21600" o:gfxdata="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l1a009oAAAAJAQAADwAAAAAAAAABACAAAAAiAAAAZHJzL2Rvd25yZXYueG1sUEsBAhQA&#10;FAAAAAgAh07iQMR/QWkpAgAAagQAAA4AAAAAAAAAAQAgAAAAKQEAAGRycy9lMm9Eb2MueG1sUEsF&#10;BgAAAAAGAAYAWQEAAMQFAAAAAA==&#10;" adj="1800,10800">
                      <v:fill on="f" focussize="0,0"/>
                      <v:stroke color="#000000" joinstyle="round"/>
                      <v:imagedata o:title=""/>
                      <o:lock v:ext="edit" aspectratio="f"/>
                    </v:shape>
                  </w:pict>
                </mc:Fallback>
              </mc:AlternateContent>
            </w:r>
            <w:r>
              <w:rPr>
                <w:rFonts w:ascii="Times New Roman" w:hAnsi="Times New Roman"/>
                <w:sz w:val="24"/>
                <w:szCs w:val="24"/>
              </w:rPr>
              <w:t>Giá thực tế</w:t>
            </w:r>
            <w:r>
              <w:rPr>
                <w:rFonts w:ascii="Times New Roman" w:hAnsi="Times New Roman"/>
                <w:sz w:val="24"/>
                <w:szCs w:val="24"/>
              </w:rPr>
              <w:br w:type="textWrapping"/>
            </w:r>
            <w:r>
              <w:rPr>
                <w:rFonts w:ascii="Times New Roman" w:hAnsi="Times New Roman"/>
                <w:sz w:val="24"/>
                <w:szCs w:val="24"/>
              </w:rPr>
              <w:t xml:space="preserve"> trên thị trường</w:t>
            </w:r>
            <w:r>
              <w:rPr>
                <w:rFonts w:ascii="Times New Roman" w:hAnsi="Times New Roman"/>
                <w:sz w:val="24"/>
                <w:szCs w:val="24"/>
              </w:rPr>
              <w:br w:type="textWrapping"/>
            </w:r>
            <w:r>
              <w:rPr>
                <w:rFonts w:ascii="Times New Roman" w:hAnsi="Times New Roman"/>
                <w:sz w:val="24"/>
                <w:szCs w:val="24"/>
              </w:rPr>
              <w:t>tại thời điểm</w:t>
            </w:r>
            <w:r>
              <w:rPr>
                <w:rFonts w:ascii="Times New Roman" w:hAnsi="Times New Roman"/>
                <w:sz w:val="24"/>
                <w:szCs w:val="24"/>
              </w:rPr>
              <w:br w:type="textWrapping"/>
            </w:r>
            <w:r>
              <w:rPr>
                <w:rFonts w:ascii="Times New Roman" w:hAnsi="Times New Roman"/>
                <w:sz w:val="24"/>
                <w:szCs w:val="24"/>
              </w:rPr>
              <w:t xml:space="preserve"> lập báo cáo</w:t>
            </w:r>
            <w:r>
              <w:rPr>
                <w:rFonts w:ascii="Times New Roman" w:hAnsi="Times New Roman"/>
                <w:sz w:val="24"/>
                <w:szCs w:val="24"/>
              </w:rPr>
              <w:br w:type="textWrapping"/>
            </w:r>
            <w:r>
              <w:rPr>
                <w:rFonts w:ascii="Times New Roman" w:hAnsi="Times New Roman"/>
                <w:sz w:val="24"/>
                <w:szCs w:val="24"/>
              </w:rPr>
              <w:t xml:space="preserve"> tài chính năm</w:t>
            </w:r>
          </w:p>
        </w:tc>
      </w:tr>
    </w:tbl>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2"/>
        <w:jc w:val="both"/>
        <w:rPr>
          <w:rFonts w:ascii="Times New Roman" w:hAnsi="Times New Roman"/>
          <w:sz w:val="24"/>
          <w:szCs w:val="24"/>
        </w:rPr>
      </w:pPr>
      <w:r>
        <w:rPr>
          <w:rFonts w:ascii="Times New Roman" w:hAnsi="Times New Roman"/>
          <w:sz w:val="24"/>
          <w:szCs w:val="24"/>
        </w:rPr>
        <w:tab/>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2"/>
        <w:jc w:val="both"/>
        <w:rPr>
          <w:rFonts w:ascii="Times New Roman" w:hAnsi="Times New Roman"/>
          <w:sz w:val="24"/>
          <w:szCs w:val="24"/>
        </w:rPr>
      </w:pP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2"/>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Giá</w:t>
      </w:r>
      <w:r>
        <w:rPr>
          <w:rFonts w:ascii="Times New Roman" w:hAnsi="Times New Roman"/>
          <w:spacing w:val="29"/>
          <w:sz w:val="24"/>
          <w:szCs w:val="24"/>
        </w:rPr>
        <w:t xml:space="preserve"> </w:t>
      </w:r>
      <w:r>
        <w:rPr>
          <w:rFonts w:ascii="Times New Roman" w:hAnsi="Times New Roman"/>
          <w:sz w:val="24"/>
          <w:szCs w:val="24"/>
        </w:rPr>
        <w:t>th</w:t>
      </w:r>
      <w:r>
        <w:rPr>
          <w:rFonts w:ascii="Times New Roman" w:hAnsi="Times New Roman"/>
          <w:spacing w:val="1"/>
          <w:sz w:val="24"/>
          <w:szCs w:val="24"/>
        </w:rPr>
        <w:t>ự</w:t>
      </w:r>
      <w:r>
        <w:rPr>
          <w:rFonts w:ascii="Times New Roman" w:hAnsi="Times New Roman"/>
          <w:sz w:val="24"/>
          <w:szCs w:val="24"/>
        </w:rPr>
        <w:t>c</w:t>
      </w:r>
      <w:r>
        <w:rPr>
          <w:rFonts w:ascii="Times New Roman" w:hAnsi="Times New Roman"/>
          <w:spacing w:val="31"/>
          <w:sz w:val="24"/>
          <w:szCs w:val="24"/>
        </w:rPr>
        <w:t xml:space="preserve"> </w:t>
      </w:r>
      <w:r>
        <w:rPr>
          <w:rFonts w:ascii="Times New Roman" w:hAnsi="Times New Roman"/>
          <w:sz w:val="24"/>
          <w:szCs w:val="24"/>
        </w:rPr>
        <w:t>tế</w:t>
      </w:r>
      <w:r>
        <w:rPr>
          <w:rFonts w:ascii="Times New Roman" w:hAnsi="Times New Roman"/>
          <w:spacing w:val="31"/>
          <w:sz w:val="24"/>
          <w:szCs w:val="24"/>
        </w:rPr>
        <w:t xml:space="preserve"> </w:t>
      </w:r>
      <w:r>
        <w:rPr>
          <w:rFonts w:ascii="Times New Roman" w:hAnsi="Times New Roman"/>
          <w:sz w:val="24"/>
          <w:szCs w:val="24"/>
        </w:rPr>
        <w:t>trên</w:t>
      </w:r>
      <w:r>
        <w:rPr>
          <w:rFonts w:ascii="Times New Roman" w:hAnsi="Times New Roman"/>
          <w:spacing w:val="32"/>
          <w:sz w:val="24"/>
          <w:szCs w:val="24"/>
        </w:rPr>
        <w:t xml:space="preserve"> </w:t>
      </w:r>
      <w:r>
        <w:rPr>
          <w:rFonts w:ascii="Times New Roman" w:hAnsi="Times New Roman"/>
          <w:sz w:val="24"/>
          <w:szCs w:val="24"/>
        </w:rPr>
        <w:t>thị</w:t>
      </w:r>
      <w:r>
        <w:rPr>
          <w:rFonts w:ascii="Times New Roman" w:hAnsi="Times New Roman"/>
          <w:spacing w:val="32"/>
          <w:sz w:val="24"/>
          <w:szCs w:val="24"/>
        </w:rPr>
        <w:t xml:space="preserve"> </w:t>
      </w:r>
      <w:r>
        <w:rPr>
          <w:rFonts w:ascii="Times New Roman" w:hAnsi="Times New Roman"/>
          <w:sz w:val="24"/>
          <w:szCs w:val="24"/>
        </w:rPr>
        <w:t>t</w:t>
      </w:r>
      <w:r>
        <w:rPr>
          <w:rFonts w:ascii="Times New Roman" w:hAnsi="Times New Roman"/>
          <w:spacing w:val="2"/>
          <w:sz w:val="24"/>
          <w:szCs w:val="24"/>
        </w:rPr>
        <w:t>r</w:t>
      </w:r>
      <w:r>
        <w:rPr>
          <w:rFonts w:ascii="Times New Roman" w:hAnsi="Times New Roman"/>
          <w:spacing w:val="1"/>
          <w:sz w:val="24"/>
          <w:szCs w:val="24"/>
        </w:rPr>
        <w:t>ư</w:t>
      </w:r>
      <w:r>
        <w:rPr>
          <w:rFonts w:ascii="Times New Roman" w:hAnsi="Times New Roman"/>
          <w:sz w:val="24"/>
          <w:szCs w:val="24"/>
        </w:rPr>
        <w:t>ờng</w:t>
      </w:r>
      <w:r>
        <w:rPr>
          <w:rFonts w:ascii="Times New Roman" w:hAnsi="Times New Roman"/>
          <w:spacing w:val="26"/>
          <w:sz w:val="24"/>
          <w:szCs w:val="24"/>
        </w:rPr>
        <w:t xml:space="preserve"> </w:t>
      </w:r>
      <w:r>
        <w:rPr>
          <w:rFonts w:ascii="Times New Roman" w:hAnsi="Times New Roman"/>
          <w:sz w:val="24"/>
          <w:szCs w:val="24"/>
        </w:rPr>
        <w:t>của</w:t>
      </w:r>
      <w:r>
        <w:rPr>
          <w:rFonts w:ascii="Times New Roman" w:hAnsi="Times New Roman"/>
          <w:spacing w:val="32"/>
          <w:sz w:val="24"/>
          <w:szCs w:val="24"/>
        </w:rPr>
        <w:t xml:space="preserve"> </w:t>
      </w:r>
      <w:r>
        <w:rPr>
          <w:rFonts w:ascii="Times New Roman" w:hAnsi="Times New Roman"/>
          <w:sz w:val="24"/>
          <w:szCs w:val="24"/>
        </w:rPr>
        <w:t>các</w:t>
      </w:r>
      <w:r>
        <w:rPr>
          <w:rFonts w:ascii="Times New Roman" w:hAnsi="Times New Roman"/>
          <w:spacing w:val="30"/>
          <w:sz w:val="24"/>
          <w:szCs w:val="24"/>
        </w:rPr>
        <w:t xml:space="preserve"> </w:t>
      </w:r>
      <w:r>
        <w:rPr>
          <w:rFonts w:ascii="Times New Roman" w:hAnsi="Times New Roman"/>
          <w:spacing w:val="2"/>
          <w:sz w:val="24"/>
          <w:szCs w:val="24"/>
        </w:rPr>
        <w:t>l</w:t>
      </w:r>
      <w:r>
        <w:rPr>
          <w:rFonts w:ascii="Times New Roman" w:hAnsi="Times New Roman"/>
          <w:sz w:val="24"/>
          <w:szCs w:val="24"/>
        </w:rPr>
        <w:t>oại</w:t>
      </w:r>
      <w:r>
        <w:rPr>
          <w:rFonts w:ascii="Times New Roman" w:hAnsi="Times New Roman"/>
          <w:spacing w:val="30"/>
          <w:sz w:val="24"/>
          <w:szCs w:val="24"/>
        </w:rPr>
        <w:t xml:space="preserve"> </w:t>
      </w:r>
      <w:r>
        <w:rPr>
          <w:rFonts w:ascii="Times New Roman" w:hAnsi="Times New Roman"/>
          <w:sz w:val="24"/>
          <w:szCs w:val="24"/>
        </w:rPr>
        <w:t>v</w:t>
      </w:r>
      <w:r>
        <w:rPr>
          <w:rFonts w:ascii="Times New Roman" w:hAnsi="Times New Roman"/>
          <w:spacing w:val="2"/>
          <w:sz w:val="24"/>
          <w:szCs w:val="24"/>
        </w:rPr>
        <w:t>ậ</w:t>
      </w:r>
      <w:r>
        <w:rPr>
          <w:rFonts w:ascii="Times New Roman" w:hAnsi="Times New Roman"/>
          <w:sz w:val="24"/>
          <w:szCs w:val="24"/>
        </w:rPr>
        <w:t>t</w:t>
      </w:r>
      <w:r>
        <w:rPr>
          <w:rFonts w:ascii="Times New Roman" w:hAnsi="Times New Roman"/>
          <w:spacing w:val="34"/>
          <w:sz w:val="24"/>
          <w:szCs w:val="24"/>
        </w:rPr>
        <w:t xml:space="preserve"> </w:t>
      </w:r>
      <w:r>
        <w:rPr>
          <w:rFonts w:ascii="Times New Roman" w:hAnsi="Times New Roman"/>
          <w:sz w:val="24"/>
          <w:szCs w:val="24"/>
        </w:rPr>
        <w:t>t</w:t>
      </w:r>
      <w:r>
        <w:rPr>
          <w:rFonts w:ascii="Times New Roman" w:hAnsi="Times New Roman"/>
          <w:spacing w:val="1"/>
          <w:sz w:val="24"/>
          <w:szCs w:val="24"/>
        </w:rPr>
        <w:t>ư</w:t>
      </w:r>
      <w:r>
        <w:rPr>
          <w:rFonts w:ascii="Times New Roman" w:hAnsi="Times New Roman"/>
          <w:sz w:val="24"/>
          <w:szCs w:val="24"/>
        </w:rPr>
        <w:t>,</w:t>
      </w:r>
      <w:r>
        <w:rPr>
          <w:rFonts w:ascii="Times New Roman" w:hAnsi="Times New Roman"/>
          <w:spacing w:val="30"/>
          <w:sz w:val="24"/>
          <w:szCs w:val="24"/>
        </w:rPr>
        <w:t xml:space="preserve"> </w:t>
      </w:r>
      <w:r>
        <w:rPr>
          <w:rFonts w:ascii="Times New Roman" w:hAnsi="Times New Roman"/>
          <w:sz w:val="24"/>
          <w:szCs w:val="24"/>
        </w:rPr>
        <w:t>thành</w:t>
      </w:r>
      <w:r>
        <w:rPr>
          <w:rFonts w:ascii="Times New Roman" w:hAnsi="Times New Roman"/>
          <w:spacing w:val="29"/>
          <w:sz w:val="24"/>
          <w:szCs w:val="24"/>
        </w:rPr>
        <w:t xml:space="preserve"> </w:t>
      </w:r>
      <w:r>
        <w:rPr>
          <w:rFonts w:ascii="Times New Roman" w:hAnsi="Times New Roman"/>
          <w:sz w:val="24"/>
          <w:szCs w:val="24"/>
        </w:rPr>
        <w:t>ph</w:t>
      </w:r>
      <w:r>
        <w:rPr>
          <w:rFonts w:ascii="Times New Roman" w:hAnsi="Times New Roman"/>
          <w:spacing w:val="2"/>
          <w:sz w:val="24"/>
          <w:szCs w:val="24"/>
        </w:rPr>
        <w:t>ẩ</w:t>
      </w:r>
      <w:r>
        <w:rPr>
          <w:rFonts w:ascii="Times New Roman" w:hAnsi="Times New Roman"/>
          <w:spacing w:val="-2"/>
          <w:sz w:val="24"/>
          <w:szCs w:val="24"/>
        </w:rPr>
        <w:t>m</w:t>
      </w:r>
      <w:r>
        <w:rPr>
          <w:rFonts w:ascii="Times New Roman" w:hAnsi="Times New Roman"/>
          <w:sz w:val="24"/>
          <w:szCs w:val="24"/>
        </w:rPr>
        <w:t>,</w:t>
      </w:r>
      <w:r>
        <w:rPr>
          <w:rFonts w:ascii="Times New Roman" w:hAnsi="Times New Roman"/>
          <w:spacing w:val="36"/>
          <w:sz w:val="24"/>
          <w:szCs w:val="24"/>
        </w:rPr>
        <w:t xml:space="preserve"> </w:t>
      </w:r>
      <w:r>
        <w:rPr>
          <w:rFonts w:ascii="Times New Roman" w:hAnsi="Times New Roman"/>
          <w:sz w:val="24"/>
          <w:szCs w:val="24"/>
        </w:rPr>
        <w:t>hàng</w:t>
      </w:r>
      <w:r>
        <w:rPr>
          <w:rFonts w:ascii="Times New Roman" w:hAnsi="Times New Roman"/>
          <w:spacing w:val="33"/>
          <w:sz w:val="24"/>
          <w:szCs w:val="24"/>
        </w:rPr>
        <w:t xml:space="preserve"> </w:t>
      </w:r>
      <w:r>
        <w:rPr>
          <w:rFonts w:ascii="Times New Roman" w:hAnsi="Times New Roman"/>
          <w:sz w:val="24"/>
          <w:szCs w:val="24"/>
        </w:rPr>
        <w:t>hóa</w:t>
      </w:r>
      <w:r>
        <w:rPr>
          <w:rFonts w:ascii="Times New Roman" w:hAnsi="Times New Roman"/>
          <w:spacing w:val="29"/>
          <w:sz w:val="24"/>
          <w:szCs w:val="24"/>
        </w:rPr>
        <w:t xml:space="preserve"> </w:t>
      </w:r>
      <w:r>
        <w:rPr>
          <w:rFonts w:ascii="Times New Roman" w:hAnsi="Times New Roman"/>
          <w:sz w:val="24"/>
          <w:szCs w:val="24"/>
        </w:rPr>
        <w:t>tồn</w:t>
      </w:r>
      <w:r>
        <w:rPr>
          <w:rFonts w:ascii="Times New Roman" w:hAnsi="Times New Roman"/>
          <w:spacing w:val="32"/>
          <w:sz w:val="24"/>
          <w:szCs w:val="24"/>
        </w:rPr>
        <w:t xml:space="preserve"> </w:t>
      </w:r>
      <w:r>
        <w:rPr>
          <w:rFonts w:ascii="Times New Roman" w:hAnsi="Times New Roman"/>
          <w:sz w:val="24"/>
          <w:szCs w:val="24"/>
        </w:rPr>
        <w:t>kho gi</w:t>
      </w:r>
      <w:r>
        <w:rPr>
          <w:rFonts w:ascii="Times New Roman" w:hAnsi="Times New Roman"/>
          <w:spacing w:val="2"/>
          <w:sz w:val="24"/>
          <w:szCs w:val="24"/>
        </w:rPr>
        <w:t>ả</w:t>
      </w:r>
      <w:r>
        <w:rPr>
          <w:rFonts w:ascii="Times New Roman" w:hAnsi="Times New Roman"/>
          <w:sz w:val="24"/>
          <w:szCs w:val="24"/>
        </w:rPr>
        <w:t>m</w:t>
      </w:r>
      <w:r>
        <w:rPr>
          <w:rFonts w:ascii="Times New Roman" w:hAnsi="Times New Roman"/>
          <w:spacing w:val="9"/>
          <w:sz w:val="24"/>
          <w:szCs w:val="24"/>
        </w:rPr>
        <w:t xml:space="preserve"> </w:t>
      </w:r>
      <w:r>
        <w:rPr>
          <w:rFonts w:ascii="Times New Roman" w:hAnsi="Times New Roman"/>
          <w:sz w:val="24"/>
          <w:szCs w:val="24"/>
        </w:rPr>
        <w:t>giá</w:t>
      </w:r>
      <w:r>
        <w:rPr>
          <w:rFonts w:ascii="Times New Roman" w:hAnsi="Times New Roman"/>
          <w:spacing w:val="15"/>
          <w:sz w:val="24"/>
          <w:szCs w:val="24"/>
        </w:rPr>
        <w:t xml:space="preserve"> </w:t>
      </w:r>
      <w:r>
        <w:rPr>
          <w:rFonts w:ascii="Times New Roman" w:hAnsi="Times New Roman"/>
          <w:sz w:val="24"/>
          <w:szCs w:val="24"/>
        </w:rPr>
        <w:t>tại</w:t>
      </w:r>
      <w:r>
        <w:rPr>
          <w:rFonts w:ascii="Times New Roman" w:hAnsi="Times New Roman"/>
          <w:spacing w:val="13"/>
          <w:sz w:val="24"/>
          <w:szCs w:val="24"/>
        </w:rPr>
        <w:t xml:space="preserve"> </w:t>
      </w:r>
      <w:r>
        <w:rPr>
          <w:rFonts w:ascii="Times New Roman" w:hAnsi="Times New Roman"/>
          <w:spacing w:val="2"/>
          <w:sz w:val="24"/>
          <w:szCs w:val="24"/>
        </w:rPr>
        <w:t>t</w:t>
      </w:r>
      <w:r>
        <w:rPr>
          <w:rFonts w:ascii="Times New Roman" w:hAnsi="Times New Roman"/>
          <w:sz w:val="24"/>
          <w:szCs w:val="24"/>
        </w:rPr>
        <w:t>hời</w:t>
      </w:r>
      <w:r>
        <w:rPr>
          <w:rFonts w:ascii="Times New Roman" w:hAnsi="Times New Roman"/>
          <w:spacing w:val="15"/>
          <w:sz w:val="24"/>
          <w:szCs w:val="24"/>
        </w:rPr>
        <w:t xml:space="preserve"> </w:t>
      </w:r>
      <w:r>
        <w:rPr>
          <w:rFonts w:ascii="Times New Roman" w:hAnsi="Times New Roman"/>
          <w:sz w:val="24"/>
          <w:szCs w:val="24"/>
        </w:rPr>
        <w:t>đi</w:t>
      </w:r>
      <w:r>
        <w:rPr>
          <w:rFonts w:ascii="Times New Roman" w:hAnsi="Times New Roman"/>
          <w:spacing w:val="2"/>
          <w:sz w:val="24"/>
          <w:szCs w:val="24"/>
        </w:rPr>
        <w:t>ể</w:t>
      </w:r>
      <w:r>
        <w:rPr>
          <w:rFonts w:ascii="Times New Roman" w:hAnsi="Times New Roman"/>
          <w:sz w:val="24"/>
          <w:szCs w:val="24"/>
        </w:rPr>
        <w:t>m</w:t>
      </w:r>
      <w:r>
        <w:rPr>
          <w:rFonts w:ascii="Times New Roman" w:hAnsi="Times New Roman"/>
          <w:spacing w:val="11"/>
          <w:sz w:val="24"/>
          <w:szCs w:val="24"/>
        </w:rPr>
        <w:t xml:space="preserve"> </w:t>
      </w:r>
      <w:r>
        <w:rPr>
          <w:rFonts w:ascii="Times New Roman" w:hAnsi="Times New Roman"/>
          <w:sz w:val="24"/>
          <w:szCs w:val="24"/>
        </w:rPr>
        <w:t>lập</w:t>
      </w:r>
      <w:r>
        <w:rPr>
          <w:rFonts w:ascii="Times New Roman" w:hAnsi="Times New Roman"/>
          <w:spacing w:val="13"/>
          <w:sz w:val="24"/>
          <w:szCs w:val="24"/>
        </w:rPr>
        <w:t xml:space="preserve"> </w:t>
      </w:r>
      <w:r>
        <w:rPr>
          <w:rFonts w:ascii="Times New Roman" w:hAnsi="Times New Roman"/>
          <w:sz w:val="24"/>
          <w:szCs w:val="24"/>
        </w:rPr>
        <w:t>báo</w:t>
      </w:r>
      <w:r>
        <w:rPr>
          <w:rFonts w:ascii="Times New Roman" w:hAnsi="Times New Roman"/>
          <w:spacing w:val="15"/>
          <w:sz w:val="24"/>
          <w:szCs w:val="24"/>
        </w:rPr>
        <w:t xml:space="preserve"> </w:t>
      </w:r>
      <w:r>
        <w:rPr>
          <w:rFonts w:ascii="Times New Roman" w:hAnsi="Times New Roman"/>
          <w:sz w:val="24"/>
          <w:szCs w:val="24"/>
        </w:rPr>
        <w:t>cáo</w:t>
      </w:r>
      <w:r>
        <w:rPr>
          <w:rFonts w:ascii="Times New Roman" w:hAnsi="Times New Roman"/>
          <w:spacing w:val="13"/>
          <w:sz w:val="24"/>
          <w:szCs w:val="24"/>
        </w:rPr>
        <w:t xml:space="preserve"> </w:t>
      </w:r>
      <w:r>
        <w:rPr>
          <w:rFonts w:ascii="Times New Roman" w:hAnsi="Times New Roman"/>
          <w:sz w:val="24"/>
          <w:szCs w:val="24"/>
        </w:rPr>
        <w:t>t</w:t>
      </w:r>
      <w:r>
        <w:rPr>
          <w:rFonts w:ascii="Times New Roman" w:hAnsi="Times New Roman"/>
          <w:spacing w:val="2"/>
          <w:sz w:val="24"/>
          <w:szCs w:val="24"/>
        </w:rPr>
        <w:t>à</w:t>
      </w:r>
      <w:r>
        <w:rPr>
          <w:rFonts w:ascii="Times New Roman" w:hAnsi="Times New Roman"/>
          <w:sz w:val="24"/>
          <w:szCs w:val="24"/>
        </w:rPr>
        <w:t>i</w:t>
      </w:r>
      <w:r>
        <w:rPr>
          <w:rFonts w:ascii="Times New Roman" w:hAnsi="Times New Roman"/>
          <w:spacing w:val="14"/>
          <w:sz w:val="24"/>
          <w:szCs w:val="24"/>
        </w:rPr>
        <w:t xml:space="preserve"> </w:t>
      </w:r>
      <w:r>
        <w:rPr>
          <w:rFonts w:ascii="Times New Roman" w:hAnsi="Times New Roman"/>
          <w:sz w:val="24"/>
          <w:szCs w:val="24"/>
        </w:rPr>
        <w:t>chí</w:t>
      </w:r>
      <w:r>
        <w:rPr>
          <w:rFonts w:ascii="Times New Roman" w:hAnsi="Times New Roman"/>
          <w:spacing w:val="2"/>
          <w:sz w:val="24"/>
          <w:szCs w:val="24"/>
        </w:rPr>
        <w:t>n</w:t>
      </w:r>
      <w:r>
        <w:rPr>
          <w:rFonts w:ascii="Times New Roman" w:hAnsi="Times New Roman"/>
          <w:sz w:val="24"/>
          <w:szCs w:val="24"/>
        </w:rPr>
        <w:t>h</w:t>
      </w:r>
      <w:r>
        <w:rPr>
          <w:rFonts w:ascii="Times New Roman" w:hAnsi="Times New Roman"/>
          <w:spacing w:val="10"/>
          <w:sz w:val="24"/>
          <w:szCs w:val="24"/>
        </w:rPr>
        <w:t xml:space="preserve"> </w:t>
      </w:r>
      <w:r>
        <w:rPr>
          <w:rFonts w:ascii="Times New Roman" w:hAnsi="Times New Roman"/>
          <w:spacing w:val="2"/>
          <w:sz w:val="24"/>
          <w:szCs w:val="24"/>
        </w:rPr>
        <w:t>n</w:t>
      </w:r>
      <w:r>
        <w:rPr>
          <w:rFonts w:ascii="Times New Roman" w:hAnsi="Times New Roman"/>
          <w:sz w:val="24"/>
          <w:szCs w:val="24"/>
        </w:rPr>
        <w:t>ăm</w:t>
      </w:r>
      <w:r>
        <w:rPr>
          <w:rFonts w:ascii="Times New Roman" w:hAnsi="Times New Roman"/>
          <w:spacing w:val="12"/>
          <w:sz w:val="24"/>
          <w:szCs w:val="24"/>
        </w:rPr>
        <w:t xml:space="preserve"> </w:t>
      </w:r>
      <w:r>
        <w:rPr>
          <w:rFonts w:ascii="Times New Roman" w:hAnsi="Times New Roman"/>
          <w:sz w:val="24"/>
          <w:szCs w:val="24"/>
        </w:rPr>
        <w:t>là</w:t>
      </w:r>
      <w:r>
        <w:rPr>
          <w:rFonts w:ascii="Times New Roman" w:hAnsi="Times New Roman"/>
          <w:spacing w:val="14"/>
          <w:sz w:val="24"/>
          <w:szCs w:val="24"/>
        </w:rPr>
        <w:t xml:space="preserve"> </w:t>
      </w:r>
      <w:r>
        <w:rPr>
          <w:rFonts w:ascii="Times New Roman" w:hAnsi="Times New Roman"/>
          <w:spacing w:val="2"/>
          <w:sz w:val="24"/>
          <w:szCs w:val="24"/>
        </w:rPr>
        <w:t>g</w:t>
      </w:r>
      <w:r>
        <w:rPr>
          <w:rFonts w:ascii="Times New Roman" w:hAnsi="Times New Roman"/>
          <w:sz w:val="24"/>
          <w:szCs w:val="24"/>
        </w:rPr>
        <w:t>iá</w:t>
      </w:r>
      <w:r>
        <w:rPr>
          <w:rFonts w:ascii="Times New Roman" w:hAnsi="Times New Roman"/>
          <w:spacing w:val="13"/>
          <w:sz w:val="24"/>
          <w:szCs w:val="24"/>
        </w:rPr>
        <w:t xml:space="preserve"> </w:t>
      </w:r>
      <w:r>
        <w:rPr>
          <w:rFonts w:ascii="Times New Roman" w:hAnsi="Times New Roman"/>
          <w:sz w:val="24"/>
          <w:szCs w:val="24"/>
        </w:rPr>
        <w:t>cả</w:t>
      </w:r>
      <w:r>
        <w:rPr>
          <w:rFonts w:ascii="Times New Roman" w:hAnsi="Times New Roman"/>
          <w:spacing w:val="17"/>
          <w:sz w:val="24"/>
          <w:szCs w:val="24"/>
        </w:rPr>
        <w:t xml:space="preserve"> </w:t>
      </w:r>
      <w:r>
        <w:rPr>
          <w:rFonts w:ascii="Times New Roman" w:hAnsi="Times New Roman"/>
          <w:sz w:val="24"/>
          <w:szCs w:val="24"/>
        </w:rPr>
        <w:t>có</w:t>
      </w:r>
      <w:r>
        <w:rPr>
          <w:rFonts w:ascii="Times New Roman" w:hAnsi="Times New Roman"/>
          <w:spacing w:val="14"/>
          <w:sz w:val="24"/>
          <w:szCs w:val="24"/>
        </w:rPr>
        <w:t xml:space="preserve"> </w:t>
      </w:r>
      <w:r>
        <w:rPr>
          <w:rFonts w:ascii="Times New Roman" w:hAnsi="Times New Roman"/>
          <w:sz w:val="24"/>
          <w:szCs w:val="24"/>
        </w:rPr>
        <w:t>t</w:t>
      </w:r>
      <w:r>
        <w:rPr>
          <w:rFonts w:ascii="Times New Roman" w:hAnsi="Times New Roman"/>
          <w:spacing w:val="2"/>
          <w:sz w:val="24"/>
          <w:szCs w:val="24"/>
        </w:rPr>
        <w:t>h</w:t>
      </w:r>
      <w:r>
        <w:rPr>
          <w:rFonts w:ascii="Times New Roman" w:hAnsi="Times New Roman"/>
          <w:sz w:val="24"/>
          <w:szCs w:val="24"/>
        </w:rPr>
        <w:t>ể</w:t>
      </w:r>
      <w:r>
        <w:rPr>
          <w:rFonts w:ascii="Times New Roman" w:hAnsi="Times New Roman"/>
          <w:spacing w:val="16"/>
          <w:sz w:val="24"/>
          <w:szCs w:val="24"/>
        </w:rPr>
        <w:t xml:space="preserve"> </w:t>
      </w:r>
      <w:r>
        <w:rPr>
          <w:rFonts w:ascii="Times New Roman" w:hAnsi="Times New Roman"/>
          <w:spacing w:val="-2"/>
          <w:sz w:val="24"/>
          <w:szCs w:val="24"/>
        </w:rPr>
        <w:t>m</w:t>
      </w:r>
      <w:r>
        <w:rPr>
          <w:rFonts w:ascii="Times New Roman" w:hAnsi="Times New Roman"/>
          <w:spacing w:val="2"/>
          <w:sz w:val="24"/>
          <w:szCs w:val="24"/>
        </w:rPr>
        <w:t>u</w:t>
      </w:r>
      <w:r>
        <w:rPr>
          <w:rFonts w:ascii="Times New Roman" w:hAnsi="Times New Roman"/>
          <w:sz w:val="24"/>
          <w:szCs w:val="24"/>
        </w:rPr>
        <w:t>a</w:t>
      </w:r>
      <w:r>
        <w:rPr>
          <w:rFonts w:ascii="Times New Roman" w:hAnsi="Times New Roman"/>
          <w:spacing w:val="12"/>
          <w:sz w:val="24"/>
          <w:szCs w:val="24"/>
        </w:rPr>
        <w:t xml:space="preserve"> </w:t>
      </w:r>
      <w:r>
        <w:rPr>
          <w:rFonts w:ascii="Times New Roman" w:hAnsi="Times New Roman"/>
          <w:sz w:val="24"/>
          <w:szCs w:val="24"/>
        </w:rPr>
        <w:t>hoặc</w:t>
      </w:r>
      <w:r>
        <w:rPr>
          <w:rFonts w:ascii="Times New Roman" w:hAnsi="Times New Roman"/>
          <w:spacing w:val="14"/>
          <w:sz w:val="24"/>
          <w:szCs w:val="24"/>
        </w:rPr>
        <w:t xml:space="preserve"> </w:t>
      </w:r>
      <w:r>
        <w:rPr>
          <w:rFonts w:ascii="Times New Roman" w:hAnsi="Times New Roman"/>
          <w:sz w:val="24"/>
          <w:szCs w:val="24"/>
        </w:rPr>
        <w:t>bán</w:t>
      </w:r>
      <w:r>
        <w:rPr>
          <w:rFonts w:ascii="Times New Roman" w:hAnsi="Times New Roman"/>
          <w:spacing w:val="12"/>
          <w:sz w:val="24"/>
          <w:szCs w:val="24"/>
        </w:rPr>
        <w:t xml:space="preserve"> </w:t>
      </w:r>
      <w:r>
        <w:rPr>
          <w:rFonts w:ascii="Times New Roman" w:hAnsi="Times New Roman"/>
          <w:sz w:val="24"/>
          <w:szCs w:val="24"/>
        </w:rPr>
        <w:t>đ</w:t>
      </w:r>
      <w:r>
        <w:rPr>
          <w:rFonts w:ascii="Times New Roman" w:hAnsi="Times New Roman"/>
          <w:spacing w:val="1"/>
          <w:sz w:val="24"/>
          <w:szCs w:val="24"/>
        </w:rPr>
        <w:t>ư</w:t>
      </w:r>
      <w:r>
        <w:rPr>
          <w:rFonts w:ascii="Times New Roman" w:hAnsi="Times New Roman"/>
          <w:spacing w:val="2"/>
          <w:sz w:val="24"/>
          <w:szCs w:val="24"/>
        </w:rPr>
        <w:t>ợ</w:t>
      </w:r>
      <w:r>
        <w:rPr>
          <w:rFonts w:ascii="Times New Roman" w:hAnsi="Times New Roman"/>
          <w:sz w:val="24"/>
          <w:szCs w:val="24"/>
        </w:rPr>
        <w:t>c trên</w:t>
      </w:r>
      <w:r>
        <w:rPr>
          <w:rFonts w:ascii="Times New Roman" w:hAnsi="Times New Roman"/>
          <w:spacing w:val="-4"/>
          <w:sz w:val="24"/>
          <w:szCs w:val="24"/>
        </w:rPr>
        <w:t xml:space="preserve"> </w:t>
      </w:r>
      <w:r>
        <w:rPr>
          <w:rFonts w:ascii="Times New Roman" w:hAnsi="Times New Roman"/>
          <w:sz w:val="24"/>
          <w:szCs w:val="24"/>
        </w:rPr>
        <w:t>thị</w:t>
      </w:r>
      <w:r>
        <w:rPr>
          <w:rFonts w:ascii="Times New Roman" w:hAnsi="Times New Roman"/>
          <w:spacing w:val="-3"/>
          <w:sz w:val="24"/>
          <w:szCs w:val="24"/>
        </w:rPr>
        <w:t xml:space="preserve"> </w:t>
      </w:r>
      <w:r>
        <w:rPr>
          <w:rFonts w:ascii="Times New Roman" w:hAnsi="Times New Roman"/>
          <w:sz w:val="24"/>
          <w:szCs w:val="24"/>
        </w:rPr>
        <w:t>tr</w:t>
      </w:r>
      <w:r>
        <w:rPr>
          <w:rFonts w:ascii="Times New Roman" w:hAnsi="Times New Roman"/>
          <w:spacing w:val="1"/>
          <w:sz w:val="24"/>
          <w:szCs w:val="24"/>
        </w:rPr>
        <w:t>ư</w:t>
      </w:r>
      <w:r>
        <w:rPr>
          <w:rFonts w:ascii="Times New Roman" w:hAnsi="Times New Roman"/>
          <w:sz w:val="24"/>
          <w:szCs w:val="24"/>
        </w:rPr>
        <w:t>ờ</w:t>
      </w:r>
      <w:r>
        <w:rPr>
          <w:rFonts w:ascii="Times New Roman" w:hAnsi="Times New Roman"/>
          <w:spacing w:val="2"/>
          <w:sz w:val="24"/>
          <w:szCs w:val="24"/>
        </w:rPr>
        <w:t>n</w:t>
      </w:r>
      <w:r>
        <w:rPr>
          <w:rFonts w:ascii="Times New Roman" w:hAnsi="Times New Roman"/>
          <w:sz w:val="24"/>
          <w:szCs w:val="24"/>
        </w:rPr>
        <w:t>g.</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-Việc</w:t>
      </w:r>
      <w:r>
        <w:rPr>
          <w:rFonts w:ascii="Times New Roman" w:hAnsi="Times New Roman"/>
          <w:spacing w:val="2"/>
          <w:sz w:val="24"/>
          <w:szCs w:val="24"/>
        </w:rPr>
        <w:t xml:space="preserve"> </w:t>
      </w:r>
      <w:r>
        <w:rPr>
          <w:rFonts w:ascii="Times New Roman" w:hAnsi="Times New Roman"/>
          <w:sz w:val="24"/>
          <w:szCs w:val="24"/>
        </w:rPr>
        <w:t>lập</w:t>
      </w:r>
      <w:r>
        <w:rPr>
          <w:rFonts w:ascii="Times New Roman" w:hAnsi="Times New Roman"/>
          <w:spacing w:val="4"/>
          <w:sz w:val="24"/>
          <w:szCs w:val="24"/>
        </w:rPr>
        <w:t xml:space="preserve"> </w:t>
      </w:r>
      <w:r>
        <w:rPr>
          <w:rFonts w:ascii="Times New Roman" w:hAnsi="Times New Roman"/>
          <w:sz w:val="24"/>
          <w:szCs w:val="24"/>
        </w:rPr>
        <w:t>dự</w:t>
      </w:r>
      <w:r>
        <w:rPr>
          <w:rFonts w:ascii="Times New Roman" w:hAnsi="Times New Roman"/>
          <w:spacing w:val="5"/>
          <w:sz w:val="24"/>
          <w:szCs w:val="24"/>
        </w:rPr>
        <w:t xml:space="preserve"> </w:t>
      </w:r>
      <w:r>
        <w:rPr>
          <w:rFonts w:ascii="Times New Roman" w:hAnsi="Times New Roman"/>
          <w:sz w:val="24"/>
          <w:szCs w:val="24"/>
        </w:rPr>
        <w:t>phòng ph</w:t>
      </w:r>
      <w:r>
        <w:rPr>
          <w:rFonts w:ascii="Times New Roman" w:hAnsi="Times New Roman"/>
          <w:spacing w:val="2"/>
          <w:sz w:val="24"/>
          <w:szCs w:val="24"/>
        </w:rPr>
        <w:t>ả</w:t>
      </w:r>
      <w:r>
        <w:rPr>
          <w:rFonts w:ascii="Times New Roman" w:hAnsi="Times New Roman"/>
          <w:sz w:val="24"/>
          <w:szCs w:val="24"/>
        </w:rPr>
        <w:t>i</w:t>
      </w:r>
      <w:r>
        <w:rPr>
          <w:rFonts w:ascii="Times New Roman" w:hAnsi="Times New Roman"/>
          <w:spacing w:val="3"/>
          <w:sz w:val="24"/>
          <w:szCs w:val="24"/>
        </w:rPr>
        <w:t xml:space="preserve"> </w:t>
      </w:r>
      <w:r>
        <w:rPr>
          <w:rFonts w:ascii="Times New Roman" w:hAnsi="Times New Roman"/>
          <w:sz w:val="24"/>
          <w:szCs w:val="24"/>
        </w:rPr>
        <w:t>tiến</w:t>
      </w:r>
      <w:r>
        <w:rPr>
          <w:rFonts w:ascii="Times New Roman" w:hAnsi="Times New Roman"/>
          <w:spacing w:val="3"/>
          <w:sz w:val="24"/>
          <w:szCs w:val="24"/>
        </w:rPr>
        <w:t xml:space="preserve"> </w:t>
      </w:r>
      <w:r>
        <w:rPr>
          <w:rFonts w:ascii="Times New Roman" w:hAnsi="Times New Roman"/>
          <w:sz w:val="24"/>
          <w:szCs w:val="24"/>
        </w:rPr>
        <w:t>hành</w:t>
      </w:r>
      <w:r>
        <w:rPr>
          <w:rFonts w:ascii="Times New Roman" w:hAnsi="Times New Roman"/>
          <w:spacing w:val="2"/>
          <w:sz w:val="24"/>
          <w:szCs w:val="24"/>
        </w:rPr>
        <w:t xml:space="preserve"> </w:t>
      </w:r>
      <w:r>
        <w:rPr>
          <w:rFonts w:ascii="Times New Roman" w:hAnsi="Times New Roman"/>
          <w:sz w:val="24"/>
          <w:szCs w:val="24"/>
        </w:rPr>
        <w:t>riêng</w:t>
      </w:r>
      <w:r>
        <w:rPr>
          <w:rFonts w:ascii="Times New Roman" w:hAnsi="Times New Roman"/>
          <w:spacing w:val="2"/>
          <w:sz w:val="24"/>
          <w:szCs w:val="24"/>
        </w:rPr>
        <w:t xml:space="preserve"> </w:t>
      </w:r>
      <w:r>
        <w:rPr>
          <w:rFonts w:ascii="Times New Roman" w:hAnsi="Times New Roman"/>
          <w:sz w:val="24"/>
          <w:szCs w:val="24"/>
        </w:rPr>
        <w:t>cho</w:t>
      </w:r>
      <w:r>
        <w:rPr>
          <w:rFonts w:ascii="Times New Roman" w:hAnsi="Times New Roman"/>
          <w:spacing w:val="3"/>
          <w:sz w:val="24"/>
          <w:szCs w:val="24"/>
        </w:rPr>
        <w:t xml:space="preserve"> </w:t>
      </w:r>
      <w:r>
        <w:rPr>
          <w:rFonts w:ascii="Times New Roman" w:hAnsi="Times New Roman"/>
          <w:sz w:val="24"/>
          <w:szCs w:val="24"/>
        </w:rPr>
        <w:t>t</w:t>
      </w:r>
      <w:r>
        <w:rPr>
          <w:rFonts w:ascii="Times New Roman" w:hAnsi="Times New Roman"/>
          <w:spacing w:val="1"/>
          <w:sz w:val="24"/>
          <w:szCs w:val="24"/>
        </w:rPr>
        <w:t>ừ</w:t>
      </w:r>
      <w:r>
        <w:rPr>
          <w:rFonts w:ascii="Times New Roman" w:hAnsi="Times New Roman"/>
          <w:sz w:val="24"/>
          <w:szCs w:val="24"/>
        </w:rPr>
        <w:t>ng</w:t>
      </w:r>
      <w:r>
        <w:rPr>
          <w:rFonts w:ascii="Times New Roman" w:hAnsi="Times New Roman"/>
          <w:spacing w:val="2"/>
          <w:sz w:val="24"/>
          <w:szCs w:val="24"/>
        </w:rPr>
        <w:t xml:space="preserve"> </w:t>
      </w:r>
      <w:r>
        <w:rPr>
          <w:rFonts w:ascii="Times New Roman" w:hAnsi="Times New Roman"/>
          <w:sz w:val="24"/>
          <w:szCs w:val="24"/>
        </w:rPr>
        <w:t>loại</w:t>
      </w:r>
      <w:r>
        <w:rPr>
          <w:rFonts w:ascii="Times New Roman" w:hAnsi="Times New Roman"/>
          <w:spacing w:val="3"/>
          <w:sz w:val="24"/>
          <w:szCs w:val="24"/>
        </w:rPr>
        <w:t xml:space="preserve"> </w:t>
      </w:r>
      <w:r>
        <w:rPr>
          <w:rFonts w:ascii="Times New Roman" w:hAnsi="Times New Roman"/>
          <w:sz w:val="24"/>
          <w:szCs w:val="24"/>
        </w:rPr>
        <w:t>vật</w:t>
      </w:r>
      <w:r>
        <w:rPr>
          <w:rFonts w:ascii="Times New Roman" w:hAnsi="Times New Roman"/>
          <w:spacing w:val="4"/>
          <w:sz w:val="24"/>
          <w:szCs w:val="24"/>
        </w:rPr>
        <w:t xml:space="preserve"> </w:t>
      </w:r>
      <w:r>
        <w:rPr>
          <w:rFonts w:ascii="Times New Roman" w:hAnsi="Times New Roman"/>
          <w:sz w:val="24"/>
          <w:szCs w:val="24"/>
        </w:rPr>
        <w:t>tư</w:t>
      </w:r>
      <w:r>
        <w:rPr>
          <w:rFonts w:ascii="Times New Roman" w:hAnsi="Times New Roman"/>
          <w:spacing w:val="6"/>
          <w:sz w:val="24"/>
          <w:szCs w:val="24"/>
        </w:rPr>
        <w:t xml:space="preserve"> </w:t>
      </w:r>
      <w:r>
        <w:rPr>
          <w:rFonts w:ascii="Times New Roman" w:hAnsi="Times New Roman"/>
          <w:sz w:val="24"/>
          <w:szCs w:val="24"/>
        </w:rPr>
        <w:t>hàng</w:t>
      </w:r>
      <w:r>
        <w:rPr>
          <w:rFonts w:ascii="Times New Roman" w:hAnsi="Times New Roman"/>
          <w:spacing w:val="2"/>
          <w:sz w:val="24"/>
          <w:szCs w:val="24"/>
        </w:rPr>
        <w:t xml:space="preserve"> </w:t>
      </w:r>
      <w:r>
        <w:rPr>
          <w:rFonts w:ascii="Times New Roman" w:hAnsi="Times New Roman"/>
          <w:sz w:val="24"/>
          <w:szCs w:val="24"/>
        </w:rPr>
        <w:t>hóa</w:t>
      </w:r>
      <w:r>
        <w:rPr>
          <w:rFonts w:ascii="Times New Roman" w:hAnsi="Times New Roman"/>
          <w:spacing w:val="3"/>
          <w:sz w:val="24"/>
          <w:szCs w:val="24"/>
        </w:rPr>
        <w:t xml:space="preserve"> </w:t>
      </w:r>
      <w:r>
        <w:rPr>
          <w:rFonts w:ascii="Times New Roman" w:hAnsi="Times New Roman"/>
          <w:sz w:val="24"/>
          <w:szCs w:val="24"/>
        </w:rPr>
        <w:t>bị</w:t>
      </w:r>
      <w:r>
        <w:rPr>
          <w:rFonts w:ascii="Times New Roman" w:hAnsi="Times New Roman"/>
          <w:spacing w:val="5"/>
          <w:sz w:val="24"/>
          <w:szCs w:val="24"/>
        </w:rPr>
        <w:t xml:space="preserve"> </w:t>
      </w:r>
      <w:r>
        <w:rPr>
          <w:rFonts w:ascii="Times New Roman" w:hAnsi="Times New Roman"/>
          <w:sz w:val="24"/>
          <w:szCs w:val="24"/>
        </w:rPr>
        <w:t>giảm</w:t>
      </w:r>
      <w:r>
        <w:rPr>
          <w:rFonts w:ascii="Times New Roman" w:hAnsi="Times New Roman"/>
          <w:spacing w:val="-1"/>
          <w:sz w:val="24"/>
          <w:szCs w:val="24"/>
        </w:rPr>
        <w:t xml:space="preserve"> </w:t>
      </w:r>
      <w:r>
        <w:rPr>
          <w:rFonts w:ascii="Times New Roman" w:hAnsi="Times New Roman"/>
          <w:sz w:val="24"/>
          <w:szCs w:val="24"/>
        </w:rPr>
        <w:t>giá và</w:t>
      </w:r>
      <w:r>
        <w:rPr>
          <w:rFonts w:ascii="Times New Roman" w:hAnsi="Times New Roman"/>
          <w:spacing w:val="36"/>
          <w:sz w:val="24"/>
          <w:szCs w:val="24"/>
        </w:rPr>
        <w:t xml:space="preserve"> </w:t>
      </w:r>
      <w:r>
        <w:rPr>
          <w:rFonts w:ascii="Times New Roman" w:hAnsi="Times New Roman"/>
          <w:sz w:val="24"/>
          <w:szCs w:val="24"/>
        </w:rPr>
        <w:t>tổng</w:t>
      </w:r>
      <w:r>
        <w:rPr>
          <w:rFonts w:ascii="Times New Roman" w:hAnsi="Times New Roman"/>
          <w:spacing w:val="33"/>
          <w:sz w:val="24"/>
          <w:szCs w:val="24"/>
        </w:rPr>
        <w:t xml:space="preserve"> </w:t>
      </w:r>
      <w:r>
        <w:rPr>
          <w:rFonts w:ascii="Times New Roman" w:hAnsi="Times New Roman"/>
          <w:sz w:val="24"/>
          <w:szCs w:val="24"/>
        </w:rPr>
        <w:t>hợp</w:t>
      </w:r>
      <w:r>
        <w:rPr>
          <w:rFonts w:ascii="Times New Roman" w:hAnsi="Times New Roman"/>
          <w:spacing w:val="34"/>
          <w:sz w:val="24"/>
          <w:szCs w:val="24"/>
        </w:rPr>
        <w:t xml:space="preserve"> </w:t>
      </w:r>
      <w:r>
        <w:rPr>
          <w:rFonts w:ascii="Times New Roman" w:hAnsi="Times New Roman"/>
          <w:sz w:val="24"/>
          <w:szCs w:val="24"/>
        </w:rPr>
        <w:t>toàn</w:t>
      </w:r>
      <w:r>
        <w:rPr>
          <w:rFonts w:ascii="Times New Roman" w:hAnsi="Times New Roman"/>
          <w:spacing w:val="34"/>
          <w:sz w:val="24"/>
          <w:szCs w:val="24"/>
        </w:rPr>
        <w:t xml:space="preserve"> </w:t>
      </w:r>
      <w:r>
        <w:rPr>
          <w:rFonts w:ascii="Times New Roman" w:hAnsi="Times New Roman"/>
          <w:sz w:val="24"/>
          <w:szCs w:val="24"/>
        </w:rPr>
        <w:t>bộ</w:t>
      </w:r>
      <w:r>
        <w:rPr>
          <w:rFonts w:ascii="Times New Roman" w:hAnsi="Times New Roman"/>
          <w:spacing w:val="35"/>
          <w:sz w:val="24"/>
          <w:szCs w:val="24"/>
        </w:rPr>
        <w:t xml:space="preserve"> </w:t>
      </w:r>
      <w:r>
        <w:rPr>
          <w:rFonts w:ascii="Times New Roman" w:hAnsi="Times New Roman"/>
          <w:sz w:val="24"/>
          <w:szCs w:val="24"/>
        </w:rPr>
        <w:t>khoản</w:t>
      </w:r>
      <w:r>
        <w:rPr>
          <w:rFonts w:ascii="Times New Roman" w:hAnsi="Times New Roman"/>
          <w:spacing w:val="32"/>
          <w:sz w:val="24"/>
          <w:szCs w:val="24"/>
        </w:rPr>
        <w:t xml:space="preserve"> </w:t>
      </w:r>
      <w:r>
        <w:rPr>
          <w:rFonts w:ascii="Times New Roman" w:hAnsi="Times New Roman"/>
          <w:sz w:val="24"/>
          <w:szCs w:val="24"/>
        </w:rPr>
        <w:t>dự</w:t>
      </w:r>
      <w:r>
        <w:rPr>
          <w:rFonts w:ascii="Times New Roman" w:hAnsi="Times New Roman"/>
          <w:spacing w:val="36"/>
          <w:sz w:val="24"/>
          <w:szCs w:val="24"/>
        </w:rPr>
        <w:t xml:space="preserve"> </w:t>
      </w:r>
      <w:r>
        <w:rPr>
          <w:rFonts w:ascii="Times New Roman" w:hAnsi="Times New Roman"/>
          <w:sz w:val="24"/>
          <w:szCs w:val="24"/>
        </w:rPr>
        <w:t>phòng</w:t>
      </w:r>
      <w:r>
        <w:rPr>
          <w:rFonts w:ascii="Times New Roman" w:hAnsi="Times New Roman"/>
          <w:spacing w:val="32"/>
          <w:sz w:val="24"/>
          <w:szCs w:val="24"/>
        </w:rPr>
        <w:t xml:space="preserve"> </w:t>
      </w:r>
      <w:r>
        <w:rPr>
          <w:rFonts w:ascii="Times New Roman" w:hAnsi="Times New Roman"/>
          <w:sz w:val="24"/>
          <w:szCs w:val="24"/>
        </w:rPr>
        <w:t>gi</w:t>
      </w:r>
      <w:r>
        <w:rPr>
          <w:rFonts w:ascii="Times New Roman" w:hAnsi="Times New Roman"/>
          <w:spacing w:val="2"/>
          <w:sz w:val="24"/>
          <w:szCs w:val="24"/>
        </w:rPr>
        <w:t>ả</w:t>
      </w:r>
      <w:r>
        <w:rPr>
          <w:rFonts w:ascii="Times New Roman" w:hAnsi="Times New Roman"/>
          <w:sz w:val="24"/>
          <w:szCs w:val="24"/>
        </w:rPr>
        <w:t>m</w:t>
      </w:r>
      <w:r>
        <w:rPr>
          <w:rFonts w:ascii="Times New Roman" w:hAnsi="Times New Roman"/>
          <w:spacing w:val="31"/>
          <w:sz w:val="24"/>
          <w:szCs w:val="24"/>
        </w:rPr>
        <w:t xml:space="preserve"> </w:t>
      </w:r>
      <w:r>
        <w:rPr>
          <w:rFonts w:ascii="Times New Roman" w:hAnsi="Times New Roman"/>
          <w:sz w:val="24"/>
          <w:szCs w:val="24"/>
        </w:rPr>
        <w:t>giá</w:t>
      </w:r>
      <w:r>
        <w:rPr>
          <w:rFonts w:ascii="Times New Roman" w:hAnsi="Times New Roman"/>
          <w:spacing w:val="35"/>
          <w:sz w:val="24"/>
          <w:szCs w:val="24"/>
        </w:rPr>
        <w:t xml:space="preserve"> </w:t>
      </w:r>
      <w:r>
        <w:rPr>
          <w:rFonts w:ascii="Times New Roman" w:hAnsi="Times New Roman"/>
          <w:sz w:val="24"/>
          <w:szCs w:val="24"/>
        </w:rPr>
        <w:t>vật</w:t>
      </w:r>
      <w:r>
        <w:rPr>
          <w:rFonts w:ascii="Times New Roman" w:hAnsi="Times New Roman"/>
          <w:spacing w:val="35"/>
          <w:sz w:val="24"/>
          <w:szCs w:val="24"/>
        </w:rPr>
        <w:t xml:space="preserve"> </w:t>
      </w:r>
      <w:r>
        <w:rPr>
          <w:rFonts w:ascii="Times New Roman" w:hAnsi="Times New Roman"/>
          <w:sz w:val="24"/>
          <w:szCs w:val="24"/>
        </w:rPr>
        <w:t>tư</w:t>
      </w:r>
      <w:r>
        <w:rPr>
          <w:rFonts w:ascii="Times New Roman" w:hAnsi="Times New Roman"/>
          <w:spacing w:val="37"/>
          <w:sz w:val="24"/>
          <w:szCs w:val="24"/>
        </w:rPr>
        <w:t xml:space="preserve"> </w:t>
      </w:r>
      <w:r>
        <w:rPr>
          <w:rFonts w:ascii="Times New Roman" w:hAnsi="Times New Roman"/>
          <w:sz w:val="24"/>
          <w:szCs w:val="24"/>
        </w:rPr>
        <w:t>hàng</w:t>
      </w:r>
      <w:r>
        <w:rPr>
          <w:rFonts w:ascii="Times New Roman" w:hAnsi="Times New Roman"/>
          <w:spacing w:val="38"/>
          <w:sz w:val="24"/>
          <w:szCs w:val="24"/>
        </w:rPr>
        <w:t xml:space="preserve"> </w:t>
      </w:r>
      <w:r>
        <w:rPr>
          <w:rFonts w:ascii="Times New Roman" w:hAnsi="Times New Roman"/>
          <w:sz w:val="24"/>
          <w:szCs w:val="24"/>
        </w:rPr>
        <w:t>hóa</w:t>
      </w:r>
      <w:r>
        <w:rPr>
          <w:rFonts w:ascii="Times New Roman" w:hAnsi="Times New Roman"/>
          <w:spacing w:val="34"/>
          <w:sz w:val="24"/>
          <w:szCs w:val="24"/>
        </w:rPr>
        <w:t xml:space="preserve"> </w:t>
      </w:r>
      <w:r>
        <w:rPr>
          <w:rFonts w:ascii="Times New Roman" w:hAnsi="Times New Roman"/>
          <w:sz w:val="24"/>
          <w:szCs w:val="24"/>
        </w:rPr>
        <w:t>tồn</w:t>
      </w:r>
      <w:r>
        <w:rPr>
          <w:rFonts w:ascii="Times New Roman" w:hAnsi="Times New Roman"/>
          <w:spacing w:val="35"/>
          <w:sz w:val="24"/>
          <w:szCs w:val="24"/>
        </w:rPr>
        <w:t xml:space="preserve"> </w:t>
      </w:r>
      <w:r>
        <w:rPr>
          <w:rFonts w:ascii="Times New Roman" w:hAnsi="Times New Roman"/>
          <w:sz w:val="24"/>
          <w:szCs w:val="24"/>
        </w:rPr>
        <w:t>kho</w:t>
      </w:r>
      <w:r>
        <w:rPr>
          <w:rFonts w:ascii="Times New Roman" w:hAnsi="Times New Roman"/>
          <w:spacing w:val="34"/>
          <w:sz w:val="24"/>
          <w:szCs w:val="24"/>
        </w:rPr>
        <w:t xml:space="preserve"> </w:t>
      </w:r>
      <w:r>
        <w:rPr>
          <w:rFonts w:ascii="Times New Roman" w:hAnsi="Times New Roman"/>
          <w:sz w:val="24"/>
          <w:szCs w:val="24"/>
        </w:rPr>
        <w:t>của</w:t>
      </w:r>
      <w:r>
        <w:rPr>
          <w:rFonts w:ascii="Times New Roman" w:hAnsi="Times New Roman"/>
          <w:spacing w:val="34"/>
          <w:sz w:val="24"/>
          <w:szCs w:val="24"/>
        </w:rPr>
        <w:t xml:space="preserve"> </w:t>
      </w:r>
      <w:r>
        <w:rPr>
          <w:rFonts w:ascii="Times New Roman" w:hAnsi="Times New Roman"/>
          <w:sz w:val="24"/>
          <w:szCs w:val="24"/>
        </w:rPr>
        <w:t>doanh nghiệp</w:t>
      </w:r>
      <w:r>
        <w:rPr>
          <w:rFonts w:ascii="Times New Roman" w:hAnsi="Times New Roman"/>
          <w:spacing w:val="14"/>
          <w:sz w:val="24"/>
          <w:szCs w:val="24"/>
        </w:rPr>
        <w:t xml:space="preserve"> </w:t>
      </w:r>
      <w:r>
        <w:rPr>
          <w:rFonts w:ascii="Times New Roman" w:hAnsi="Times New Roman"/>
          <w:sz w:val="24"/>
          <w:szCs w:val="24"/>
        </w:rPr>
        <w:t>vào</w:t>
      </w:r>
      <w:r>
        <w:rPr>
          <w:rFonts w:ascii="Times New Roman" w:hAnsi="Times New Roman"/>
          <w:spacing w:val="19"/>
          <w:sz w:val="24"/>
          <w:szCs w:val="24"/>
        </w:rPr>
        <w:t xml:space="preserve"> </w:t>
      </w:r>
      <w:r>
        <w:rPr>
          <w:rFonts w:ascii="Times New Roman" w:hAnsi="Times New Roman"/>
          <w:sz w:val="24"/>
          <w:szCs w:val="24"/>
        </w:rPr>
        <w:t>bảng</w:t>
      </w:r>
      <w:r>
        <w:rPr>
          <w:rFonts w:ascii="Times New Roman" w:hAnsi="Times New Roman"/>
          <w:spacing w:val="16"/>
          <w:sz w:val="24"/>
          <w:szCs w:val="24"/>
        </w:rPr>
        <w:t xml:space="preserve"> </w:t>
      </w:r>
      <w:r>
        <w:rPr>
          <w:rFonts w:ascii="Times New Roman" w:hAnsi="Times New Roman"/>
          <w:spacing w:val="2"/>
          <w:sz w:val="24"/>
          <w:szCs w:val="24"/>
        </w:rPr>
        <w:t>k</w:t>
      </w:r>
      <w:r>
        <w:rPr>
          <w:rFonts w:ascii="Times New Roman" w:hAnsi="Times New Roman"/>
          <w:sz w:val="24"/>
          <w:szCs w:val="24"/>
        </w:rPr>
        <w:t>ê</w:t>
      </w:r>
      <w:r>
        <w:rPr>
          <w:rFonts w:ascii="Times New Roman" w:hAnsi="Times New Roman"/>
          <w:spacing w:val="19"/>
          <w:sz w:val="24"/>
          <w:szCs w:val="24"/>
        </w:rPr>
        <w:t xml:space="preserve"> </w:t>
      </w:r>
      <w:r>
        <w:rPr>
          <w:rFonts w:ascii="Times New Roman" w:hAnsi="Times New Roman"/>
          <w:sz w:val="24"/>
          <w:szCs w:val="24"/>
        </w:rPr>
        <w:t>c</w:t>
      </w:r>
      <w:r>
        <w:rPr>
          <w:rFonts w:ascii="Times New Roman" w:hAnsi="Times New Roman"/>
          <w:spacing w:val="2"/>
          <w:sz w:val="24"/>
          <w:szCs w:val="24"/>
        </w:rPr>
        <w:t>h</w:t>
      </w:r>
      <w:r>
        <w:rPr>
          <w:rFonts w:ascii="Times New Roman" w:hAnsi="Times New Roman"/>
          <w:sz w:val="24"/>
          <w:szCs w:val="24"/>
        </w:rPr>
        <w:t>i</w:t>
      </w:r>
      <w:r>
        <w:rPr>
          <w:rFonts w:ascii="Times New Roman" w:hAnsi="Times New Roman"/>
          <w:spacing w:val="19"/>
          <w:sz w:val="24"/>
          <w:szCs w:val="24"/>
        </w:rPr>
        <w:t xml:space="preserve"> </w:t>
      </w:r>
      <w:r>
        <w:rPr>
          <w:rFonts w:ascii="Times New Roman" w:hAnsi="Times New Roman"/>
          <w:sz w:val="24"/>
          <w:szCs w:val="24"/>
        </w:rPr>
        <w:t>tiết.</w:t>
      </w:r>
      <w:r>
        <w:rPr>
          <w:rFonts w:ascii="Times New Roman" w:hAnsi="Times New Roman"/>
          <w:spacing w:val="17"/>
          <w:sz w:val="24"/>
          <w:szCs w:val="24"/>
        </w:rPr>
        <w:t xml:space="preserve"> </w:t>
      </w:r>
      <w:r>
        <w:rPr>
          <w:rFonts w:ascii="Times New Roman" w:hAnsi="Times New Roman"/>
          <w:sz w:val="24"/>
          <w:szCs w:val="24"/>
        </w:rPr>
        <w:t>Bả</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16"/>
          <w:sz w:val="24"/>
          <w:szCs w:val="24"/>
        </w:rPr>
        <w:t xml:space="preserve"> </w:t>
      </w:r>
      <w:r>
        <w:rPr>
          <w:rFonts w:ascii="Times New Roman" w:hAnsi="Times New Roman"/>
          <w:sz w:val="24"/>
          <w:szCs w:val="24"/>
        </w:rPr>
        <w:t>kê</w:t>
      </w:r>
      <w:r>
        <w:rPr>
          <w:rFonts w:ascii="Times New Roman" w:hAnsi="Times New Roman"/>
          <w:spacing w:val="19"/>
          <w:sz w:val="24"/>
          <w:szCs w:val="24"/>
        </w:rPr>
        <w:t xml:space="preserve"> </w:t>
      </w:r>
      <w:r>
        <w:rPr>
          <w:rFonts w:ascii="Times New Roman" w:hAnsi="Times New Roman"/>
          <w:sz w:val="24"/>
          <w:szCs w:val="24"/>
        </w:rPr>
        <w:t>là</w:t>
      </w:r>
      <w:r>
        <w:rPr>
          <w:rFonts w:ascii="Times New Roman" w:hAnsi="Times New Roman"/>
          <w:spacing w:val="19"/>
          <w:sz w:val="24"/>
          <w:szCs w:val="24"/>
        </w:rPr>
        <w:t xml:space="preserve"> </w:t>
      </w:r>
      <w:r>
        <w:rPr>
          <w:rFonts w:ascii="Times New Roman" w:hAnsi="Times New Roman"/>
          <w:sz w:val="24"/>
          <w:szCs w:val="24"/>
        </w:rPr>
        <w:t>c</w:t>
      </w:r>
      <w:r>
        <w:rPr>
          <w:rFonts w:ascii="Times New Roman" w:hAnsi="Times New Roman"/>
          <w:spacing w:val="2"/>
          <w:sz w:val="24"/>
          <w:szCs w:val="24"/>
        </w:rPr>
        <w:t>ă</w:t>
      </w:r>
      <w:r>
        <w:rPr>
          <w:rFonts w:ascii="Times New Roman" w:hAnsi="Times New Roman"/>
          <w:sz w:val="24"/>
          <w:szCs w:val="24"/>
        </w:rPr>
        <w:t>n</w:t>
      </w:r>
      <w:r>
        <w:rPr>
          <w:rFonts w:ascii="Times New Roman" w:hAnsi="Times New Roman"/>
          <w:spacing w:val="17"/>
          <w:sz w:val="24"/>
          <w:szCs w:val="24"/>
        </w:rPr>
        <w:t xml:space="preserve"> </w:t>
      </w:r>
      <w:r>
        <w:rPr>
          <w:rFonts w:ascii="Times New Roman" w:hAnsi="Times New Roman"/>
          <w:spacing w:val="2"/>
          <w:sz w:val="24"/>
          <w:szCs w:val="24"/>
        </w:rPr>
        <w:t>c</w:t>
      </w:r>
      <w:r>
        <w:rPr>
          <w:rFonts w:ascii="Times New Roman" w:hAnsi="Times New Roman"/>
          <w:sz w:val="24"/>
          <w:szCs w:val="24"/>
        </w:rPr>
        <w:t>ứ</w:t>
      </w:r>
      <w:r>
        <w:rPr>
          <w:rFonts w:ascii="Times New Roman" w:hAnsi="Times New Roman"/>
          <w:spacing w:val="19"/>
          <w:sz w:val="24"/>
          <w:szCs w:val="24"/>
        </w:rPr>
        <w:t xml:space="preserve"> </w:t>
      </w:r>
      <w:r>
        <w:rPr>
          <w:rFonts w:ascii="Times New Roman" w:hAnsi="Times New Roman"/>
          <w:sz w:val="24"/>
          <w:szCs w:val="24"/>
        </w:rPr>
        <w:t>để</w:t>
      </w:r>
      <w:r>
        <w:rPr>
          <w:rFonts w:ascii="Times New Roman" w:hAnsi="Times New Roman"/>
          <w:spacing w:val="19"/>
          <w:sz w:val="24"/>
          <w:szCs w:val="24"/>
        </w:rPr>
        <w:t xml:space="preserve"> </w:t>
      </w:r>
      <w:r>
        <w:rPr>
          <w:rFonts w:ascii="Times New Roman" w:hAnsi="Times New Roman"/>
          <w:sz w:val="24"/>
          <w:szCs w:val="24"/>
        </w:rPr>
        <w:t>hạch</w:t>
      </w:r>
      <w:r>
        <w:rPr>
          <w:rFonts w:ascii="Times New Roman" w:hAnsi="Times New Roman"/>
          <w:spacing w:val="16"/>
          <w:sz w:val="24"/>
          <w:szCs w:val="24"/>
        </w:rPr>
        <w:t xml:space="preserve"> </w:t>
      </w:r>
      <w:r>
        <w:rPr>
          <w:rFonts w:ascii="Times New Roman" w:hAnsi="Times New Roman"/>
          <w:sz w:val="24"/>
          <w:szCs w:val="24"/>
        </w:rPr>
        <w:t>toán</w:t>
      </w:r>
      <w:r>
        <w:rPr>
          <w:rFonts w:ascii="Times New Roman" w:hAnsi="Times New Roman"/>
          <w:spacing w:val="19"/>
          <w:sz w:val="24"/>
          <w:szCs w:val="24"/>
        </w:rPr>
        <w:t xml:space="preserve"> </w:t>
      </w:r>
      <w:r>
        <w:rPr>
          <w:rFonts w:ascii="Times New Roman" w:hAnsi="Times New Roman"/>
          <w:sz w:val="24"/>
          <w:szCs w:val="24"/>
        </w:rPr>
        <w:t>vào</w:t>
      </w:r>
      <w:r>
        <w:rPr>
          <w:rFonts w:ascii="Times New Roman" w:hAnsi="Times New Roman"/>
          <w:spacing w:val="17"/>
          <w:sz w:val="24"/>
          <w:szCs w:val="24"/>
        </w:rPr>
        <w:t xml:space="preserve"> </w:t>
      </w:r>
      <w:r>
        <w:rPr>
          <w:rFonts w:ascii="Times New Roman" w:hAnsi="Times New Roman"/>
          <w:sz w:val="24"/>
          <w:szCs w:val="24"/>
        </w:rPr>
        <w:t>chi</w:t>
      </w:r>
      <w:r>
        <w:rPr>
          <w:rFonts w:ascii="Times New Roman" w:hAnsi="Times New Roman"/>
          <w:spacing w:val="20"/>
          <w:sz w:val="24"/>
          <w:szCs w:val="24"/>
        </w:rPr>
        <w:t xml:space="preserve"> </w:t>
      </w:r>
      <w:r>
        <w:rPr>
          <w:rFonts w:ascii="Times New Roman" w:hAnsi="Times New Roman"/>
          <w:sz w:val="24"/>
          <w:szCs w:val="24"/>
        </w:rPr>
        <w:t>phí</w:t>
      </w:r>
      <w:r>
        <w:rPr>
          <w:rFonts w:ascii="Times New Roman" w:hAnsi="Times New Roman"/>
          <w:spacing w:val="18"/>
          <w:sz w:val="24"/>
          <w:szCs w:val="24"/>
        </w:rPr>
        <w:t xml:space="preserve"> </w:t>
      </w:r>
      <w:r>
        <w:rPr>
          <w:rFonts w:ascii="Times New Roman" w:hAnsi="Times New Roman"/>
          <w:sz w:val="24"/>
          <w:szCs w:val="24"/>
        </w:rPr>
        <w:t>quản</w:t>
      </w:r>
      <w:r>
        <w:rPr>
          <w:rFonts w:ascii="Times New Roman" w:hAnsi="Times New Roman"/>
          <w:spacing w:val="16"/>
          <w:sz w:val="24"/>
          <w:szCs w:val="24"/>
        </w:rPr>
        <w:t xml:space="preserve"> </w:t>
      </w:r>
      <w:r>
        <w:rPr>
          <w:rFonts w:ascii="Times New Roman" w:hAnsi="Times New Roman"/>
          <w:spacing w:val="2"/>
          <w:sz w:val="24"/>
          <w:szCs w:val="24"/>
        </w:rPr>
        <w:t>l</w:t>
      </w:r>
      <w:r>
        <w:rPr>
          <w:rFonts w:ascii="Times New Roman" w:hAnsi="Times New Roman"/>
          <w:sz w:val="24"/>
          <w:szCs w:val="24"/>
        </w:rPr>
        <w:t>ý</w:t>
      </w:r>
      <w:r>
        <w:rPr>
          <w:rFonts w:ascii="Times New Roman" w:hAnsi="Times New Roman"/>
          <w:spacing w:val="20"/>
          <w:sz w:val="24"/>
          <w:szCs w:val="24"/>
        </w:rPr>
        <w:t xml:space="preserve"> </w:t>
      </w:r>
      <w:r>
        <w:rPr>
          <w:rFonts w:ascii="Times New Roman" w:hAnsi="Times New Roman"/>
          <w:sz w:val="24"/>
          <w:szCs w:val="24"/>
        </w:rPr>
        <w:t>của</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20"/>
        <w:jc w:val="both"/>
        <w:rPr>
          <w:rFonts w:ascii="Times New Roman" w:hAnsi="Times New Roman"/>
          <w:sz w:val="24"/>
          <w:szCs w:val="24"/>
        </w:rPr>
      </w:pPr>
      <w:r>
        <w:rPr>
          <w:rFonts w:ascii="Times New Roman" w:hAnsi="Times New Roman"/>
          <w:sz w:val="24"/>
          <w:szCs w:val="24"/>
        </w:rPr>
        <w:t>doanh</w:t>
      </w:r>
      <w:r>
        <w:rPr>
          <w:rFonts w:ascii="Times New Roman" w:hAnsi="Times New Roman"/>
          <w:spacing w:val="-6"/>
          <w:sz w:val="24"/>
          <w:szCs w:val="24"/>
        </w:rPr>
        <w:t xml:space="preserve"> </w:t>
      </w:r>
      <w:r>
        <w:rPr>
          <w:rFonts w:ascii="Times New Roman" w:hAnsi="Times New Roman"/>
          <w:sz w:val="24"/>
          <w:szCs w:val="24"/>
        </w:rPr>
        <w:t>ngh</w:t>
      </w:r>
      <w:r>
        <w:rPr>
          <w:rFonts w:ascii="Times New Roman" w:hAnsi="Times New Roman"/>
          <w:spacing w:val="2"/>
          <w:sz w:val="24"/>
          <w:szCs w:val="24"/>
        </w:rPr>
        <w:t>i</w:t>
      </w:r>
      <w:r>
        <w:rPr>
          <w:rFonts w:ascii="Times New Roman" w:hAnsi="Times New Roman"/>
          <w:sz w:val="24"/>
          <w:szCs w:val="24"/>
        </w:rPr>
        <w:t>ệp.</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20"/>
        <w:jc w:val="both"/>
        <w:rPr>
          <w:rFonts w:ascii="Times New Roman" w:hAnsi="Times New Roman"/>
          <w:sz w:val="24"/>
          <w:szCs w:val="24"/>
        </w:rPr>
      </w:pPr>
      <w:r>
        <w:rPr>
          <w:rFonts w:ascii="Times New Roman" w:hAnsi="Times New Roman"/>
          <w:bCs/>
          <w:spacing w:val="-2"/>
          <w:sz w:val="24"/>
          <w:szCs w:val="24"/>
        </w:rPr>
        <w:tab/>
      </w:r>
      <w:r>
        <w:rPr>
          <w:rFonts w:ascii="Times New Roman" w:hAnsi="Times New Roman"/>
          <w:bCs/>
          <w:spacing w:val="-2"/>
          <w:sz w:val="24"/>
          <w:szCs w:val="24"/>
        </w:rPr>
        <w:t>-X</w:t>
      </w:r>
      <w:r>
        <w:rPr>
          <w:rFonts w:ascii="Times New Roman" w:hAnsi="Times New Roman"/>
          <w:bCs/>
          <w:sz w:val="24"/>
          <w:szCs w:val="24"/>
        </w:rPr>
        <w:t>ử</w:t>
      </w:r>
      <w:r>
        <w:rPr>
          <w:rFonts w:ascii="Times New Roman" w:hAnsi="Times New Roman"/>
          <w:bCs/>
          <w:spacing w:val="-3"/>
          <w:sz w:val="24"/>
          <w:szCs w:val="24"/>
        </w:rPr>
        <w:t xml:space="preserve"> </w:t>
      </w:r>
      <w:r>
        <w:rPr>
          <w:rFonts w:ascii="Times New Roman" w:hAnsi="Times New Roman"/>
          <w:bCs/>
          <w:spacing w:val="3"/>
          <w:sz w:val="24"/>
          <w:szCs w:val="24"/>
        </w:rPr>
        <w:t>l</w:t>
      </w:r>
      <w:r>
        <w:rPr>
          <w:rFonts w:ascii="Times New Roman" w:hAnsi="Times New Roman"/>
          <w:bCs/>
          <w:sz w:val="24"/>
          <w:szCs w:val="24"/>
        </w:rPr>
        <w:t>ý</w:t>
      </w:r>
      <w:r>
        <w:rPr>
          <w:rFonts w:ascii="Times New Roman" w:hAnsi="Times New Roman"/>
          <w:bCs/>
          <w:spacing w:val="-1"/>
          <w:sz w:val="24"/>
          <w:szCs w:val="24"/>
        </w:rPr>
        <w:t xml:space="preserve"> </w:t>
      </w:r>
      <w:r>
        <w:rPr>
          <w:rFonts w:ascii="Times New Roman" w:hAnsi="Times New Roman"/>
          <w:bCs/>
          <w:sz w:val="24"/>
          <w:szCs w:val="24"/>
        </w:rPr>
        <w:t>các</w:t>
      </w:r>
      <w:r>
        <w:rPr>
          <w:rFonts w:ascii="Times New Roman" w:hAnsi="Times New Roman"/>
          <w:bCs/>
          <w:spacing w:val="-4"/>
          <w:sz w:val="24"/>
          <w:szCs w:val="24"/>
        </w:rPr>
        <w:t xml:space="preserve"> </w:t>
      </w:r>
      <w:r>
        <w:rPr>
          <w:rFonts w:ascii="Times New Roman" w:hAnsi="Times New Roman"/>
          <w:bCs/>
          <w:spacing w:val="2"/>
          <w:sz w:val="24"/>
          <w:szCs w:val="24"/>
        </w:rPr>
        <w:t>k</w:t>
      </w:r>
      <w:r>
        <w:rPr>
          <w:rFonts w:ascii="Times New Roman" w:hAnsi="Times New Roman"/>
          <w:bCs/>
          <w:sz w:val="24"/>
          <w:szCs w:val="24"/>
        </w:rPr>
        <w:t>hoản</w:t>
      </w:r>
      <w:r>
        <w:rPr>
          <w:rFonts w:ascii="Times New Roman" w:hAnsi="Times New Roman"/>
          <w:bCs/>
          <w:spacing w:val="-5"/>
          <w:sz w:val="24"/>
          <w:szCs w:val="24"/>
        </w:rPr>
        <w:t xml:space="preserve"> </w:t>
      </w:r>
      <w:r>
        <w:rPr>
          <w:rFonts w:ascii="Times New Roman" w:hAnsi="Times New Roman"/>
          <w:bCs/>
          <w:sz w:val="24"/>
          <w:szCs w:val="24"/>
        </w:rPr>
        <w:t>dự</w:t>
      </w:r>
      <w:r>
        <w:rPr>
          <w:rFonts w:ascii="Times New Roman" w:hAnsi="Times New Roman"/>
          <w:bCs/>
          <w:spacing w:val="-3"/>
          <w:sz w:val="24"/>
          <w:szCs w:val="24"/>
        </w:rPr>
        <w:t xml:space="preserve"> </w:t>
      </w:r>
      <w:r>
        <w:rPr>
          <w:rFonts w:ascii="Times New Roman" w:hAnsi="Times New Roman"/>
          <w:bCs/>
          <w:spacing w:val="2"/>
          <w:sz w:val="24"/>
          <w:szCs w:val="24"/>
        </w:rPr>
        <w:t>p</w:t>
      </w:r>
      <w:r>
        <w:rPr>
          <w:rFonts w:ascii="Times New Roman" w:hAnsi="Times New Roman"/>
          <w:bCs/>
          <w:sz w:val="24"/>
          <w:szCs w:val="24"/>
        </w:rPr>
        <w:t xml:space="preserve">hòng: </w:t>
      </w:r>
      <w:r>
        <w:rPr>
          <w:rFonts w:ascii="Times New Roman" w:hAnsi="Times New Roman"/>
          <w:sz w:val="24"/>
          <w:szCs w:val="24"/>
        </w:rPr>
        <w:t>Cuối</w:t>
      </w:r>
      <w:r>
        <w:rPr>
          <w:rFonts w:ascii="Times New Roman" w:hAnsi="Times New Roman"/>
          <w:spacing w:val="-1"/>
          <w:sz w:val="24"/>
          <w:szCs w:val="24"/>
        </w:rPr>
        <w:t xml:space="preserve"> </w:t>
      </w:r>
      <w:r>
        <w:rPr>
          <w:rFonts w:ascii="Times New Roman" w:hAnsi="Times New Roman"/>
          <w:sz w:val="24"/>
          <w:szCs w:val="24"/>
        </w:rPr>
        <w:t>n</w:t>
      </w:r>
      <w:r>
        <w:rPr>
          <w:rFonts w:ascii="Times New Roman" w:hAnsi="Times New Roman"/>
          <w:spacing w:val="2"/>
          <w:sz w:val="24"/>
          <w:szCs w:val="24"/>
        </w:rPr>
        <w:t>ă</w:t>
      </w:r>
      <w:r>
        <w:rPr>
          <w:rFonts w:ascii="Times New Roman" w:hAnsi="Times New Roman"/>
          <w:sz w:val="24"/>
          <w:szCs w:val="24"/>
        </w:rPr>
        <w:t>m,</w:t>
      </w:r>
      <w:r>
        <w:rPr>
          <w:rFonts w:ascii="Times New Roman" w:hAnsi="Times New Roman"/>
          <w:spacing w:val="-1"/>
          <w:sz w:val="24"/>
          <w:szCs w:val="24"/>
        </w:rPr>
        <w:t xml:space="preserve"> </w:t>
      </w:r>
      <w:r>
        <w:rPr>
          <w:rFonts w:ascii="Times New Roman" w:hAnsi="Times New Roman"/>
          <w:spacing w:val="2"/>
          <w:sz w:val="24"/>
          <w:szCs w:val="24"/>
        </w:rPr>
        <w:t>d</w:t>
      </w:r>
      <w:r>
        <w:rPr>
          <w:rFonts w:ascii="Times New Roman" w:hAnsi="Times New Roman"/>
          <w:sz w:val="24"/>
          <w:szCs w:val="24"/>
        </w:rPr>
        <w:t>oanh</w:t>
      </w:r>
      <w:r>
        <w:rPr>
          <w:rFonts w:ascii="Times New Roman" w:hAnsi="Times New Roman"/>
          <w:spacing w:val="1"/>
          <w:sz w:val="24"/>
          <w:szCs w:val="24"/>
        </w:rPr>
        <w:t xml:space="preserve"> </w:t>
      </w:r>
      <w:r>
        <w:rPr>
          <w:rFonts w:ascii="Times New Roman" w:hAnsi="Times New Roman"/>
          <w:sz w:val="24"/>
          <w:szCs w:val="24"/>
        </w:rPr>
        <w:t>nghi</w:t>
      </w:r>
      <w:r>
        <w:rPr>
          <w:rFonts w:ascii="Times New Roman" w:hAnsi="Times New Roman"/>
          <w:spacing w:val="2"/>
          <w:sz w:val="24"/>
          <w:szCs w:val="24"/>
        </w:rPr>
        <w:t>ệ</w:t>
      </w:r>
      <w:r>
        <w:rPr>
          <w:rFonts w:ascii="Times New Roman" w:hAnsi="Times New Roman"/>
          <w:sz w:val="24"/>
          <w:szCs w:val="24"/>
        </w:rPr>
        <w:t>p</w:t>
      </w:r>
      <w:r>
        <w:rPr>
          <w:rFonts w:ascii="Times New Roman" w:hAnsi="Times New Roman"/>
          <w:spacing w:val="-3"/>
          <w:sz w:val="24"/>
          <w:szCs w:val="24"/>
        </w:rPr>
        <w:t xml:space="preserve"> </w:t>
      </w:r>
      <w:r>
        <w:rPr>
          <w:rFonts w:ascii="Times New Roman" w:hAnsi="Times New Roman"/>
          <w:sz w:val="24"/>
          <w:szCs w:val="24"/>
        </w:rPr>
        <w:t>có</w:t>
      </w:r>
      <w:r>
        <w:rPr>
          <w:rFonts w:ascii="Times New Roman" w:hAnsi="Times New Roman"/>
          <w:spacing w:val="5"/>
          <w:sz w:val="24"/>
          <w:szCs w:val="24"/>
        </w:rPr>
        <w:t xml:space="preserve"> </w:t>
      </w:r>
      <w:r>
        <w:rPr>
          <w:rFonts w:ascii="Times New Roman" w:hAnsi="Times New Roman"/>
          <w:sz w:val="24"/>
          <w:szCs w:val="24"/>
        </w:rPr>
        <w:t>vật</w:t>
      </w:r>
      <w:r>
        <w:rPr>
          <w:rFonts w:ascii="Times New Roman" w:hAnsi="Times New Roman"/>
          <w:spacing w:val="1"/>
          <w:sz w:val="24"/>
          <w:szCs w:val="24"/>
        </w:rPr>
        <w:t xml:space="preserve"> </w:t>
      </w:r>
      <w:r>
        <w:rPr>
          <w:rFonts w:ascii="Times New Roman" w:hAnsi="Times New Roman"/>
          <w:sz w:val="24"/>
          <w:szCs w:val="24"/>
        </w:rPr>
        <w:t>tư</w:t>
      </w:r>
      <w:r>
        <w:rPr>
          <w:rFonts w:ascii="Times New Roman" w:hAnsi="Times New Roman"/>
          <w:spacing w:val="6"/>
          <w:sz w:val="24"/>
          <w:szCs w:val="24"/>
        </w:rPr>
        <w:t xml:space="preserve"> </w:t>
      </w:r>
      <w:r>
        <w:rPr>
          <w:rFonts w:ascii="Times New Roman" w:hAnsi="Times New Roman"/>
          <w:sz w:val="24"/>
          <w:szCs w:val="24"/>
        </w:rPr>
        <w:t>hàng</w:t>
      </w:r>
      <w:r>
        <w:rPr>
          <w:rFonts w:ascii="Times New Roman" w:hAnsi="Times New Roman"/>
          <w:spacing w:val="2"/>
          <w:sz w:val="24"/>
          <w:szCs w:val="24"/>
        </w:rPr>
        <w:t xml:space="preserve"> </w:t>
      </w:r>
      <w:r>
        <w:rPr>
          <w:rFonts w:ascii="Times New Roman" w:hAnsi="Times New Roman"/>
          <w:sz w:val="24"/>
          <w:szCs w:val="24"/>
        </w:rPr>
        <w:t>hóa</w:t>
      </w:r>
      <w:r>
        <w:rPr>
          <w:rFonts w:ascii="Times New Roman" w:hAnsi="Times New Roman"/>
          <w:spacing w:val="3"/>
          <w:sz w:val="24"/>
          <w:szCs w:val="24"/>
        </w:rPr>
        <w:t xml:space="preserve"> </w:t>
      </w:r>
      <w:r>
        <w:rPr>
          <w:rFonts w:ascii="Times New Roman" w:hAnsi="Times New Roman"/>
          <w:sz w:val="24"/>
          <w:szCs w:val="24"/>
        </w:rPr>
        <w:t>t</w:t>
      </w:r>
      <w:r>
        <w:rPr>
          <w:rFonts w:ascii="Times New Roman" w:hAnsi="Times New Roman"/>
          <w:spacing w:val="2"/>
          <w:sz w:val="24"/>
          <w:szCs w:val="24"/>
        </w:rPr>
        <w:t>ồ</w:t>
      </w:r>
      <w:r>
        <w:rPr>
          <w:rFonts w:ascii="Times New Roman" w:hAnsi="Times New Roman"/>
          <w:sz w:val="24"/>
          <w:szCs w:val="24"/>
        </w:rPr>
        <w:t>n</w:t>
      </w:r>
      <w:r>
        <w:rPr>
          <w:rFonts w:ascii="Times New Roman" w:hAnsi="Times New Roman"/>
          <w:spacing w:val="1"/>
          <w:sz w:val="24"/>
          <w:szCs w:val="24"/>
        </w:rPr>
        <w:t xml:space="preserve"> </w:t>
      </w:r>
      <w:r>
        <w:rPr>
          <w:rFonts w:ascii="Times New Roman" w:hAnsi="Times New Roman"/>
          <w:sz w:val="24"/>
          <w:szCs w:val="24"/>
        </w:rPr>
        <w:t>kho</w:t>
      </w:r>
      <w:r>
        <w:rPr>
          <w:rFonts w:ascii="Times New Roman" w:hAnsi="Times New Roman"/>
          <w:spacing w:val="3"/>
          <w:sz w:val="24"/>
          <w:szCs w:val="24"/>
        </w:rPr>
        <w:t xml:space="preserve"> </w:t>
      </w:r>
      <w:r>
        <w:rPr>
          <w:rFonts w:ascii="Times New Roman" w:hAnsi="Times New Roman"/>
          <w:sz w:val="24"/>
          <w:szCs w:val="24"/>
        </w:rPr>
        <w:t>bị</w:t>
      </w:r>
      <w:r>
        <w:rPr>
          <w:rFonts w:ascii="Times New Roman" w:hAnsi="Times New Roman"/>
          <w:spacing w:val="5"/>
          <w:sz w:val="24"/>
          <w:szCs w:val="24"/>
        </w:rPr>
        <w:t xml:space="preserve"> </w:t>
      </w:r>
      <w:r>
        <w:rPr>
          <w:rFonts w:ascii="Times New Roman" w:hAnsi="Times New Roman"/>
          <w:sz w:val="24"/>
          <w:szCs w:val="24"/>
        </w:rPr>
        <w:t>gi</w:t>
      </w:r>
      <w:r>
        <w:rPr>
          <w:rFonts w:ascii="Times New Roman" w:hAnsi="Times New Roman"/>
          <w:spacing w:val="2"/>
          <w:sz w:val="24"/>
          <w:szCs w:val="24"/>
        </w:rPr>
        <w:t>ả</w:t>
      </w:r>
      <w:r>
        <w:rPr>
          <w:rFonts w:ascii="Times New Roman" w:hAnsi="Times New Roman"/>
          <w:sz w:val="24"/>
          <w:szCs w:val="24"/>
        </w:rPr>
        <w:t>m</w:t>
      </w:r>
      <w:r>
        <w:rPr>
          <w:rFonts w:ascii="Times New Roman" w:hAnsi="Times New Roman"/>
          <w:spacing w:val="-1"/>
          <w:sz w:val="24"/>
          <w:szCs w:val="24"/>
        </w:rPr>
        <w:t xml:space="preserve"> </w:t>
      </w:r>
      <w:r>
        <w:rPr>
          <w:rFonts w:ascii="Times New Roman" w:hAnsi="Times New Roman"/>
          <w:sz w:val="24"/>
          <w:szCs w:val="24"/>
        </w:rPr>
        <w:t>giá</w:t>
      </w:r>
      <w:r>
        <w:rPr>
          <w:rFonts w:ascii="Times New Roman" w:hAnsi="Times New Roman"/>
          <w:spacing w:val="1"/>
          <w:sz w:val="24"/>
          <w:szCs w:val="24"/>
        </w:rPr>
        <w:t xml:space="preserve"> </w:t>
      </w:r>
      <w:r>
        <w:rPr>
          <w:rFonts w:ascii="Times New Roman" w:hAnsi="Times New Roman"/>
          <w:spacing w:val="2"/>
          <w:sz w:val="24"/>
          <w:szCs w:val="24"/>
        </w:rPr>
        <w:t>s</w:t>
      </w:r>
      <w:r>
        <w:rPr>
          <w:rFonts w:ascii="Times New Roman" w:hAnsi="Times New Roman"/>
          <w:sz w:val="24"/>
          <w:szCs w:val="24"/>
        </w:rPr>
        <w:t>o</w:t>
      </w:r>
      <w:r>
        <w:rPr>
          <w:rFonts w:ascii="Times New Roman" w:hAnsi="Times New Roman"/>
          <w:spacing w:val="2"/>
          <w:sz w:val="24"/>
          <w:szCs w:val="24"/>
        </w:rPr>
        <w:t xml:space="preserve"> v</w:t>
      </w:r>
      <w:r>
        <w:rPr>
          <w:rFonts w:ascii="Times New Roman" w:hAnsi="Times New Roman"/>
          <w:sz w:val="24"/>
          <w:szCs w:val="24"/>
        </w:rPr>
        <w:t>ới</w:t>
      </w:r>
      <w:r>
        <w:rPr>
          <w:rFonts w:ascii="Times New Roman" w:hAnsi="Times New Roman"/>
          <w:spacing w:val="1"/>
          <w:sz w:val="24"/>
          <w:szCs w:val="24"/>
        </w:rPr>
        <w:t xml:space="preserve"> </w:t>
      </w:r>
      <w:r>
        <w:rPr>
          <w:rFonts w:ascii="Times New Roman" w:hAnsi="Times New Roman"/>
          <w:sz w:val="24"/>
          <w:szCs w:val="24"/>
        </w:rPr>
        <w:t>giá</w:t>
      </w:r>
      <w:r>
        <w:rPr>
          <w:rFonts w:ascii="Times New Roman" w:hAnsi="Times New Roman"/>
          <w:spacing w:val="4"/>
          <w:sz w:val="24"/>
          <w:szCs w:val="24"/>
        </w:rPr>
        <w:t xml:space="preserve"> </w:t>
      </w:r>
      <w:r>
        <w:rPr>
          <w:rFonts w:ascii="Times New Roman" w:hAnsi="Times New Roman"/>
          <w:sz w:val="24"/>
          <w:szCs w:val="24"/>
        </w:rPr>
        <w:t>trị</w:t>
      </w:r>
      <w:r>
        <w:rPr>
          <w:rFonts w:ascii="Times New Roman" w:hAnsi="Times New Roman"/>
          <w:spacing w:val="5"/>
          <w:sz w:val="24"/>
          <w:szCs w:val="24"/>
        </w:rPr>
        <w:t xml:space="preserve"> </w:t>
      </w:r>
      <w:r>
        <w:rPr>
          <w:rFonts w:ascii="Times New Roman" w:hAnsi="Times New Roman"/>
          <w:sz w:val="24"/>
          <w:szCs w:val="24"/>
        </w:rPr>
        <w:t>ghi trên</w:t>
      </w:r>
      <w:r>
        <w:rPr>
          <w:rFonts w:ascii="Times New Roman" w:hAnsi="Times New Roman"/>
          <w:spacing w:val="8"/>
          <w:sz w:val="24"/>
          <w:szCs w:val="24"/>
        </w:rPr>
        <w:t xml:space="preserve"> </w:t>
      </w:r>
      <w:r>
        <w:rPr>
          <w:rFonts w:ascii="Times New Roman" w:hAnsi="Times New Roman"/>
          <w:sz w:val="24"/>
          <w:szCs w:val="24"/>
        </w:rPr>
        <w:t>sổ</w:t>
      </w:r>
      <w:r>
        <w:rPr>
          <w:rFonts w:ascii="Times New Roman" w:hAnsi="Times New Roman"/>
          <w:spacing w:val="12"/>
          <w:sz w:val="24"/>
          <w:szCs w:val="24"/>
        </w:rPr>
        <w:t xml:space="preserve"> </w:t>
      </w:r>
      <w:r>
        <w:rPr>
          <w:rFonts w:ascii="Times New Roman" w:hAnsi="Times New Roman"/>
          <w:sz w:val="24"/>
          <w:szCs w:val="24"/>
        </w:rPr>
        <w:t>kế</w:t>
      </w:r>
      <w:r>
        <w:rPr>
          <w:rFonts w:ascii="Times New Roman" w:hAnsi="Times New Roman"/>
          <w:spacing w:val="10"/>
          <w:sz w:val="24"/>
          <w:szCs w:val="24"/>
        </w:rPr>
        <w:t xml:space="preserve"> </w:t>
      </w:r>
      <w:r>
        <w:rPr>
          <w:rFonts w:ascii="Times New Roman" w:hAnsi="Times New Roman"/>
          <w:sz w:val="24"/>
          <w:szCs w:val="24"/>
        </w:rPr>
        <w:t>t</w:t>
      </w:r>
      <w:r>
        <w:rPr>
          <w:rFonts w:ascii="Times New Roman" w:hAnsi="Times New Roman"/>
          <w:spacing w:val="2"/>
          <w:sz w:val="24"/>
          <w:szCs w:val="24"/>
        </w:rPr>
        <w:t>o</w:t>
      </w:r>
      <w:r>
        <w:rPr>
          <w:rFonts w:ascii="Times New Roman" w:hAnsi="Times New Roman"/>
          <w:sz w:val="24"/>
          <w:szCs w:val="24"/>
        </w:rPr>
        <w:t>án,</w:t>
      </w:r>
      <w:r>
        <w:rPr>
          <w:rFonts w:ascii="Times New Roman" w:hAnsi="Times New Roman"/>
          <w:spacing w:val="7"/>
          <w:sz w:val="24"/>
          <w:szCs w:val="24"/>
        </w:rPr>
        <w:t xml:space="preserve"> </w:t>
      </w:r>
      <w:r>
        <w:rPr>
          <w:rFonts w:ascii="Times New Roman" w:hAnsi="Times New Roman"/>
          <w:sz w:val="24"/>
          <w:szCs w:val="24"/>
        </w:rPr>
        <w:t>t</w:t>
      </w:r>
      <w:r>
        <w:rPr>
          <w:rFonts w:ascii="Times New Roman" w:hAnsi="Times New Roman"/>
          <w:spacing w:val="2"/>
          <w:sz w:val="24"/>
          <w:szCs w:val="24"/>
        </w:rPr>
        <w:t>h</w:t>
      </w:r>
      <w:r>
        <w:rPr>
          <w:rFonts w:ascii="Times New Roman" w:hAnsi="Times New Roman"/>
          <w:sz w:val="24"/>
          <w:szCs w:val="24"/>
        </w:rPr>
        <w:t>ì</w:t>
      </w:r>
      <w:r>
        <w:rPr>
          <w:rFonts w:ascii="Times New Roman" w:hAnsi="Times New Roman"/>
          <w:spacing w:val="9"/>
          <w:sz w:val="24"/>
          <w:szCs w:val="24"/>
        </w:rPr>
        <w:t xml:space="preserve"> </w:t>
      </w:r>
      <w:r>
        <w:rPr>
          <w:rFonts w:ascii="Times New Roman" w:hAnsi="Times New Roman"/>
          <w:sz w:val="24"/>
          <w:szCs w:val="24"/>
        </w:rPr>
        <w:t>ph</w:t>
      </w:r>
      <w:r>
        <w:rPr>
          <w:rFonts w:ascii="Times New Roman" w:hAnsi="Times New Roman"/>
          <w:spacing w:val="2"/>
          <w:sz w:val="24"/>
          <w:szCs w:val="24"/>
        </w:rPr>
        <w:t>ả</w:t>
      </w:r>
      <w:r>
        <w:rPr>
          <w:rFonts w:ascii="Times New Roman" w:hAnsi="Times New Roman"/>
          <w:sz w:val="24"/>
          <w:szCs w:val="24"/>
        </w:rPr>
        <w:t>i</w:t>
      </w:r>
      <w:r>
        <w:rPr>
          <w:rFonts w:ascii="Times New Roman" w:hAnsi="Times New Roman"/>
          <w:spacing w:val="7"/>
          <w:sz w:val="24"/>
          <w:szCs w:val="24"/>
        </w:rPr>
        <w:t xml:space="preserve"> </w:t>
      </w:r>
      <w:r>
        <w:rPr>
          <w:rFonts w:ascii="Times New Roman" w:hAnsi="Times New Roman"/>
          <w:sz w:val="24"/>
          <w:szCs w:val="24"/>
        </w:rPr>
        <w:t>t</w:t>
      </w:r>
      <w:r>
        <w:rPr>
          <w:rFonts w:ascii="Times New Roman" w:hAnsi="Times New Roman"/>
          <w:spacing w:val="3"/>
          <w:sz w:val="24"/>
          <w:szCs w:val="24"/>
        </w:rPr>
        <w:t>r</w:t>
      </w:r>
      <w:r>
        <w:rPr>
          <w:rFonts w:ascii="Times New Roman" w:hAnsi="Times New Roman"/>
          <w:sz w:val="24"/>
          <w:szCs w:val="24"/>
        </w:rPr>
        <w:t>ích</w:t>
      </w:r>
      <w:r>
        <w:rPr>
          <w:rFonts w:ascii="Times New Roman" w:hAnsi="Times New Roman"/>
          <w:spacing w:val="7"/>
          <w:sz w:val="24"/>
          <w:szCs w:val="24"/>
        </w:rPr>
        <w:t xml:space="preserve"> </w:t>
      </w:r>
      <w:r>
        <w:rPr>
          <w:rFonts w:ascii="Times New Roman" w:hAnsi="Times New Roman"/>
          <w:spacing w:val="2"/>
          <w:sz w:val="24"/>
          <w:szCs w:val="24"/>
        </w:rPr>
        <w:t>l</w:t>
      </w:r>
      <w:r>
        <w:rPr>
          <w:rFonts w:ascii="Times New Roman" w:hAnsi="Times New Roman"/>
          <w:sz w:val="24"/>
          <w:szCs w:val="24"/>
        </w:rPr>
        <w:t>ập</w:t>
      </w:r>
      <w:r>
        <w:rPr>
          <w:rFonts w:ascii="Times New Roman" w:hAnsi="Times New Roman"/>
          <w:spacing w:val="10"/>
          <w:sz w:val="24"/>
          <w:szCs w:val="24"/>
        </w:rPr>
        <w:t xml:space="preserve"> </w:t>
      </w:r>
      <w:r>
        <w:rPr>
          <w:rFonts w:ascii="Times New Roman" w:hAnsi="Times New Roman"/>
          <w:sz w:val="24"/>
          <w:szCs w:val="24"/>
        </w:rPr>
        <w:t>dự</w:t>
      </w:r>
      <w:r>
        <w:rPr>
          <w:rFonts w:ascii="Times New Roman" w:hAnsi="Times New Roman"/>
          <w:spacing w:val="12"/>
          <w:sz w:val="24"/>
          <w:szCs w:val="24"/>
        </w:rPr>
        <w:t xml:space="preserve"> </w:t>
      </w:r>
      <w:r>
        <w:rPr>
          <w:rFonts w:ascii="Times New Roman" w:hAnsi="Times New Roman"/>
          <w:sz w:val="24"/>
          <w:szCs w:val="24"/>
        </w:rPr>
        <w:t>phòng</w:t>
      </w:r>
      <w:r>
        <w:rPr>
          <w:rFonts w:ascii="Times New Roman" w:hAnsi="Times New Roman"/>
          <w:spacing w:val="7"/>
          <w:sz w:val="24"/>
          <w:szCs w:val="24"/>
        </w:rPr>
        <w:t xml:space="preserve"> </w:t>
      </w:r>
      <w:r>
        <w:rPr>
          <w:rFonts w:ascii="Times New Roman" w:hAnsi="Times New Roman"/>
          <w:sz w:val="24"/>
          <w:szCs w:val="24"/>
        </w:rPr>
        <w:t>g</w:t>
      </w:r>
      <w:r>
        <w:rPr>
          <w:rFonts w:ascii="Times New Roman" w:hAnsi="Times New Roman"/>
          <w:spacing w:val="2"/>
          <w:sz w:val="24"/>
          <w:szCs w:val="24"/>
        </w:rPr>
        <w:t>i</w:t>
      </w:r>
      <w:r>
        <w:rPr>
          <w:rFonts w:ascii="Times New Roman" w:hAnsi="Times New Roman"/>
          <w:sz w:val="24"/>
          <w:szCs w:val="24"/>
        </w:rPr>
        <w:t>ảm</w:t>
      </w:r>
      <w:r>
        <w:rPr>
          <w:rFonts w:ascii="Times New Roman" w:hAnsi="Times New Roman"/>
          <w:spacing w:val="7"/>
          <w:sz w:val="24"/>
          <w:szCs w:val="24"/>
        </w:rPr>
        <w:t xml:space="preserve"> </w:t>
      </w:r>
      <w:r>
        <w:rPr>
          <w:rFonts w:ascii="Times New Roman" w:hAnsi="Times New Roman"/>
          <w:sz w:val="24"/>
          <w:szCs w:val="24"/>
        </w:rPr>
        <w:t>giá</w:t>
      </w:r>
      <w:r>
        <w:rPr>
          <w:rFonts w:ascii="Times New Roman" w:hAnsi="Times New Roman"/>
          <w:spacing w:val="11"/>
          <w:sz w:val="24"/>
          <w:szCs w:val="24"/>
        </w:rPr>
        <w:t xml:space="preserve"> </w:t>
      </w:r>
      <w:r>
        <w:rPr>
          <w:rFonts w:ascii="Times New Roman" w:hAnsi="Times New Roman"/>
          <w:sz w:val="24"/>
          <w:szCs w:val="24"/>
        </w:rPr>
        <w:t>vật</w:t>
      </w:r>
      <w:r>
        <w:rPr>
          <w:rFonts w:ascii="Times New Roman" w:hAnsi="Times New Roman"/>
          <w:spacing w:val="9"/>
          <w:sz w:val="24"/>
          <w:szCs w:val="24"/>
        </w:rPr>
        <w:t xml:space="preserve"> </w:t>
      </w:r>
      <w:r>
        <w:rPr>
          <w:rFonts w:ascii="Times New Roman" w:hAnsi="Times New Roman"/>
          <w:sz w:val="24"/>
          <w:szCs w:val="24"/>
        </w:rPr>
        <w:t>tư</w:t>
      </w:r>
      <w:r>
        <w:rPr>
          <w:rFonts w:ascii="Times New Roman" w:hAnsi="Times New Roman"/>
          <w:spacing w:val="13"/>
          <w:sz w:val="24"/>
          <w:szCs w:val="24"/>
        </w:rPr>
        <w:t xml:space="preserve"> </w:t>
      </w:r>
      <w:r>
        <w:rPr>
          <w:rFonts w:ascii="Times New Roman" w:hAnsi="Times New Roman"/>
          <w:sz w:val="24"/>
          <w:szCs w:val="24"/>
        </w:rPr>
        <w:t>hàng</w:t>
      </w:r>
      <w:r>
        <w:rPr>
          <w:rFonts w:ascii="Times New Roman" w:hAnsi="Times New Roman"/>
          <w:spacing w:val="9"/>
          <w:sz w:val="24"/>
          <w:szCs w:val="24"/>
        </w:rPr>
        <w:t xml:space="preserve"> </w:t>
      </w:r>
      <w:r>
        <w:rPr>
          <w:rFonts w:ascii="Times New Roman" w:hAnsi="Times New Roman"/>
          <w:sz w:val="24"/>
          <w:szCs w:val="24"/>
        </w:rPr>
        <w:t>hóa</w:t>
      </w:r>
      <w:r>
        <w:rPr>
          <w:rFonts w:ascii="Times New Roman" w:hAnsi="Times New Roman"/>
          <w:spacing w:val="10"/>
          <w:sz w:val="24"/>
          <w:szCs w:val="24"/>
        </w:rPr>
        <w:t xml:space="preserve"> </w:t>
      </w:r>
      <w:r>
        <w:rPr>
          <w:rFonts w:ascii="Times New Roman" w:hAnsi="Times New Roman"/>
          <w:sz w:val="24"/>
          <w:szCs w:val="24"/>
        </w:rPr>
        <w:t>tồn</w:t>
      </w:r>
      <w:r>
        <w:rPr>
          <w:rFonts w:ascii="Times New Roman" w:hAnsi="Times New Roman"/>
          <w:spacing w:val="8"/>
          <w:sz w:val="24"/>
          <w:szCs w:val="24"/>
        </w:rPr>
        <w:t xml:space="preserve"> </w:t>
      </w:r>
      <w:r>
        <w:rPr>
          <w:rFonts w:ascii="Times New Roman" w:hAnsi="Times New Roman"/>
          <w:spacing w:val="2"/>
          <w:sz w:val="24"/>
          <w:szCs w:val="24"/>
        </w:rPr>
        <w:t>k</w:t>
      </w:r>
      <w:r>
        <w:rPr>
          <w:rFonts w:ascii="Times New Roman" w:hAnsi="Times New Roman"/>
          <w:sz w:val="24"/>
          <w:szCs w:val="24"/>
        </w:rPr>
        <w:t>ho</w:t>
      </w:r>
      <w:r>
        <w:rPr>
          <w:rFonts w:ascii="Times New Roman" w:hAnsi="Times New Roman"/>
          <w:spacing w:val="7"/>
          <w:sz w:val="24"/>
          <w:szCs w:val="24"/>
        </w:rPr>
        <w:t xml:space="preserve"> </w:t>
      </w:r>
      <w:r>
        <w:rPr>
          <w:rFonts w:ascii="Times New Roman" w:hAnsi="Times New Roman"/>
          <w:sz w:val="24"/>
          <w:szCs w:val="24"/>
        </w:rPr>
        <w:t>th</w:t>
      </w:r>
      <w:r>
        <w:rPr>
          <w:rFonts w:ascii="Times New Roman" w:hAnsi="Times New Roman"/>
          <w:spacing w:val="2"/>
          <w:sz w:val="24"/>
          <w:szCs w:val="24"/>
        </w:rPr>
        <w:t>e</w:t>
      </w:r>
      <w:r>
        <w:rPr>
          <w:rFonts w:ascii="Times New Roman" w:hAnsi="Times New Roman"/>
          <w:sz w:val="24"/>
          <w:szCs w:val="24"/>
        </w:rPr>
        <w:t>o</w:t>
      </w:r>
      <w:r>
        <w:rPr>
          <w:rFonts w:ascii="Times New Roman" w:hAnsi="Times New Roman"/>
          <w:spacing w:val="7"/>
          <w:sz w:val="24"/>
          <w:szCs w:val="24"/>
        </w:rPr>
        <w:t xml:space="preserve"> </w:t>
      </w:r>
      <w:r>
        <w:rPr>
          <w:rFonts w:ascii="Times New Roman" w:hAnsi="Times New Roman"/>
          <w:sz w:val="24"/>
          <w:szCs w:val="24"/>
        </w:rPr>
        <w:t>các q</w:t>
      </w:r>
      <w:r>
        <w:rPr>
          <w:rFonts w:ascii="Times New Roman" w:hAnsi="Times New Roman"/>
          <w:spacing w:val="5"/>
          <w:sz w:val="24"/>
          <w:szCs w:val="24"/>
        </w:rPr>
        <w:t>u</w:t>
      </w:r>
      <w:r>
        <w:rPr>
          <w:rFonts w:ascii="Times New Roman" w:hAnsi="Times New Roman"/>
          <w:sz w:val="24"/>
          <w:szCs w:val="24"/>
        </w:rPr>
        <w:t>y</w:t>
      </w:r>
      <w:r>
        <w:rPr>
          <w:rFonts w:ascii="Times New Roman" w:hAnsi="Times New Roman"/>
          <w:spacing w:val="-9"/>
          <w:sz w:val="24"/>
          <w:szCs w:val="24"/>
        </w:rPr>
        <w:t xml:space="preserve"> </w:t>
      </w:r>
      <w:r>
        <w:rPr>
          <w:rFonts w:ascii="Times New Roman" w:hAnsi="Times New Roman"/>
          <w:sz w:val="24"/>
          <w:szCs w:val="24"/>
        </w:rPr>
        <w:t>định</w:t>
      </w:r>
      <w:r>
        <w:rPr>
          <w:rFonts w:ascii="Times New Roman" w:hAnsi="Times New Roman"/>
          <w:spacing w:val="-5"/>
          <w:sz w:val="24"/>
          <w:szCs w:val="24"/>
        </w:rPr>
        <w:t xml:space="preserve"> </w:t>
      </w:r>
      <w:r>
        <w:rPr>
          <w:rFonts w:ascii="Times New Roman" w:hAnsi="Times New Roman"/>
          <w:sz w:val="24"/>
          <w:szCs w:val="24"/>
        </w:rPr>
        <w:t>t</w:t>
      </w:r>
      <w:r>
        <w:rPr>
          <w:rFonts w:ascii="Times New Roman" w:hAnsi="Times New Roman"/>
          <w:spacing w:val="2"/>
          <w:sz w:val="24"/>
          <w:szCs w:val="24"/>
        </w:rPr>
        <w:t>r</w:t>
      </w:r>
      <w:r>
        <w:rPr>
          <w:rFonts w:ascii="Times New Roman" w:hAnsi="Times New Roman"/>
          <w:sz w:val="24"/>
          <w:szCs w:val="24"/>
        </w:rPr>
        <w:t>ên</w:t>
      </w:r>
      <w:r>
        <w:rPr>
          <w:rFonts w:ascii="Times New Roman" w:hAnsi="Times New Roman"/>
          <w:spacing w:val="-4"/>
          <w:sz w:val="24"/>
          <w:szCs w:val="24"/>
        </w:rPr>
        <w:t xml:space="preserve"> </w:t>
      </w:r>
      <w:r>
        <w:rPr>
          <w:rFonts w:ascii="Times New Roman" w:hAnsi="Times New Roman"/>
          <w:sz w:val="24"/>
          <w:szCs w:val="24"/>
        </w:rPr>
        <w:t>đ</w:t>
      </w:r>
      <w:r>
        <w:rPr>
          <w:rFonts w:ascii="Times New Roman" w:hAnsi="Times New Roman"/>
          <w:spacing w:val="5"/>
          <w:sz w:val="24"/>
          <w:szCs w:val="24"/>
        </w:rPr>
        <w:t>â</w:t>
      </w:r>
      <w:r>
        <w:rPr>
          <w:rFonts w:ascii="Times New Roman" w:hAnsi="Times New Roman"/>
          <w:spacing w:val="-5"/>
          <w:sz w:val="24"/>
          <w:szCs w:val="24"/>
        </w:rPr>
        <w:t>y</w:t>
      </w:r>
      <w:r>
        <w:rPr>
          <w:rFonts w:ascii="Times New Roman" w:hAnsi="Times New Roman"/>
          <w:sz w:val="24"/>
          <w:szCs w:val="24"/>
        </w:rPr>
        <w:t>:</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6"/>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+Nếu</w:t>
      </w:r>
      <w:r>
        <w:rPr>
          <w:rFonts w:ascii="Times New Roman" w:hAnsi="Times New Roman"/>
          <w:spacing w:val="3"/>
          <w:sz w:val="24"/>
          <w:szCs w:val="24"/>
        </w:rPr>
        <w:t xml:space="preserve"> </w:t>
      </w:r>
      <w:r>
        <w:rPr>
          <w:rFonts w:ascii="Times New Roman" w:hAnsi="Times New Roman"/>
          <w:sz w:val="24"/>
          <w:szCs w:val="24"/>
        </w:rPr>
        <w:t>số</w:t>
      </w:r>
      <w:r>
        <w:rPr>
          <w:rFonts w:ascii="Times New Roman" w:hAnsi="Times New Roman"/>
          <w:spacing w:val="7"/>
          <w:sz w:val="24"/>
          <w:szCs w:val="24"/>
        </w:rPr>
        <w:t xml:space="preserve"> </w:t>
      </w:r>
      <w:r>
        <w:rPr>
          <w:rFonts w:ascii="Times New Roman" w:hAnsi="Times New Roman"/>
          <w:sz w:val="24"/>
          <w:szCs w:val="24"/>
        </w:rPr>
        <w:t>dự</w:t>
      </w:r>
      <w:r>
        <w:rPr>
          <w:rFonts w:ascii="Times New Roman" w:hAnsi="Times New Roman"/>
          <w:spacing w:val="5"/>
          <w:sz w:val="24"/>
          <w:szCs w:val="24"/>
        </w:rPr>
        <w:t xml:space="preserve"> </w:t>
      </w:r>
      <w:r>
        <w:rPr>
          <w:rFonts w:ascii="Times New Roman" w:hAnsi="Times New Roman"/>
          <w:sz w:val="24"/>
          <w:szCs w:val="24"/>
        </w:rPr>
        <w:t>phò</w:t>
      </w:r>
      <w:r>
        <w:rPr>
          <w:rFonts w:ascii="Times New Roman" w:hAnsi="Times New Roman"/>
          <w:spacing w:val="2"/>
          <w:sz w:val="24"/>
          <w:szCs w:val="24"/>
        </w:rPr>
        <w:t>n</w:t>
      </w:r>
      <w:r>
        <w:rPr>
          <w:rFonts w:ascii="Times New Roman" w:hAnsi="Times New Roman"/>
          <w:sz w:val="24"/>
          <w:szCs w:val="24"/>
        </w:rPr>
        <w:t>g gi</w:t>
      </w:r>
      <w:r>
        <w:rPr>
          <w:rFonts w:ascii="Times New Roman" w:hAnsi="Times New Roman"/>
          <w:spacing w:val="2"/>
          <w:sz w:val="24"/>
          <w:szCs w:val="24"/>
        </w:rPr>
        <w:t>ả</w:t>
      </w:r>
      <w:r>
        <w:rPr>
          <w:rFonts w:ascii="Times New Roman" w:hAnsi="Times New Roman"/>
          <w:sz w:val="24"/>
          <w:szCs w:val="24"/>
        </w:rPr>
        <w:t>m</w:t>
      </w:r>
      <w:r>
        <w:rPr>
          <w:rFonts w:ascii="Times New Roman" w:hAnsi="Times New Roman"/>
          <w:spacing w:val="4"/>
          <w:sz w:val="24"/>
          <w:szCs w:val="24"/>
        </w:rPr>
        <w:t xml:space="preserve"> </w:t>
      </w:r>
      <w:r>
        <w:rPr>
          <w:rFonts w:ascii="Times New Roman" w:hAnsi="Times New Roman"/>
          <w:sz w:val="24"/>
          <w:szCs w:val="24"/>
        </w:rPr>
        <w:t>giá</w:t>
      </w:r>
      <w:r>
        <w:rPr>
          <w:rFonts w:ascii="Times New Roman" w:hAnsi="Times New Roman"/>
          <w:spacing w:val="4"/>
          <w:sz w:val="24"/>
          <w:szCs w:val="24"/>
        </w:rPr>
        <w:t xml:space="preserve"> </w:t>
      </w:r>
      <w:r>
        <w:rPr>
          <w:rFonts w:ascii="Times New Roman" w:hAnsi="Times New Roman"/>
          <w:sz w:val="24"/>
          <w:szCs w:val="24"/>
        </w:rPr>
        <w:t>ph</w:t>
      </w:r>
      <w:r>
        <w:rPr>
          <w:rFonts w:ascii="Times New Roman" w:hAnsi="Times New Roman"/>
          <w:spacing w:val="2"/>
          <w:sz w:val="24"/>
          <w:szCs w:val="24"/>
        </w:rPr>
        <w:t>ả</w:t>
      </w:r>
      <w:r>
        <w:rPr>
          <w:rFonts w:ascii="Times New Roman" w:hAnsi="Times New Roman"/>
          <w:sz w:val="24"/>
          <w:szCs w:val="24"/>
        </w:rPr>
        <w:t>i</w:t>
      </w:r>
      <w:r>
        <w:rPr>
          <w:rFonts w:ascii="Times New Roman" w:hAnsi="Times New Roman"/>
          <w:spacing w:val="3"/>
          <w:sz w:val="24"/>
          <w:szCs w:val="24"/>
        </w:rPr>
        <w:t xml:space="preserve"> </w:t>
      </w:r>
      <w:r>
        <w:rPr>
          <w:rFonts w:ascii="Times New Roman" w:hAnsi="Times New Roman"/>
          <w:sz w:val="24"/>
          <w:szCs w:val="24"/>
        </w:rPr>
        <w:t>trích</w:t>
      </w:r>
      <w:r>
        <w:rPr>
          <w:rFonts w:ascii="Times New Roman" w:hAnsi="Times New Roman"/>
          <w:spacing w:val="4"/>
          <w:sz w:val="24"/>
          <w:szCs w:val="24"/>
        </w:rPr>
        <w:t xml:space="preserve"> </w:t>
      </w:r>
      <w:r>
        <w:rPr>
          <w:rFonts w:ascii="Times New Roman" w:hAnsi="Times New Roman"/>
          <w:sz w:val="24"/>
          <w:szCs w:val="24"/>
        </w:rPr>
        <w:t>lập</w:t>
      </w:r>
      <w:r>
        <w:rPr>
          <w:rFonts w:ascii="Times New Roman" w:hAnsi="Times New Roman"/>
          <w:spacing w:val="6"/>
          <w:sz w:val="24"/>
          <w:szCs w:val="24"/>
        </w:rPr>
        <w:t xml:space="preserve"> </w:t>
      </w:r>
      <w:r>
        <w:rPr>
          <w:rFonts w:ascii="Times New Roman" w:hAnsi="Times New Roman"/>
          <w:sz w:val="24"/>
          <w:szCs w:val="24"/>
        </w:rPr>
        <w:t>cho</w:t>
      </w:r>
      <w:r>
        <w:rPr>
          <w:rFonts w:ascii="Times New Roman" w:hAnsi="Times New Roman"/>
          <w:spacing w:val="5"/>
          <w:sz w:val="24"/>
          <w:szCs w:val="24"/>
        </w:rPr>
        <w:t xml:space="preserve"> </w:t>
      </w:r>
      <w:r>
        <w:rPr>
          <w:rFonts w:ascii="Times New Roman" w:hAnsi="Times New Roman"/>
          <w:sz w:val="24"/>
          <w:szCs w:val="24"/>
        </w:rPr>
        <w:t>n</w:t>
      </w:r>
      <w:r>
        <w:rPr>
          <w:rFonts w:ascii="Times New Roman" w:hAnsi="Times New Roman"/>
          <w:spacing w:val="2"/>
          <w:sz w:val="24"/>
          <w:szCs w:val="24"/>
        </w:rPr>
        <w:t>ă</w:t>
      </w:r>
      <w:r>
        <w:rPr>
          <w:rFonts w:ascii="Times New Roman" w:hAnsi="Times New Roman"/>
          <w:sz w:val="24"/>
          <w:szCs w:val="24"/>
        </w:rPr>
        <w:t>m kế</w:t>
      </w:r>
      <w:r>
        <w:rPr>
          <w:rFonts w:ascii="Times New Roman" w:hAnsi="Times New Roman"/>
          <w:spacing w:val="7"/>
          <w:sz w:val="24"/>
          <w:szCs w:val="24"/>
        </w:rPr>
        <w:t xml:space="preserve"> </w:t>
      </w:r>
      <w:r>
        <w:rPr>
          <w:rFonts w:ascii="Times New Roman" w:hAnsi="Times New Roman"/>
          <w:sz w:val="24"/>
          <w:szCs w:val="24"/>
        </w:rPr>
        <w:t>hoạch</w:t>
      </w:r>
      <w:r>
        <w:rPr>
          <w:rFonts w:ascii="Times New Roman" w:hAnsi="Times New Roman"/>
          <w:spacing w:val="3"/>
          <w:sz w:val="24"/>
          <w:szCs w:val="24"/>
        </w:rPr>
        <w:t xml:space="preserve"> </w:t>
      </w:r>
      <w:r>
        <w:rPr>
          <w:rFonts w:ascii="Times New Roman" w:hAnsi="Times New Roman"/>
          <w:sz w:val="24"/>
          <w:szCs w:val="24"/>
        </w:rPr>
        <w:t>bằng</w:t>
      </w:r>
      <w:r>
        <w:rPr>
          <w:rFonts w:ascii="Times New Roman" w:hAnsi="Times New Roman"/>
          <w:spacing w:val="4"/>
          <w:sz w:val="24"/>
          <w:szCs w:val="24"/>
        </w:rPr>
        <w:t xml:space="preserve"> </w:t>
      </w:r>
      <w:r>
        <w:rPr>
          <w:rFonts w:ascii="Times New Roman" w:hAnsi="Times New Roman"/>
          <w:sz w:val="24"/>
          <w:szCs w:val="24"/>
        </w:rPr>
        <w:t>số</w:t>
      </w:r>
      <w:r>
        <w:rPr>
          <w:rFonts w:ascii="Times New Roman" w:hAnsi="Times New Roman"/>
          <w:spacing w:val="7"/>
          <w:sz w:val="24"/>
          <w:szCs w:val="24"/>
        </w:rPr>
        <w:t xml:space="preserve"> </w:t>
      </w:r>
      <w:r>
        <w:rPr>
          <w:rFonts w:ascii="Times New Roman" w:hAnsi="Times New Roman"/>
          <w:sz w:val="24"/>
          <w:szCs w:val="24"/>
        </w:rPr>
        <w:t>dư</w:t>
      </w:r>
      <w:r>
        <w:rPr>
          <w:rFonts w:ascii="Times New Roman" w:hAnsi="Times New Roman"/>
          <w:spacing w:val="5"/>
          <w:sz w:val="24"/>
          <w:szCs w:val="24"/>
        </w:rPr>
        <w:t xml:space="preserve"> </w:t>
      </w:r>
      <w:r>
        <w:rPr>
          <w:rFonts w:ascii="Times New Roman" w:hAnsi="Times New Roman"/>
          <w:sz w:val="24"/>
          <w:szCs w:val="24"/>
        </w:rPr>
        <w:t>khoản</w:t>
      </w:r>
      <w:r>
        <w:rPr>
          <w:rFonts w:ascii="Times New Roman" w:hAnsi="Times New Roman"/>
          <w:spacing w:val="1"/>
          <w:sz w:val="24"/>
          <w:szCs w:val="24"/>
        </w:rPr>
        <w:t xml:space="preserve"> </w:t>
      </w:r>
      <w:r>
        <w:rPr>
          <w:rFonts w:ascii="Times New Roman" w:hAnsi="Times New Roman"/>
          <w:sz w:val="24"/>
          <w:szCs w:val="24"/>
        </w:rPr>
        <w:t>dự phòng</w:t>
      </w:r>
      <w:r>
        <w:rPr>
          <w:rFonts w:ascii="Times New Roman" w:hAnsi="Times New Roman"/>
          <w:spacing w:val="-3"/>
          <w:sz w:val="24"/>
          <w:szCs w:val="24"/>
        </w:rPr>
        <w:t xml:space="preserve"> </w:t>
      </w:r>
      <w:r>
        <w:rPr>
          <w:rFonts w:ascii="Times New Roman" w:hAnsi="Times New Roman"/>
          <w:sz w:val="24"/>
          <w:szCs w:val="24"/>
        </w:rPr>
        <w:t>n</w:t>
      </w:r>
      <w:r>
        <w:rPr>
          <w:rFonts w:ascii="Times New Roman" w:hAnsi="Times New Roman"/>
          <w:spacing w:val="2"/>
          <w:sz w:val="24"/>
          <w:szCs w:val="24"/>
        </w:rPr>
        <w:t>ă</w:t>
      </w:r>
      <w:r>
        <w:rPr>
          <w:rFonts w:ascii="Times New Roman" w:hAnsi="Times New Roman"/>
          <w:sz w:val="24"/>
          <w:szCs w:val="24"/>
        </w:rPr>
        <w:t>m tr</w:t>
      </w:r>
      <w:r>
        <w:rPr>
          <w:rFonts w:ascii="Times New Roman" w:hAnsi="Times New Roman"/>
          <w:spacing w:val="1"/>
          <w:sz w:val="24"/>
          <w:szCs w:val="24"/>
        </w:rPr>
        <w:t>ư</w:t>
      </w:r>
      <w:r>
        <w:rPr>
          <w:rFonts w:ascii="Times New Roman" w:hAnsi="Times New Roman"/>
          <w:sz w:val="24"/>
          <w:szCs w:val="24"/>
        </w:rPr>
        <w:t>ớc</w:t>
      </w:r>
      <w:r>
        <w:rPr>
          <w:rFonts w:ascii="Times New Roman" w:hAnsi="Times New Roman"/>
          <w:spacing w:val="-2"/>
          <w:sz w:val="24"/>
          <w:szCs w:val="24"/>
        </w:rPr>
        <w:t xml:space="preserve"> </w:t>
      </w:r>
      <w:r>
        <w:rPr>
          <w:rFonts w:ascii="Times New Roman" w:hAnsi="Times New Roman"/>
          <w:sz w:val="24"/>
          <w:szCs w:val="24"/>
        </w:rPr>
        <w:t>đã</w:t>
      </w:r>
      <w:r>
        <w:rPr>
          <w:rFonts w:ascii="Times New Roman" w:hAnsi="Times New Roman"/>
          <w:spacing w:val="5"/>
          <w:sz w:val="24"/>
          <w:szCs w:val="24"/>
        </w:rPr>
        <w:t xml:space="preserve"> </w:t>
      </w:r>
      <w:r>
        <w:rPr>
          <w:rFonts w:ascii="Times New Roman" w:hAnsi="Times New Roman"/>
          <w:sz w:val="24"/>
          <w:szCs w:val="24"/>
        </w:rPr>
        <w:t>tr</w:t>
      </w:r>
      <w:r>
        <w:rPr>
          <w:rFonts w:ascii="Times New Roman" w:hAnsi="Times New Roman"/>
          <w:spacing w:val="2"/>
          <w:sz w:val="24"/>
          <w:szCs w:val="24"/>
        </w:rPr>
        <w:t>í</w:t>
      </w:r>
      <w:r>
        <w:rPr>
          <w:rFonts w:ascii="Times New Roman" w:hAnsi="Times New Roman"/>
          <w:sz w:val="24"/>
          <w:szCs w:val="24"/>
        </w:rPr>
        <w:t>ch,</w:t>
      </w:r>
      <w:r>
        <w:rPr>
          <w:rFonts w:ascii="Times New Roman" w:hAnsi="Times New Roman"/>
          <w:spacing w:val="-1"/>
          <w:sz w:val="24"/>
          <w:szCs w:val="24"/>
        </w:rPr>
        <w:t xml:space="preserve"> </w:t>
      </w:r>
      <w:r>
        <w:rPr>
          <w:rFonts w:ascii="Times New Roman" w:hAnsi="Times New Roman"/>
          <w:sz w:val="24"/>
          <w:szCs w:val="24"/>
        </w:rPr>
        <w:t>thì</w:t>
      </w:r>
      <w:r>
        <w:rPr>
          <w:rFonts w:ascii="Times New Roman" w:hAnsi="Times New Roman"/>
          <w:spacing w:val="1"/>
          <w:sz w:val="24"/>
          <w:szCs w:val="24"/>
        </w:rPr>
        <w:t xml:space="preserve"> </w:t>
      </w:r>
      <w:r>
        <w:rPr>
          <w:rFonts w:ascii="Times New Roman" w:hAnsi="Times New Roman"/>
          <w:sz w:val="24"/>
          <w:szCs w:val="24"/>
        </w:rPr>
        <w:t>do</w:t>
      </w:r>
      <w:r>
        <w:rPr>
          <w:rFonts w:ascii="Times New Roman" w:hAnsi="Times New Roman"/>
          <w:spacing w:val="2"/>
          <w:sz w:val="24"/>
          <w:szCs w:val="24"/>
        </w:rPr>
        <w:t>a</w:t>
      </w:r>
      <w:r>
        <w:rPr>
          <w:rFonts w:ascii="Times New Roman" w:hAnsi="Times New Roman"/>
          <w:sz w:val="24"/>
          <w:szCs w:val="24"/>
        </w:rPr>
        <w:t>nh</w:t>
      </w:r>
      <w:r>
        <w:rPr>
          <w:rFonts w:ascii="Times New Roman" w:hAnsi="Times New Roman"/>
          <w:spacing w:val="-2"/>
          <w:sz w:val="24"/>
          <w:szCs w:val="24"/>
        </w:rPr>
        <w:t xml:space="preserve"> </w:t>
      </w:r>
      <w:r>
        <w:rPr>
          <w:rFonts w:ascii="Times New Roman" w:hAnsi="Times New Roman"/>
          <w:sz w:val="24"/>
          <w:szCs w:val="24"/>
        </w:rPr>
        <w:t>ng</w:t>
      </w:r>
      <w:r>
        <w:rPr>
          <w:rFonts w:ascii="Times New Roman" w:hAnsi="Times New Roman"/>
          <w:spacing w:val="2"/>
          <w:sz w:val="24"/>
          <w:szCs w:val="24"/>
        </w:rPr>
        <w:t>h</w:t>
      </w:r>
      <w:r>
        <w:rPr>
          <w:rFonts w:ascii="Times New Roman" w:hAnsi="Times New Roman"/>
          <w:sz w:val="24"/>
          <w:szCs w:val="24"/>
        </w:rPr>
        <w:t>iệp</w:t>
      </w:r>
      <w:r>
        <w:rPr>
          <w:rFonts w:ascii="Times New Roman" w:hAnsi="Times New Roman"/>
          <w:spacing w:val="-3"/>
          <w:sz w:val="24"/>
          <w:szCs w:val="24"/>
        </w:rPr>
        <w:t xml:space="preserve"> </w:t>
      </w:r>
      <w:r>
        <w:rPr>
          <w:rFonts w:ascii="Times New Roman" w:hAnsi="Times New Roman"/>
          <w:spacing w:val="2"/>
          <w:sz w:val="24"/>
          <w:szCs w:val="24"/>
        </w:rPr>
        <w:t>k</w:t>
      </w:r>
      <w:r>
        <w:rPr>
          <w:rFonts w:ascii="Times New Roman" w:hAnsi="Times New Roman"/>
          <w:sz w:val="24"/>
          <w:szCs w:val="24"/>
        </w:rPr>
        <w:t>hông</w:t>
      </w:r>
      <w:r>
        <w:rPr>
          <w:rFonts w:ascii="Times New Roman" w:hAnsi="Times New Roman"/>
          <w:spacing w:val="-3"/>
          <w:sz w:val="24"/>
          <w:szCs w:val="24"/>
        </w:rPr>
        <w:t xml:space="preserve"> </w:t>
      </w:r>
      <w:r>
        <w:rPr>
          <w:rFonts w:ascii="Times New Roman" w:hAnsi="Times New Roman"/>
          <w:sz w:val="24"/>
          <w:szCs w:val="24"/>
        </w:rPr>
        <w:t>phải</w:t>
      </w:r>
      <w:r>
        <w:rPr>
          <w:rFonts w:ascii="Times New Roman" w:hAnsi="Times New Roman"/>
          <w:spacing w:val="3"/>
          <w:sz w:val="24"/>
          <w:szCs w:val="24"/>
        </w:rPr>
        <w:t xml:space="preserve"> </w:t>
      </w:r>
      <w:r>
        <w:rPr>
          <w:rFonts w:ascii="Times New Roman" w:hAnsi="Times New Roman"/>
          <w:sz w:val="24"/>
          <w:szCs w:val="24"/>
        </w:rPr>
        <w:t>trích</w:t>
      </w:r>
      <w:r>
        <w:rPr>
          <w:rFonts w:ascii="Times New Roman" w:hAnsi="Times New Roman"/>
          <w:spacing w:val="-1"/>
          <w:sz w:val="24"/>
          <w:szCs w:val="24"/>
        </w:rPr>
        <w:t xml:space="preserve"> </w:t>
      </w:r>
      <w:r>
        <w:rPr>
          <w:rFonts w:ascii="Times New Roman" w:hAnsi="Times New Roman"/>
          <w:sz w:val="24"/>
          <w:szCs w:val="24"/>
        </w:rPr>
        <w:t>l</w:t>
      </w:r>
      <w:r>
        <w:rPr>
          <w:rFonts w:ascii="Times New Roman" w:hAnsi="Times New Roman"/>
          <w:spacing w:val="2"/>
          <w:sz w:val="24"/>
          <w:szCs w:val="24"/>
        </w:rPr>
        <w:t>ậ</w:t>
      </w:r>
      <w:r>
        <w:rPr>
          <w:rFonts w:ascii="Times New Roman" w:hAnsi="Times New Roman"/>
          <w:sz w:val="24"/>
          <w:szCs w:val="24"/>
        </w:rPr>
        <w:t>p</w:t>
      </w:r>
      <w:r>
        <w:rPr>
          <w:rFonts w:ascii="Times New Roman" w:hAnsi="Times New Roman"/>
          <w:spacing w:val="1"/>
          <w:sz w:val="24"/>
          <w:szCs w:val="24"/>
        </w:rPr>
        <w:t xml:space="preserve"> </w:t>
      </w:r>
      <w:r>
        <w:rPr>
          <w:rFonts w:ascii="Times New Roman" w:hAnsi="Times New Roman"/>
          <w:sz w:val="24"/>
          <w:szCs w:val="24"/>
        </w:rPr>
        <w:t>kh</w:t>
      </w:r>
      <w:r>
        <w:rPr>
          <w:rFonts w:ascii="Times New Roman" w:hAnsi="Times New Roman"/>
          <w:spacing w:val="2"/>
          <w:sz w:val="24"/>
          <w:szCs w:val="24"/>
        </w:rPr>
        <w:t>o</w:t>
      </w:r>
      <w:r>
        <w:rPr>
          <w:rFonts w:ascii="Times New Roman" w:hAnsi="Times New Roman"/>
          <w:sz w:val="24"/>
          <w:szCs w:val="24"/>
        </w:rPr>
        <w:t>ản</w:t>
      </w:r>
      <w:r>
        <w:rPr>
          <w:rFonts w:ascii="Times New Roman" w:hAnsi="Times New Roman"/>
          <w:spacing w:val="-2"/>
          <w:sz w:val="24"/>
          <w:szCs w:val="24"/>
        </w:rPr>
        <w:t xml:space="preserve"> </w:t>
      </w:r>
      <w:r>
        <w:rPr>
          <w:rFonts w:ascii="Times New Roman" w:hAnsi="Times New Roman"/>
          <w:sz w:val="24"/>
          <w:szCs w:val="24"/>
        </w:rPr>
        <w:t>dự</w:t>
      </w:r>
      <w:r>
        <w:rPr>
          <w:rFonts w:ascii="Times New Roman" w:hAnsi="Times New Roman"/>
          <w:spacing w:val="2"/>
          <w:sz w:val="24"/>
          <w:szCs w:val="24"/>
        </w:rPr>
        <w:t xml:space="preserve"> </w:t>
      </w:r>
      <w:r>
        <w:rPr>
          <w:rFonts w:ascii="Times New Roman" w:hAnsi="Times New Roman"/>
          <w:sz w:val="24"/>
          <w:szCs w:val="24"/>
        </w:rPr>
        <w:t>phòng gi</w:t>
      </w:r>
      <w:r>
        <w:rPr>
          <w:rFonts w:ascii="Times New Roman" w:hAnsi="Times New Roman"/>
          <w:spacing w:val="2"/>
          <w:sz w:val="24"/>
          <w:szCs w:val="24"/>
        </w:rPr>
        <w:t>ả</w:t>
      </w:r>
      <w:r>
        <w:rPr>
          <w:rFonts w:ascii="Times New Roman" w:hAnsi="Times New Roman"/>
          <w:sz w:val="24"/>
          <w:szCs w:val="24"/>
        </w:rPr>
        <w:t>m giá</w:t>
      </w:r>
      <w:r>
        <w:rPr>
          <w:rFonts w:ascii="Times New Roman" w:hAnsi="Times New Roman"/>
          <w:spacing w:val="-3"/>
          <w:sz w:val="24"/>
          <w:szCs w:val="24"/>
        </w:rPr>
        <w:t xml:space="preserve"> </w:t>
      </w:r>
      <w:r>
        <w:rPr>
          <w:rFonts w:ascii="Times New Roman" w:hAnsi="Times New Roman"/>
          <w:sz w:val="24"/>
          <w:szCs w:val="24"/>
        </w:rPr>
        <w:t>vật</w:t>
      </w:r>
      <w:r>
        <w:rPr>
          <w:rFonts w:ascii="Times New Roman" w:hAnsi="Times New Roman"/>
          <w:spacing w:val="-3"/>
          <w:sz w:val="24"/>
          <w:szCs w:val="24"/>
        </w:rPr>
        <w:t xml:space="preserve"> </w:t>
      </w:r>
      <w:r>
        <w:rPr>
          <w:rFonts w:ascii="Times New Roman" w:hAnsi="Times New Roman"/>
          <w:sz w:val="24"/>
          <w:szCs w:val="24"/>
        </w:rPr>
        <w:t>tư</w:t>
      </w:r>
      <w:r>
        <w:rPr>
          <w:rFonts w:ascii="Times New Roman" w:hAnsi="Times New Roman"/>
          <w:spacing w:val="-1"/>
          <w:sz w:val="24"/>
          <w:szCs w:val="24"/>
        </w:rPr>
        <w:t xml:space="preserve"> </w:t>
      </w:r>
      <w:r>
        <w:rPr>
          <w:rFonts w:ascii="Times New Roman" w:hAnsi="Times New Roman"/>
          <w:sz w:val="24"/>
          <w:szCs w:val="24"/>
        </w:rPr>
        <w:t>hàng</w:t>
      </w:r>
      <w:r>
        <w:rPr>
          <w:rFonts w:ascii="Times New Roman" w:hAnsi="Times New Roman"/>
          <w:spacing w:val="-3"/>
          <w:sz w:val="24"/>
          <w:szCs w:val="24"/>
        </w:rPr>
        <w:t xml:space="preserve"> </w:t>
      </w:r>
      <w:r>
        <w:rPr>
          <w:rFonts w:ascii="Times New Roman" w:hAnsi="Times New Roman"/>
          <w:sz w:val="24"/>
          <w:szCs w:val="24"/>
        </w:rPr>
        <w:t>hóa</w:t>
      </w:r>
      <w:r>
        <w:rPr>
          <w:rFonts w:ascii="Times New Roman" w:hAnsi="Times New Roman"/>
          <w:spacing w:val="-4"/>
          <w:sz w:val="24"/>
          <w:szCs w:val="24"/>
        </w:rPr>
        <w:t xml:space="preserve"> </w:t>
      </w:r>
      <w:r>
        <w:rPr>
          <w:rFonts w:ascii="Times New Roman" w:hAnsi="Times New Roman"/>
          <w:sz w:val="24"/>
          <w:szCs w:val="24"/>
        </w:rPr>
        <w:t>tồn</w:t>
      </w:r>
      <w:r>
        <w:rPr>
          <w:rFonts w:ascii="Times New Roman" w:hAnsi="Times New Roman"/>
          <w:spacing w:val="1"/>
          <w:sz w:val="24"/>
          <w:szCs w:val="24"/>
        </w:rPr>
        <w:t xml:space="preserve"> </w:t>
      </w:r>
      <w:r>
        <w:rPr>
          <w:rFonts w:ascii="Times New Roman" w:hAnsi="Times New Roman"/>
          <w:sz w:val="24"/>
          <w:szCs w:val="24"/>
        </w:rPr>
        <w:t>kho</w:t>
      </w:r>
      <w:r>
        <w:rPr>
          <w:rFonts w:ascii="Times New Roman" w:hAnsi="Times New Roman"/>
          <w:spacing w:val="-4"/>
          <w:sz w:val="24"/>
          <w:szCs w:val="24"/>
        </w:rPr>
        <w:t xml:space="preserve"> </w:t>
      </w:r>
      <w:r>
        <w:rPr>
          <w:rFonts w:ascii="Times New Roman" w:hAnsi="Times New Roman"/>
          <w:sz w:val="24"/>
          <w:szCs w:val="24"/>
        </w:rPr>
        <w:t>vào</w:t>
      </w:r>
      <w:r>
        <w:rPr>
          <w:rFonts w:ascii="Times New Roman" w:hAnsi="Times New Roman"/>
          <w:spacing w:val="-4"/>
          <w:sz w:val="24"/>
          <w:szCs w:val="24"/>
        </w:rPr>
        <w:t xml:space="preserve"> </w:t>
      </w:r>
      <w:r>
        <w:rPr>
          <w:rFonts w:ascii="Times New Roman" w:hAnsi="Times New Roman"/>
          <w:sz w:val="24"/>
          <w:szCs w:val="24"/>
        </w:rPr>
        <w:t>chi</w:t>
      </w:r>
      <w:r>
        <w:rPr>
          <w:rFonts w:ascii="Times New Roman" w:hAnsi="Times New Roman"/>
          <w:spacing w:val="-1"/>
          <w:sz w:val="24"/>
          <w:szCs w:val="24"/>
        </w:rPr>
        <w:t xml:space="preserve"> </w:t>
      </w:r>
      <w:r>
        <w:rPr>
          <w:rFonts w:ascii="Times New Roman" w:hAnsi="Times New Roman"/>
          <w:sz w:val="24"/>
          <w:szCs w:val="24"/>
        </w:rPr>
        <w:t>phí</w:t>
      </w:r>
      <w:r>
        <w:rPr>
          <w:rFonts w:ascii="Times New Roman" w:hAnsi="Times New Roman"/>
          <w:spacing w:val="-3"/>
          <w:sz w:val="24"/>
          <w:szCs w:val="24"/>
        </w:rPr>
        <w:t xml:space="preserve"> </w:t>
      </w:r>
      <w:r>
        <w:rPr>
          <w:rFonts w:ascii="Times New Roman" w:hAnsi="Times New Roman"/>
          <w:sz w:val="24"/>
          <w:szCs w:val="24"/>
        </w:rPr>
        <w:t>q</w:t>
      </w:r>
      <w:r>
        <w:rPr>
          <w:rFonts w:ascii="Times New Roman" w:hAnsi="Times New Roman"/>
          <w:spacing w:val="2"/>
          <w:sz w:val="24"/>
          <w:szCs w:val="24"/>
        </w:rPr>
        <w:t>u</w:t>
      </w:r>
      <w:r>
        <w:rPr>
          <w:rFonts w:ascii="Times New Roman" w:hAnsi="Times New Roman"/>
          <w:sz w:val="24"/>
          <w:szCs w:val="24"/>
        </w:rPr>
        <w:t>ản</w:t>
      </w:r>
      <w:r>
        <w:rPr>
          <w:rFonts w:ascii="Times New Roman" w:hAnsi="Times New Roman"/>
          <w:spacing w:val="-5"/>
          <w:sz w:val="24"/>
          <w:szCs w:val="24"/>
        </w:rPr>
        <w:t xml:space="preserve"> </w:t>
      </w:r>
      <w:r>
        <w:rPr>
          <w:rFonts w:ascii="Times New Roman" w:hAnsi="Times New Roman"/>
          <w:sz w:val="24"/>
          <w:szCs w:val="24"/>
        </w:rPr>
        <w:t>lý doanh</w:t>
      </w:r>
      <w:r>
        <w:rPr>
          <w:rFonts w:ascii="Times New Roman" w:hAnsi="Times New Roman"/>
          <w:spacing w:val="-6"/>
          <w:sz w:val="24"/>
          <w:szCs w:val="24"/>
        </w:rPr>
        <w:t xml:space="preserve"> </w:t>
      </w:r>
      <w:r>
        <w:rPr>
          <w:rFonts w:ascii="Times New Roman" w:hAnsi="Times New Roman"/>
          <w:sz w:val="24"/>
          <w:szCs w:val="24"/>
        </w:rPr>
        <w:t>ng</w:t>
      </w:r>
      <w:r>
        <w:rPr>
          <w:rFonts w:ascii="Times New Roman" w:hAnsi="Times New Roman"/>
          <w:spacing w:val="2"/>
          <w:sz w:val="24"/>
          <w:szCs w:val="24"/>
        </w:rPr>
        <w:t>h</w:t>
      </w:r>
      <w:r>
        <w:rPr>
          <w:rFonts w:ascii="Times New Roman" w:hAnsi="Times New Roman"/>
          <w:sz w:val="24"/>
          <w:szCs w:val="24"/>
        </w:rPr>
        <w:t>iệp.</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2"/>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+Nếu số</w:t>
      </w:r>
      <w:r>
        <w:rPr>
          <w:rFonts w:ascii="Times New Roman" w:hAnsi="Times New Roman"/>
          <w:spacing w:val="2"/>
          <w:sz w:val="24"/>
          <w:szCs w:val="24"/>
        </w:rPr>
        <w:t xml:space="preserve"> </w:t>
      </w:r>
      <w:r>
        <w:rPr>
          <w:rFonts w:ascii="Times New Roman" w:hAnsi="Times New Roman"/>
          <w:sz w:val="24"/>
          <w:szCs w:val="24"/>
        </w:rPr>
        <w:t>dự</w:t>
      </w:r>
      <w:r>
        <w:rPr>
          <w:rFonts w:ascii="Times New Roman" w:hAnsi="Times New Roman"/>
          <w:spacing w:val="2"/>
          <w:sz w:val="24"/>
          <w:szCs w:val="24"/>
        </w:rPr>
        <w:t xml:space="preserve"> </w:t>
      </w:r>
      <w:r>
        <w:rPr>
          <w:rFonts w:ascii="Times New Roman" w:hAnsi="Times New Roman"/>
          <w:sz w:val="24"/>
          <w:szCs w:val="24"/>
        </w:rPr>
        <w:t>ph</w:t>
      </w:r>
      <w:r>
        <w:rPr>
          <w:rFonts w:ascii="Times New Roman" w:hAnsi="Times New Roman"/>
          <w:spacing w:val="2"/>
          <w:sz w:val="24"/>
          <w:szCs w:val="24"/>
        </w:rPr>
        <w:t>ò</w:t>
      </w:r>
      <w:r>
        <w:rPr>
          <w:rFonts w:ascii="Times New Roman" w:hAnsi="Times New Roman"/>
          <w:sz w:val="24"/>
          <w:szCs w:val="24"/>
        </w:rPr>
        <w:t>ng</w:t>
      </w:r>
      <w:r>
        <w:rPr>
          <w:rFonts w:ascii="Times New Roman" w:hAnsi="Times New Roman"/>
          <w:spacing w:val="-3"/>
          <w:sz w:val="24"/>
          <w:szCs w:val="24"/>
        </w:rPr>
        <w:t xml:space="preserve"> </w:t>
      </w:r>
      <w:r>
        <w:rPr>
          <w:rFonts w:ascii="Times New Roman" w:hAnsi="Times New Roman"/>
          <w:sz w:val="24"/>
          <w:szCs w:val="24"/>
        </w:rPr>
        <w:t>gi</w:t>
      </w:r>
      <w:r>
        <w:rPr>
          <w:rFonts w:ascii="Times New Roman" w:hAnsi="Times New Roman"/>
          <w:spacing w:val="2"/>
          <w:sz w:val="24"/>
          <w:szCs w:val="24"/>
        </w:rPr>
        <w:t>ả</w:t>
      </w:r>
      <w:r>
        <w:rPr>
          <w:rFonts w:ascii="Times New Roman" w:hAnsi="Times New Roman"/>
          <w:sz w:val="24"/>
          <w:szCs w:val="24"/>
        </w:rPr>
        <w:t>m</w:t>
      </w:r>
      <w:r>
        <w:rPr>
          <w:rFonts w:ascii="Times New Roman" w:hAnsi="Times New Roman"/>
          <w:spacing w:val="2"/>
          <w:sz w:val="24"/>
          <w:szCs w:val="24"/>
        </w:rPr>
        <w:t xml:space="preserve"> </w:t>
      </w:r>
      <w:r>
        <w:rPr>
          <w:rFonts w:ascii="Times New Roman" w:hAnsi="Times New Roman"/>
          <w:sz w:val="24"/>
          <w:szCs w:val="24"/>
        </w:rPr>
        <w:t>giá</w:t>
      </w:r>
      <w:r>
        <w:rPr>
          <w:rFonts w:ascii="Times New Roman" w:hAnsi="Times New Roman"/>
          <w:spacing w:val="1"/>
          <w:sz w:val="24"/>
          <w:szCs w:val="24"/>
        </w:rPr>
        <w:t xml:space="preserve"> </w:t>
      </w:r>
      <w:r>
        <w:rPr>
          <w:rFonts w:ascii="Times New Roman" w:hAnsi="Times New Roman"/>
          <w:sz w:val="24"/>
          <w:szCs w:val="24"/>
        </w:rPr>
        <w:t>phải trí</w:t>
      </w:r>
      <w:r>
        <w:rPr>
          <w:rFonts w:ascii="Times New Roman" w:hAnsi="Times New Roman"/>
          <w:spacing w:val="2"/>
          <w:sz w:val="24"/>
          <w:szCs w:val="24"/>
        </w:rPr>
        <w:t>c</w:t>
      </w:r>
      <w:r>
        <w:rPr>
          <w:rFonts w:ascii="Times New Roman" w:hAnsi="Times New Roman"/>
          <w:sz w:val="24"/>
          <w:szCs w:val="24"/>
        </w:rPr>
        <w:t>h</w:t>
      </w:r>
      <w:r>
        <w:rPr>
          <w:rFonts w:ascii="Times New Roman" w:hAnsi="Times New Roman"/>
          <w:spacing w:val="-1"/>
          <w:sz w:val="24"/>
          <w:szCs w:val="24"/>
        </w:rPr>
        <w:t xml:space="preserve"> </w:t>
      </w:r>
      <w:r>
        <w:rPr>
          <w:rFonts w:ascii="Times New Roman" w:hAnsi="Times New Roman"/>
          <w:sz w:val="24"/>
          <w:szCs w:val="24"/>
        </w:rPr>
        <w:t>lập</w:t>
      </w:r>
      <w:r>
        <w:rPr>
          <w:rFonts w:ascii="Times New Roman" w:hAnsi="Times New Roman"/>
          <w:spacing w:val="1"/>
          <w:sz w:val="24"/>
          <w:szCs w:val="24"/>
        </w:rPr>
        <w:t xml:space="preserve"> </w:t>
      </w:r>
      <w:r>
        <w:rPr>
          <w:rFonts w:ascii="Times New Roman" w:hAnsi="Times New Roman"/>
          <w:sz w:val="24"/>
          <w:szCs w:val="24"/>
        </w:rPr>
        <w:t>cao</w:t>
      </w:r>
      <w:r>
        <w:rPr>
          <w:rFonts w:ascii="Times New Roman" w:hAnsi="Times New Roman"/>
          <w:spacing w:val="3"/>
          <w:sz w:val="24"/>
          <w:szCs w:val="24"/>
        </w:rPr>
        <w:t xml:space="preserve"> </w:t>
      </w:r>
      <w:r>
        <w:rPr>
          <w:rFonts w:ascii="Times New Roman" w:hAnsi="Times New Roman"/>
          <w:spacing w:val="2"/>
          <w:sz w:val="24"/>
          <w:szCs w:val="24"/>
        </w:rPr>
        <w:t>h</w:t>
      </w:r>
      <w:r>
        <w:rPr>
          <w:rFonts w:ascii="Times New Roman" w:hAnsi="Times New Roman"/>
          <w:sz w:val="24"/>
          <w:szCs w:val="24"/>
        </w:rPr>
        <w:t>ơn số</w:t>
      </w:r>
      <w:r>
        <w:rPr>
          <w:rFonts w:ascii="Times New Roman" w:hAnsi="Times New Roman"/>
          <w:spacing w:val="2"/>
          <w:sz w:val="24"/>
          <w:szCs w:val="24"/>
        </w:rPr>
        <w:t xml:space="preserve"> </w:t>
      </w:r>
      <w:r>
        <w:rPr>
          <w:rFonts w:ascii="Times New Roman" w:hAnsi="Times New Roman"/>
          <w:sz w:val="24"/>
          <w:szCs w:val="24"/>
        </w:rPr>
        <w:t>dư</w:t>
      </w:r>
      <w:r>
        <w:rPr>
          <w:rFonts w:ascii="Times New Roman" w:hAnsi="Times New Roman"/>
          <w:spacing w:val="2"/>
          <w:sz w:val="24"/>
          <w:szCs w:val="24"/>
        </w:rPr>
        <w:t xml:space="preserve"> </w:t>
      </w:r>
      <w:r>
        <w:rPr>
          <w:rFonts w:ascii="Times New Roman" w:hAnsi="Times New Roman"/>
          <w:sz w:val="24"/>
          <w:szCs w:val="24"/>
        </w:rPr>
        <w:t>kh</w:t>
      </w:r>
      <w:r>
        <w:rPr>
          <w:rFonts w:ascii="Times New Roman" w:hAnsi="Times New Roman"/>
          <w:spacing w:val="2"/>
          <w:sz w:val="24"/>
          <w:szCs w:val="24"/>
        </w:rPr>
        <w:t>o</w:t>
      </w:r>
      <w:r>
        <w:rPr>
          <w:rFonts w:ascii="Times New Roman" w:hAnsi="Times New Roman"/>
          <w:sz w:val="24"/>
          <w:szCs w:val="24"/>
        </w:rPr>
        <w:t>ản</w:t>
      </w:r>
      <w:r>
        <w:rPr>
          <w:rFonts w:ascii="Times New Roman" w:hAnsi="Times New Roman"/>
          <w:spacing w:val="-2"/>
          <w:sz w:val="24"/>
          <w:szCs w:val="24"/>
        </w:rPr>
        <w:t xml:space="preserve"> </w:t>
      </w:r>
      <w:r>
        <w:rPr>
          <w:rFonts w:ascii="Times New Roman" w:hAnsi="Times New Roman"/>
          <w:sz w:val="24"/>
          <w:szCs w:val="24"/>
        </w:rPr>
        <w:t>dự</w:t>
      </w:r>
      <w:r>
        <w:rPr>
          <w:rFonts w:ascii="Times New Roman" w:hAnsi="Times New Roman"/>
          <w:spacing w:val="2"/>
          <w:sz w:val="24"/>
          <w:szCs w:val="24"/>
        </w:rPr>
        <w:t xml:space="preserve"> </w:t>
      </w:r>
      <w:r>
        <w:rPr>
          <w:rFonts w:ascii="Times New Roman" w:hAnsi="Times New Roman"/>
          <w:sz w:val="24"/>
          <w:szCs w:val="24"/>
        </w:rPr>
        <w:t>ph</w:t>
      </w:r>
      <w:r>
        <w:rPr>
          <w:rFonts w:ascii="Times New Roman" w:hAnsi="Times New Roman"/>
          <w:spacing w:val="2"/>
          <w:sz w:val="24"/>
          <w:szCs w:val="24"/>
        </w:rPr>
        <w:t>ò</w:t>
      </w:r>
      <w:r>
        <w:rPr>
          <w:rFonts w:ascii="Times New Roman" w:hAnsi="Times New Roman"/>
          <w:sz w:val="24"/>
          <w:szCs w:val="24"/>
        </w:rPr>
        <w:t>ng</w:t>
      </w:r>
      <w:r>
        <w:rPr>
          <w:rFonts w:ascii="Times New Roman" w:hAnsi="Times New Roman"/>
          <w:spacing w:val="-3"/>
          <w:sz w:val="24"/>
          <w:szCs w:val="24"/>
        </w:rPr>
        <w:t xml:space="preserve"> </w:t>
      </w:r>
      <w:r>
        <w:rPr>
          <w:rFonts w:ascii="Times New Roman" w:hAnsi="Times New Roman"/>
          <w:sz w:val="24"/>
          <w:szCs w:val="24"/>
        </w:rPr>
        <w:t>gi</w:t>
      </w:r>
      <w:r>
        <w:rPr>
          <w:rFonts w:ascii="Times New Roman" w:hAnsi="Times New Roman"/>
          <w:spacing w:val="2"/>
          <w:sz w:val="24"/>
          <w:szCs w:val="24"/>
        </w:rPr>
        <w:t>ả</w:t>
      </w:r>
      <w:r>
        <w:rPr>
          <w:rFonts w:ascii="Times New Roman" w:hAnsi="Times New Roman"/>
          <w:sz w:val="24"/>
          <w:szCs w:val="24"/>
        </w:rPr>
        <w:t>m</w:t>
      </w:r>
      <w:r>
        <w:rPr>
          <w:rFonts w:ascii="Times New Roman" w:hAnsi="Times New Roman"/>
          <w:spacing w:val="-3"/>
          <w:sz w:val="24"/>
          <w:szCs w:val="24"/>
        </w:rPr>
        <w:t xml:space="preserve"> </w:t>
      </w:r>
      <w:r>
        <w:rPr>
          <w:rFonts w:ascii="Times New Roman" w:hAnsi="Times New Roman"/>
          <w:sz w:val="24"/>
          <w:szCs w:val="24"/>
        </w:rPr>
        <w:t>giá vật</w:t>
      </w:r>
      <w:r>
        <w:rPr>
          <w:rFonts w:ascii="Times New Roman" w:hAnsi="Times New Roman"/>
          <w:spacing w:val="-1"/>
          <w:sz w:val="24"/>
          <w:szCs w:val="24"/>
        </w:rPr>
        <w:t xml:space="preserve"> </w:t>
      </w:r>
      <w:r>
        <w:rPr>
          <w:rFonts w:ascii="Times New Roman" w:hAnsi="Times New Roman"/>
          <w:sz w:val="24"/>
          <w:szCs w:val="24"/>
        </w:rPr>
        <w:t>tư</w:t>
      </w:r>
      <w:r>
        <w:rPr>
          <w:rFonts w:ascii="Times New Roman" w:hAnsi="Times New Roman"/>
          <w:spacing w:val="1"/>
          <w:sz w:val="24"/>
          <w:szCs w:val="24"/>
        </w:rPr>
        <w:t xml:space="preserve"> </w:t>
      </w:r>
      <w:r>
        <w:rPr>
          <w:rFonts w:ascii="Times New Roman" w:hAnsi="Times New Roman"/>
          <w:sz w:val="24"/>
          <w:szCs w:val="24"/>
        </w:rPr>
        <w:t>hàng</w:t>
      </w:r>
      <w:r>
        <w:rPr>
          <w:rFonts w:ascii="Times New Roman" w:hAnsi="Times New Roman"/>
          <w:spacing w:val="-3"/>
          <w:sz w:val="24"/>
          <w:szCs w:val="24"/>
        </w:rPr>
        <w:t xml:space="preserve"> </w:t>
      </w:r>
      <w:r>
        <w:rPr>
          <w:rFonts w:ascii="Times New Roman" w:hAnsi="Times New Roman"/>
          <w:sz w:val="24"/>
          <w:szCs w:val="24"/>
        </w:rPr>
        <w:t>hóa</w:t>
      </w:r>
      <w:r>
        <w:rPr>
          <w:rFonts w:ascii="Times New Roman" w:hAnsi="Times New Roman"/>
          <w:spacing w:val="-2"/>
          <w:sz w:val="24"/>
          <w:szCs w:val="24"/>
        </w:rPr>
        <w:t xml:space="preserve"> </w:t>
      </w:r>
      <w:r>
        <w:rPr>
          <w:rFonts w:ascii="Times New Roman" w:hAnsi="Times New Roman"/>
          <w:sz w:val="24"/>
          <w:szCs w:val="24"/>
        </w:rPr>
        <w:t>tồn</w:t>
      </w:r>
      <w:r>
        <w:rPr>
          <w:rFonts w:ascii="Times New Roman" w:hAnsi="Times New Roman"/>
          <w:spacing w:val="-1"/>
          <w:sz w:val="24"/>
          <w:szCs w:val="24"/>
        </w:rPr>
        <w:t xml:space="preserve"> </w:t>
      </w:r>
      <w:r>
        <w:rPr>
          <w:rFonts w:ascii="Times New Roman" w:hAnsi="Times New Roman"/>
          <w:sz w:val="24"/>
          <w:szCs w:val="24"/>
        </w:rPr>
        <w:t>kho</w:t>
      </w:r>
      <w:r>
        <w:rPr>
          <w:rFonts w:ascii="Times New Roman" w:hAnsi="Times New Roman"/>
          <w:spacing w:val="-2"/>
          <w:sz w:val="24"/>
          <w:szCs w:val="24"/>
        </w:rPr>
        <w:t xml:space="preserve"> </w:t>
      </w:r>
      <w:r>
        <w:rPr>
          <w:rFonts w:ascii="Times New Roman" w:hAnsi="Times New Roman"/>
          <w:sz w:val="24"/>
          <w:szCs w:val="24"/>
        </w:rPr>
        <w:t>đã trích</w:t>
      </w:r>
      <w:r>
        <w:rPr>
          <w:rFonts w:ascii="Times New Roman" w:hAnsi="Times New Roman"/>
          <w:spacing w:val="-3"/>
          <w:sz w:val="24"/>
          <w:szCs w:val="24"/>
        </w:rPr>
        <w:t xml:space="preserve"> </w:t>
      </w:r>
      <w:r>
        <w:rPr>
          <w:rFonts w:ascii="Times New Roman" w:hAnsi="Times New Roman"/>
          <w:sz w:val="24"/>
          <w:szCs w:val="24"/>
        </w:rPr>
        <w:t>lập</w:t>
      </w:r>
      <w:r>
        <w:rPr>
          <w:rFonts w:ascii="Times New Roman" w:hAnsi="Times New Roman"/>
          <w:spacing w:val="-1"/>
          <w:sz w:val="24"/>
          <w:szCs w:val="24"/>
        </w:rPr>
        <w:t xml:space="preserve"> </w:t>
      </w:r>
      <w:r>
        <w:rPr>
          <w:rFonts w:ascii="Times New Roman" w:hAnsi="Times New Roman"/>
          <w:sz w:val="24"/>
          <w:szCs w:val="24"/>
        </w:rPr>
        <w:t>năm</w:t>
      </w:r>
      <w:r>
        <w:rPr>
          <w:rFonts w:ascii="Times New Roman" w:hAnsi="Times New Roman"/>
          <w:spacing w:val="-4"/>
          <w:sz w:val="24"/>
          <w:szCs w:val="24"/>
        </w:rPr>
        <w:t xml:space="preserve"> </w:t>
      </w:r>
      <w:r>
        <w:rPr>
          <w:rFonts w:ascii="Times New Roman" w:hAnsi="Times New Roman"/>
          <w:sz w:val="24"/>
          <w:szCs w:val="24"/>
        </w:rPr>
        <w:t>tr</w:t>
      </w:r>
      <w:r>
        <w:rPr>
          <w:rFonts w:ascii="Times New Roman" w:hAnsi="Times New Roman"/>
          <w:spacing w:val="1"/>
          <w:sz w:val="24"/>
          <w:szCs w:val="24"/>
        </w:rPr>
        <w:t>ư</w:t>
      </w:r>
      <w:r>
        <w:rPr>
          <w:rFonts w:ascii="Times New Roman" w:hAnsi="Times New Roman"/>
          <w:spacing w:val="2"/>
          <w:sz w:val="24"/>
          <w:szCs w:val="24"/>
        </w:rPr>
        <w:t>ớ</w:t>
      </w:r>
      <w:r>
        <w:rPr>
          <w:rFonts w:ascii="Times New Roman" w:hAnsi="Times New Roman"/>
          <w:sz w:val="24"/>
          <w:szCs w:val="24"/>
        </w:rPr>
        <w:t>c,</w:t>
      </w:r>
      <w:r>
        <w:rPr>
          <w:rFonts w:ascii="Times New Roman" w:hAnsi="Times New Roman"/>
          <w:spacing w:val="-4"/>
          <w:sz w:val="24"/>
          <w:szCs w:val="24"/>
        </w:rPr>
        <w:t xml:space="preserve"> </w:t>
      </w:r>
      <w:r>
        <w:rPr>
          <w:rFonts w:ascii="Times New Roman" w:hAnsi="Times New Roman"/>
          <w:sz w:val="24"/>
          <w:szCs w:val="24"/>
        </w:rPr>
        <w:t>thì</w:t>
      </w:r>
      <w:r>
        <w:rPr>
          <w:rFonts w:ascii="Times New Roman" w:hAnsi="Times New Roman"/>
          <w:spacing w:val="-1"/>
          <w:sz w:val="24"/>
          <w:szCs w:val="24"/>
        </w:rPr>
        <w:t xml:space="preserve"> </w:t>
      </w:r>
      <w:r>
        <w:rPr>
          <w:rFonts w:ascii="Times New Roman" w:hAnsi="Times New Roman"/>
          <w:sz w:val="24"/>
          <w:szCs w:val="24"/>
        </w:rPr>
        <w:t>doanh</w:t>
      </w:r>
      <w:r>
        <w:rPr>
          <w:rFonts w:ascii="Times New Roman" w:hAnsi="Times New Roman"/>
          <w:spacing w:val="-4"/>
          <w:sz w:val="24"/>
          <w:szCs w:val="24"/>
        </w:rPr>
        <w:t xml:space="preserve"> </w:t>
      </w:r>
      <w:r>
        <w:rPr>
          <w:rFonts w:ascii="Times New Roman" w:hAnsi="Times New Roman"/>
          <w:sz w:val="24"/>
          <w:szCs w:val="24"/>
        </w:rPr>
        <w:t>nghiệp</w:t>
      </w:r>
      <w:r>
        <w:rPr>
          <w:rFonts w:ascii="Times New Roman" w:hAnsi="Times New Roman"/>
          <w:spacing w:val="-5"/>
          <w:sz w:val="24"/>
          <w:szCs w:val="24"/>
        </w:rPr>
        <w:t xml:space="preserve"> </w:t>
      </w:r>
      <w:r>
        <w:rPr>
          <w:rFonts w:ascii="Times New Roman" w:hAnsi="Times New Roman"/>
          <w:sz w:val="24"/>
          <w:szCs w:val="24"/>
        </w:rPr>
        <w:t>trí</w:t>
      </w:r>
      <w:r>
        <w:rPr>
          <w:rFonts w:ascii="Times New Roman" w:hAnsi="Times New Roman"/>
          <w:spacing w:val="2"/>
          <w:sz w:val="24"/>
          <w:szCs w:val="24"/>
        </w:rPr>
        <w:t>c</w:t>
      </w:r>
      <w:r>
        <w:rPr>
          <w:rFonts w:ascii="Times New Roman" w:hAnsi="Times New Roman"/>
          <w:sz w:val="24"/>
          <w:szCs w:val="24"/>
        </w:rPr>
        <w:t>h</w:t>
      </w:r>
      <w:r>
        <w:rPr>
          <w:rFonts w:ascii="Times New Roman" w:hAnsi="Times New Roman"/>
          <w:spacing w:val="-3"/>
          <w:sz w:val="24"/>
          <w:szCs w:val="24"/>
        </w:rPr>
        <w:t xml:space="preserve"> </w:t>
      </w:r>
      <w:r>
        <w:rPr>
          <w:rFonts w:ascii="Times New Roman" w:hAnsi="Times New Roman"/>
          <w:sz w:val="24"/>
          <w:szCs w:val="24"/>
        </w:rPr>
        <w:t>thêm</w:t>
      </w:r>
      <w:r>
        <w:rPr>
          <w:rFonts w:ascii="Times New Roman" w:hAnsi="Times New Roman"/>
          <w:spacing w:val="-5"/>
          <w:sz w:val="24"/>
          <w:szCs w:val="24"/>
        </w:rPr>
        <w:t xml:space="preserve"> </w:t>
      </w:r>
      <w:r>
        <w:rPr>
          <w:rFonts w:ascii="Times New Roman" w:hAnsi="Times New Roman"/>
          <w:sz w:val="24"/>
          <w:szCs w:val="24"/>
        </w:rPr>
        <w:t>v</w:t>
      </w:r>
      <w:r>
        <w:rPr>
          <w:rFonts w:ascii="Times New Roman" w:hAnsi="Times New Roman"/>
          <w:spacing w:val="2"/>
          <w:sz w:val="24"/>
          <w:szCs w:val="24"/>
        </w:rPr>
        <w:t>à</w:t>
      </w:r>
      <w:r>
        <w:rPr>
          <w:rFonts w:ascii="Times New Roman" w:hAnsi="Times New Roman"/>
          <w:sz w:val="24"/>
          <w:szCs w:val="24"/>
        </w:rPr>
        <w:t>o</w:t>
      </w:r>
      <w:r>
        <w:rPr>
          <w:rFonts w:ascii="Times New Roman" w:hAnsi="Times New Roman"/>
          <w:spacing w:val="-2"/>
          <w:sz w:val="24"/>
          <w:szCs w:val="24"/>
        </w:rPr>
        <w:t xml:space="preserve"> </w:t>
      </w:r>
      <w:r>
        <w:rPr>
          <w:rFonts w:ascii="Times New Roman" w:hAnsi="Times New Roman"/>
          <w:sz w:val="24"/>
          <w:szCs w:val="24"/>
        </w:rPr>
        <w:t>chi</w:t>
      </w:r>
      <w:r>
        <w:rPr>
          <w:rFonts w:ascii="Times New Roman" w:hAnsi="Times New Roman"/>
          <w:spacing w:val="-1"/>
          <w:sz w:val="24"/>
          <w:szCs w:val="24"/>
        </w:rPr>
        <w:t xml:space="preserve"> </w:t>
      </w:r>
      <w:r>
        <w:rPr>
          <w:rFonts w:ascii="Times New Roman" w:hAnsi="Times New Roman"/>
          <w:sz w:val="24"/>
          <w:szCs w:val="24"/>
        </w:rPr>
        <w:t>phí quản</w:t>
      </w:r>
      <w:r>
        <w:rPr>
          <w:rFonts w:ascii="Times New Roman" w:hAnsi="Times New Roman"/>
          <w:spacing w:val="4"/>
          <w:sz w:val="24"/>
          <w:szCs w:val="24"/>
        </w:rPr>
        <w:t xml:space="preserve"> </w:t>
      </w:r>
      <w:r>
        <w:rPr>
          <w:rFonts w:ascii="Times New Roman" w:hAnsi="Times New Roman"/>
          <w:sz w:val="24"/>
          <w:szCs w:val="24"/>
        </w:rPr>
        <w:t>lý</w:t>
      </w:r>
      <w:r>
        <w:rPr>
          <w:rFonts w:ascii="Times New Roman" w:hAnsi="Times New Roman"/>
          <w:spacing w:val="7"/>
          <w:sz w:val="24"/>
          <w:szCs w:val="24"/>
        </w:rPr>
        <w:t xml:space="preserve"> </w:t>
      </w:r>
      <w:r>
        <w:rPr>
          <w:rFonts w:ascii="Times New Roman" w:hAnsi="Times New Roman"/>
          <w:sz w:val="24"/>
          <w:szCs w:val="24"/>
        </w:rPr>
        <w:t>d</w:t>
      </w:r>
      <w:r>
        <w:rPr>
          <w:rFonts w:ascii="Times New Roman" w:hAnsi="Times New Roman"/>
          <w:spacing w:val="2"/>
          <w:sz w:val="24"/>
          <w:szCs w:val="24"/>
        </w:rPr>
        <w:t>o</w:t>
      </w:r>
      <w:r>
        <w:rPr>
          <w:rFonts w:ascii="Times New Roman" w:hAnsi="Times New Roman"/>
          <w:sz w:val="24"/>
          <w:szCs w:val="24"/>
        </w:rPr>
        <w:t>anh</w:t>
      </w:r>
      <w:r>
        <w:rPr>
          <w:rFonts w:ascii="Times New Roman" w:hAnsi="Times New Roman"/>
          <w:spacing w:val="3"/>
          <w:sz w:val="24"/>
          <w:szCs w:val="24"/>
        </w:rPr>
        <w:t xml:space="preserve"> </w:t>
      </w:r>
      <w:r>
        <w:rPr>
          <w:rFonts w:ascii="Times New Roman" w:hAnsi="Times New Roman"/>
          <w:sz w:val="24"/>
          <w:szCs w:val="24"/>
        </w:rPr>
        <w:t>n</w:t>
      </w:r>
      <w:r>
        <w:rPr>
          <w:rFonts w:ascii="Times New Roman" w:hAnsi="Times New Roman"/>
          <w:spacing w:val="2"/>
          <w:sz w:val="24"/>
          <w:szCs w:val="24"/>
        </w:rPr>
        <w:t>g</w:t>
      </w:r>
      <w:r>
        <w:rPr>
          <w:rFonts w:ascii="Times New Roman" w:hAnsi="Times New Roman"/>
          <w:sz w:val="24"/>
          <w:szCs w:val="24"/>
        </w:rPr>
        <w:t>hiệp</w:t>
      </w:r>
      <w:r>
        <w:rPr>
          <w:rFonts w:ascii="Times New Roman" w:hAnsi="Times New Roman"/>
          <w:spacing w:val="5"/>
          <w:sz w:val="24"/>
          <w:szCs w:val="24"/>
        </w:rPr>
        <w:t xml:space="preserve"> </w:t>
      </w:r>
      <w:r>
        <w:rPr>
          <w:rFonts w:ascii="Times New Roman" w:hAnsi="Times New Roman"/>
          <w:sz w:val="24"/>
          <w:szCs w:val="24"/>
        </w:rPr>
        <w:t>phần</w:t>
      </w:r>
      <w:r>
        <w:rPr>
          <w:rFonts w:ascii="Times New Roman" w:hAnsi="Times New Roman"/>
          <w:spacing w:val="4"/>
          <w:sz w:val="24"/>
          <w:szCs w:val="24"/>
        </w:rPr>
        <w:t xml:space="preserve"> </w:t>
      </w:r>
      <w:r>
        <w:rPr>
          <w:rFonts w:ascii="Times New Roman" w:hAnsi="Times New Roman"/>
          <w:sz w:val="24"/>
          <w:szCs w:val="24"/>
        </w:rPr>
        <w:t>chênh</w:t>
      </w:r>
      <w:r>
        <w:rPr>
          <w:rFonts w:ascii="Times New Roman" w:hAnsi="Times New Roman"/>
          <w:spacing w:val="5"/>
          <w:sz w:val="24"/>
          <w:szCs w:val="24"/>
        </w:rPr>
        <w:t xml:space="preserve"> </w:t>
      </w:r>
      <w:r>
        <w:rPr>
          <w:rFonts w:ascii="Times New Roman" w:hAnsi="Times New Roman"/>
          <w:sz w:val="24"/>
          <w:szCs w:val="24"/>
        </w:rPr>
        <w:t>lệch</w:t>
      </w:r>
      <w:r>
        <w:rPr>
          <w:rFonts w:ascii="Times New Roman" w:hAnsi="Times New Roman"/>
          <w:spacing w:val="5"/>
          <w:sz w:val="24"/>
          <w:szCs w:val="24"/>
        </w:rPr>
        <w:t xml:space="preserve"> </w:t>
      </w:r>
      <w:r>
        <w:rPr>
          <w:rFonts w:ascii="Times New Roman" w:hAnsi="Times New Roman"/>
          <w:sz w:val="24"/>
          <w:szCs w:val="24"/>
        </w:rPr>
        <w:t>gi</w:t>
      </w:r>
      <w:r>
        <w:rPr>
          <w:rFonts w:ascii="Times New Roman" w:hAnsi="Times New Roman"/>
          <w:spacing w:val="1"/>
          <w:sz w:val="24"/>
          <w:szCs w:val="24"/>
        </w:rPr>
        <w:t>ữ</w:t>
      </w:r>
      <w:r>
        <w:rPr>
          <w:rFonts w:ascii="Times New Roman" w:hAnsi="Times New Roman"/>
          <w:sz w:val="24"/>
          <w:szCs w:val="24"/>
        </w:rPr>
        <w:t>a</w:t>
      </w:r>
      <w:r>
        <w:rPr>
          <w:rFonts w:ascii="Times New Roman" w:hAnsi="Times New Roman"/>
          <w:spacing w:val="7"/>
          <w:sz w:val="24"/>
          <w:szCs w:val="24"/>
        </w:rPr>
        <w:t xml:space="preserve"> s</w:t>
      </w:r>
      <w:r>
        <w:rPr>
          <w:rFonts w:ascii="Times New Roman" w:hAnsi="Times New Roman"/>
          <w:sz w:val="24"/>
          <w:szCs w:val="24"/>
        </w:rPr>
        <w:t>ố</w:t>
      </w:r>
      <w:r>
        <w:rPr>
          <w:rFonts w:ascii="Times New Roman" w:hAnsi="Times New Roman"/>
          <w:spacing w:val="7"/>
          <w:sz w:val="24"/>
          <w:szCs w:val="24"/>
        </w:rPr>
        <w:t xml:space="preserve"> </w:t>
      </w:r>
      <w:r>
        <w:rPr>
          <w:rFonts w:ascii="Times New Roman" w:hAnsi="Times New Roman"/>
          <w:sz w:val="24"/>
          <w:szCs w:val="24"/>
        </w:rPr>
        <w:t>phải</w:t>
      </w:r>
      <w:r>
        <w:rPr>
          <w:rFonts w:ascii="Times New Roman" w:hAnsi="Times New Roman"/>
          <w:spacing w:val="5"/>
          <w:sz w:val="24"/>
          <w:szCs w:val="24"/>
        </w:rPr>
        <w:t xml:space="preserve"> </w:t>
      </w:r>
      <w:r>
        <w:rPr>
          <w:rFonts w:ascii="Times New Roman" w:hAnsi="Times New Roman"/>
          <w:sz w:val="24"/>
          <w:szCs w:val="24"/>
        </w:rPr>
        <w:t>trí</w:t>
      </w:r>
      <w:r>
        <w:rPr>
          <w:rFonts w:ascii="Times New Roman" w:hAnsi="Times New Roman"/>
          <w:spacing w:val="2"/>
          <w:sz w:val="24"/>
          <w:szCs w:val="24"/>
        </w:rPr>
        <w:t>c</w:t>
      </w:r>
      <w:r>
        <w:rPr>
          <w:rFonts w:ascii="Times New Roman" w:hAnsi="Times New Roman"/>
          <w:sz w:val="24"/>
          <w:szCs w:val="24"/>
        </w:rPr>
        <w:t>h</w:t>
      </w:r>
      <w:r>
        <w:rPr>
          <w:rFonts w:ascii="Times New Roman" w:hAnsi="Times New Roman"/>
          <w:spacing w:val="4"/>
          <w:sz w:val="24"/>
          <w:szCs w:val="24"/>
        </w:rPr>
        <w:t xml:space="preserve"> </w:t>
      </w:r>
      <w:r>
        <w:rPr>
          <w:rFonts w:ascii="Times New Roman" w:hAnsi="Times New Roman"/>
          <w:sz w:val="24"/>
          <w:szCs w:val="24"/>
        </w:rPr>
        <w:t>lập</w:t>
      </w:r>
      <w:r>
        <w:rPr>
          <w:rFonts w:ascii="Times New Roman" w:hAnsi="Times New Roman"/>
          <w:spacing w:val="6"/>
          <w:sz w:val="24"/>
          <w:szCs w:val="24"/>
        </w:rPr>
        <w:t xml:space="preserve"> </w:t>
      </w:r>
      <w:r>
        <w:rPr>
          <w:rFonts w:ascii="Times New Roman" w:hAnsi="Times New Roman"/>
          <w:sz w:val="24"/>
          <w:szCs w:val="24"/>
        </w:rPr>
        <w:t>c</w:t>
      </w:r>
      <w:r>
        <w:rPr>
          <w:rFonts w:ascii="Times New Roman" w:hAnsi="Times New Roman"/>
          <w:spacing w:val="2"/>
          <w:sz w:val="24"/>
          <w:szCs w:val="24"/>
        </w:rPr>
        <w:t>h</w:t>
      </w:r>
      <w:r>
        <w:rPr>
          <w:rFonts w:ascii="Times New Roman" w:hAnsi="Times New Roman"/>
          <w:sz w:val="24"/>
          <w:szCs w:val="24"/>
        </w:rPr>
        <w:t>o</w:t>
      </w:r>
      <w:r>
        <w:rPr>
          <w:rFonts w:ascii="Times New Roman" w:hAnsi="Times New Roman"/>
          <w:spacing w:val="5"/>
          <w:sz w:val="24"/>
          <w:szCs w:val="24"/>
        </w:rPr>
        <w:t xml:space="preserve"> </w:t>
      </w:r>
      <w:r>
        <w:rPr>
          <w:rFonts w:ascii="Times New Roman" w:hAnsi="Times New Roman"/>
          <w:sz w:val="24"/>
          <w:szCs w:val="24"/>
        </w:rPr>
        <w:t>n</w:t>
      </w:r>
      <w:r>
        <w:rPr>
          <w:rFonts w:ascii="Times New Roman" w:hAnsi="Times New Roman"/>
          <w:spacing w:val="2"/>
          <w:sz w:val="24"/>
          <w:szCs w:val="24"/>
        </w:rPr>
        <w:t>ă</w:t>
      </w:r>
      <w:r>
        <w:rPr>
          <w:rFonts w:ascii="Times New Roman" w:hAnsi="Times New Roman"/>
          <w:sz w:val="24"/>
          <w:szCs w:val="24"/>
        </w:rPr>
        <w:t>m</w:t>
      </w:r>
      <w:r>
        <w:rPr>
          <w:rFonts w:ascii="Times New Roman" w:hAnsi="Times New Roman"/>
          <w:spacing w:val="5"/>
          <w:sz w:val="24"/>
          <w:szCs w:val="24"/>
        </w:rPr>
        <w:t xml:space="preserve"> </w:t>
      </w:r>
      <w:r>
        <w:rPr>
          <w:rFonts w:ascii="Times New Roman" w:hAnsi="Times New Roman"/>
          <w:sz w:val="24"/>
          <w:szCs w:val="24"/>
        </w:rPr>
        <w:t>kế</w:t>
      </w:r>
      <w:r>
        <w:rPr>
          <w:rFonts w:ascii="Times New Roman" w:hAnsi="Times New Roman"/>
          <w:spacing w:val="7"/>
          <w:sz w:val="24"/>
          <w:szCs w:val="24"/>
        </w:rPr>
        <w:t xml:space="preserve"> </w:t>
      </w:r>
      <w:r>
        <w:rPr>
          <w:rFonts w:ascii="Times New Roman" w:hAnsi="Times New Roman"/>
          <w:sz w:val="24"/>
          <w:szCs w:val="24"/>
        </w:rPr>
        <w:t>hoạch</w:t>
      </w:r>
      <w:r>
        <w:rPr>
          <w:rFonts w:ascii="Times New Roman" w:hAnsi="Times New Roman"/>
          <w:spacing w:val="5"/>
          <w:sz w:val="24"/>
          <w:szCs w:val="24"/>
        </w:rPr>
        <w:t xml:space="preserve"> </w:t>
      </w:r>
      <w:r>
        <w:rPr>
          <w:rFonts w:ascii="Times New Roman" w:hAnsi="Times New Roman"/>
          <w:sz w:val="24"/>
          <w:szCs w:val="24"/>
        </w:rPr>
        <w:t>với</w:t>
      </w:r>
      <w:r>
        <w:rPr>
          <w:rFonts w:ascii="Times New Roman" w:hAnsi="Times New Roman"/>
          <w:spacing w:val="8"/>
          <w:sz w:val="24"/>
          <w:szCs w:val="24"/>
        </w:rPr>
        <w:t xml:space="preserve"> </w:t>
      </w:r>
      <w:r>
        <w:rPr>
          <w:rFonts w:ascii="Times New Roman" w:hAnsi="Times New Roman"/>
          <w:sz w:val="24"/>
          <w:szCs w:val="24"/>
        </w:rPr>
        <w:t>số dư</w:t>
      </w:r>
      <w:r>
        <w:rPr>
          <w:rFonts w:ascii="Times New Roman" w:hAnsi="Times New Roman"/>
          <w:spacing w:val="-3"/>
          <w:sz w:val="24"/>
          <w:szCs w:val="24"/>
        </w:rPr>
        <w:t xml:space="preserve"> </w:t>
      </w:r>
      <w:r>
        <w:rPr>
          <w:rFonts w:ascii="Times New Roman" w:hAnsi="Times New Roman"/>
          <w:sz w:val="24"/>
          <w:szCs w:val="24"/>
        </w:rPr>
        <w:t>khoản</w:t>
      </w:r>
      <w:r>
        <w:rPr>
          <w:rFonts w:ascii="Times New Roman" w:hAnsi="Times New Roman"/>
          <w:spacing w:val="-6"/>
          <w:sz w:val="24"/>
          <w:szCs w:val="24"/>
        </w:rPr>
        <w:t xml:space="preserve"> </w:t>
      </w:r>
      <w:r>
        <w:rPr>
          <w:rFonts w:ascii="Times New Roman" w:hAnsi="Times New Roman"/>
          <w:sz w:val="24"/>
          <w:szCs w:val="24"/>
        </w:rPr>
        <w:t>dự</w:t>
      </w:r>
      <w:r>
        <w:rPr>
          <w:rFonts w:ascii="Times New Roman" w:hAnsi="Times New Roman"/>
          <w:spacing w:val="-2"/>
          <w:sz w:val="24"/>
          <w:szCs w:val="24"/>
        </w:rPr>
        <w:t xml:space="preserve"> </w:t>
      </w:r>
      <w:r>
        <w:rPr>
          <w:rFonts w:ascii="Times New Roman" w:hAnsi="Times New Roman"/>
          <w:sz w:val="24"/>
          <w:szCs w:val="24"/>
        </w:rPr>
        <w:t>phò</w:t>
      </w:r>
      <w:r>
        <w:rPr>
          <w:rFonts w:ascii="Times New Roman" w:hAnsi="Times New Roman"/>
          <w:spacing w:val="2"/>
          <w:sz w:val="24"/>
          <w:szCs w:val="24"/>
        </w:rPr>
        <w:t>n</w:t>
      </w:r>
      <w:r>
        <w:rPr>
          <w:rFonts w:ascii="Times New Roman" w:hAnsi="Times New Roman"/>
          <w:sz w:val="24"/>
          <w:szCs w:val="24"/>
        </w:rPr>
        <w:t>g</w:t>
      </w:r>
      <w:r>
        <w:rPr>
          <w:rFonts w:ascii="Times New Roman" w:hAnsi="Times New Roman"/>
          <w:spacing w:val="-6"/>
          <w:sz w:val="24"/>
          <w:szCs w:val="24"/>
        </w:rPr>
        <w:t xml:space="preserve"> </w:t>
      </w:r>
      <w:r>
        <w:rPr>
          <w:rFonts w:ascii="Times New Roman" w:hAnsi="Times New Roman"/>
          <w:sz w:val="24"/>
          <w:szCs w:val="24"/>
        </w:rPr>
        <w:t>đã trích</w:t>
      </w:r>
      <w:r>
        <w:rPr>
          <w:rFonts w:ascii="Times New Roman" w:hAnsi="Times New Roman"/>
          <w:spacing w:val="-5"/>
          <w:sz w:val="24"/>
          <w:szCs w:val="24"/>
        </w:rPr>
        <w:t xml:space="preserve"> </w:t>
      </w:r>
      <w:r>
        <w:rPr>
          <w:rFonts w:ascii="Times New Roman" w:hAnsi="Times New Roman"/>
          <w:sz w:val="24"/>
          <w:szCs w:val="24"/>
        </w:rPr>
        <w:t>lập</w:t>
      </w:r>
      <w:r>
        <w:rPr>
          <w:rFonts w:ascii="Times New Roman" w:hAnsi="Times New Roman"/>
          <w:spacing w:val="-3"/>
          <w:sz w:val="24"/>
          <w:szCs w:val="24"/>
        </w:rPr>
        <w:t xml:space="preserve"> </w:t>
      </w:r>
      <w:r>
        <w:rPr>
          <w:rFonts w:ascii="Times New Roman" w:hAnsi="Times New Roman"/>
          <w:sz w:val="24"/>
          <w:szCs w:val="24"/>
        </w:rPr>
        <w:t>n</w:t>
      </w:r>
      <w:r>
        <w:rPr>
          <w:rFonts w:ascii="Times New Roman" w:hAnsi="Times New Roman"/>
          <w:spacing w:val="2"/>
          <w:sz w:val="24"/>
          <w:szCs w:val="24"/>
        </w:rPr>
        <w:t>ă</w:t>
      </w:r>
      <w:r>
        <w:rPr>
          <w:rFonts w:ascii="Times New Roman" w:hAnsi="Times New Roman"/>
          <w:sz w:val="24"/>
          <w:szCs w:val="24"/>
        </w:rPr>
        <w:t>m</w:t>
      </w:r>
      <w:r>
        <w:rPr>
          <w:rFonts w:ascii="Times New Roman" w:hAnsi="Times New Roman"/>
          <w:spacing w:val="-4"/>
          <w:sz w:val="24"/>
          <w:szCs w:val="24"/>
        </w:rPr>
        <w:t xml:space="preserve"> </w:t>
      </w:r>
      <w:r>
        <w:rPr>
          <w:rFonts w:ascii="Times New Roman" w:hAnsi="Times New Roman"/>
          <w:sz w:val="24"/>
          <w:szCs w:val="24"/>
        </w:rPr>
        <w:t>tr</w:t>
      </w:r>
      <w:r>
        <w:rPr>
          <w:rFonts w:ascii="Times New Roman" w:hAnsi="Times New Roman"/>
          <w:spacing w:val="1"/>
          <w:sz w:val="24"/>
          <w:szCs w:val="24"/>
        </w:rPr>
        <w:t>ư</w:t>
      </w:r>
      <w:r>
        <w:rPr>
          <w:rFonts w:ascii="Times New Roman" w:hAnsi="Times New Roman"/>
          <w:sz w:val="24"/>
          <w:szCs w:val="24"/>
        </w:rPr>
        <w:t>ớc.</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5"/>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+Ng</w:t>
      </w:r>
      <w:r>
        <w:rPr>
          <w:rFonts w:ascii="Times New Roman" w:hAnsi="Times New Roman"/>
          <w:spacing w:val="1"/>
          <w:sz w:val="24"/>
          <w:szCs w:val="24"/>
        </w:rPr>
        <w:t>ư</w:t>
      </w:r>
      <w:r>
        <w:rPr>
          <w:rFonts w:ascii="Times New Roman" w:hAnsi="Times New Roman"/>
          <w:sz w:val="24"/>
          <w:szCs w:val="24"/>
        </w:rPr>
        <w:t>ợc</w:t>
      </w:r>
      <w:r>
        <w:rPr>
          <w:rFonts w:ascii="Times New Roman" w:hAnsi="Times New Roman"/>
          <w:spacing w:val="11"/>
          <w:sz w:val="24"/>
          <w:szCs w:val="24"/>
        </w:rPr>
        <w:t xml:space="preserve"> </w:t>
      </w:r>
      <w:r>
        <w:rPr>
          <w:rFonts w:ascii="Times New Roman" w:hAnsi="Times New Roman"/>
          <w:sz w:val="24"/>
          <w:szCs w:val="24"/>
        </w:rPr>
        <w:t>lại,</w:t>
      </w:r>
      <w:r>
        <w:rPr>
          <w:rFonts w:ascii="Times New Roman" w:hAnsi="Times New Roman"/>
          <w:spacing w:val="16"/>
          <w:sz w:val="24"/>
          <w:szCs w:val="24"/>
        </w:rPr>
        <w:t xml:space="preserve"> </w:t>
      </w:r>
      <w:r>
        <w:rPr>
          <w:rFonts w:ascii="Times New Roman" w:hAnsi="Times New Roman"/>
          <w:sz w:val="24"/>
          <w:szCs w:val="24"/>
        </w:rPr>
        <w:t>nếu</w:t>
      </w:r>
      <w:r>
        <w:rPr>
          <w:rFonts w:ascii="Times New Roman" w:hAnsi="Times New Roman"/>
          <w:spacing w:val="17"/>
          <w:sz w:val="24"/>
          <w:szCs w:val="24"/>
        </w:rPr>
        <w:t xml:space="preserve"> </w:t>
      </w:r>
      <w:r>
        <w:rPr>
          <w:rFonts w:ascii="Times New Roman" w:hAnsi="Times New Roman"/>
          <w:sz w:val="24"/>
          <w:szCs w:val="24"/>
        </w:rPr>
        <w:t>số</w:t>
      </w:r>
      <w:r>
        <w:rPr>
          <w:rFonts w:ascii="Times New Roman" w:hAnsi="Times New Roman"/>
          <w:spacing w:val="17"/>
          <w:sz w:val="24"/>
          <w:szCs w:val="24"/>
        </w:rPr>
        <w:t xml:space="preserve"> </w:t>
      </w:r>
      <w:r>
        <w:rPr>
          <w:rFonts w:ascii="Times New Roman" w:hAnsi="Times New Roman"/>
          <w:sz w:val="24"/>
          <w:szCs w:val="24"/>
        </w:rPr>
        <w:t>dự</w:t>
      </w:r>
      <w:r>
        <w:rPr>
          <w:rFonts w:ascii="Times New Roman" w:hAnsi="Times New Roman"/>
          <w:spacing w:val="19"/>
          <w:sz w:val="24"/>
          <w:szCs w:val="24"/>
        </w:rPr>
        <w:t xml:space="preserve"> </w:t>
      </w:r>
      <w:r>
        <w:rPr>
          <w:rFonts w:ascii="Times New Roman" w:hAnsi="Times New Roman"/>
          <w:sz w:val="24"/>
          <w:szCs w:val="24"/>
        </w:rPr>
        <w:t>phòng</w:t>
      </w:r>
      <w:r>
        <w:rPr>
          <w:rFonts w:ascii="Times New Roman" w:hAnsi="Times New Roman"/>
          <w:spacing w:val="12"/>
          <w:sz w:val="24"/>
          <w:szCs w:val="24"/>
        </w:rPr>
        <w:t xml:space="preserve"> </w:t>
      </w:r>
      <w:r>
        <w:rPr>
          <w:rFonts w:ascii="Times New Roman" w:hAnsi="Times New Roman"/>
          <w:sz w:val="24"/>
          <w:szCs w:val="24"/>
        </w:rPr>
        <w:t>phải</w:t>
      </w:r>
      <w:r>
        <w:rPr>
          <w:rFonts w:ascii="Times New Roman" w:hAnsi="Times New Roman"/>
          <w:spacing w:val="17"/>
          <w:sz w:val="24"/>
          <w:szCs w:val="24"/>
        </w:rPr>
        <w:t xml:space="preserve"> </w:t>
      </w:r>
      <w:r>
        <w:rPr>
          <w:rFonts w:ascii="Times New Roman" w:hAnsi="Times New Roman"/>
          <w:sz w:val="24"/>
          <w:szCs w:val="24"/>
        </w:rPr>
        <w:t>trích</w:t>
      </w:r>
      <w:r>
        <w:rPr>
          <w:rFonts w:ascii="Times New Roman" w:hAnsi="Times New Roman"/>
          <w:spacing w:val="14"/>
          <w:sz w:val="24"/>
          <w:szCs w:val="24"/>
        </w:rPr>
        <w:t xml:space="preserve"> </w:t>
      </w:r>
      <w:r>
        <w:rPr>
          <w:rFonts w:ascii="Times New Roman" w:hAnsi="Times New Roman"/>
          <w:sz w:val="24"/>
          <w:szCs w:val="24"/>
        </w:rPr>
        <w:t>cho</w:t>
      </w:r>
      <w:r>
        <w:rPr>
          <w:rFonts w:ascii="Times New Roman" w:hAnsi="Times New Roman"/>
          <w:spacing w:val="17"/>
          <w:sz w:val="24"/>
          <w:szCs w:val="24"/>
        </w:rPr>
        <w:t xml:space="preserve"> </w:t>
      </w:r>
      <w:r>
        <w:rPr>
          <w:rFonts w:ascii="Times New Roman" w:hAnsi="Times New Roman"/>
          <w:spacing w:val="2"/>
          <w:sz w:val="24"/>
          <w:szCs w:val="24"/>
        </w:rPr>
        <w:t>n</w:t>
      </w:r>
      <w:r>
        <w:rPr>
          <w:rFonts w:ascii="Times New Roman" w:hAnsi="Times New Roman"/>
          <w:sz w:val="24"/>
          <w:szCs w:val="24"/>
        </w:rPr>
        <w:t>ăm</w:t>
      </w:r>
      <w:r>
        <w:rPr>
          <w:rFonts w:ascii="Times New Roman" w:hAnsi="Times New Roman"/>
          <w:spacing w:val="15"/>
          <w:sz w:val="24"/>
          <w:szCs w:val="24"/>
        </w:rPr>
        <w:t xml:space="preserve"> </w:t>
      </w:r>
      <w:r>
        <w:rPr>
          <w:rFonts w:ascii="Times New Roman" w:hAnsi="Times New Roman"/>
          <w:sz w:val="24"/>
          <w:szCs w:val="24"/>
        </w:rPr>
        <w:t>kế</w:t>
      </w:r>
      <w:r>
        <w:rPr>
          <w:rFonts w:ascii="Times New Roman" w:hAnsi="Times New Roman"/>
          <w:spacing w:val="17"/>
          <w:sz w:val="24"/>
          <w:szCs w:val="24"/>
        </w:rPr>
        <w:t xml:space="preserve"> </w:t>
      </w:r>
      <w:r>
        <w:rPr>
          <w:rFonts w:ascii="Times New Roman" w:hAnsi="Times New Roman"/>
          <w:sz w:val="24"/>
          <w:szCs w:val="24"/>
        </w:rPr>
        <w:t>hoạch</w:t>
      </w:r>
      <w:r>
        <w:rPr>
          <w:rFonts w:ascii="Times New Roman" w:hAnsi="Times New Roman"/>
          <w:spacing w:val="13"/>
          <w:sz w:val="24"/>
          <w:szCs w:val="24"/>
        </w:rPr>
        <w:t xml:space="preserve"> </w:t>
      </w:r>
      <w:r>
        <w:rPr>
          <w:rFonts w:ascii="Times New Roman" w:hAnsi="Times New Roman"/>
          <w:spacing w:val="2"/>
          <w:sz w:val="24"/>
          <w:szCs w:val="24"/>
        </w:rPr>
        <w:t>t</w:t>
      </w:r>
      <w:r>
        <w:rPr>
          <w:rFonts w:ascii="Times New Roman" w:hAnsi="Times New Roman"/>
          <w:sz w:val="24"/>
          <w:szCs w:val="24"/>
        </w:rPr>
        <w:t>hấp</w:t>
      </w:r>
      <w:r>
        <w:rPr>
          <w:rFonts w:ascii="Times New Roman" w:hAnsi="Times New Roman"/>
          <w:spacing w:val="15"/>
          <w:sz w:val="24"/>
          <w:szCs w:val="24"/>
        </w:rPr>
        <w:t xml:space="preserve"> </w:t>
      </w:r>
      <w:r>
        <w:rPr>
          <w:rFonts w:ascii="Times New Roman" w:hAnsi="Times New Roman"/>
          <w:sz w:val="24"/>
          <w:szCs w:val="24"/>
        </w:rPr>
        <w:t>h</w:t>
      </w:r>
      <w:r>
        <w:rPr>
          <w:rFonts w:ascii="Times New Roman" w:hAnsi="Times New Roman"/>
          <w:spacing w:val="2"/>
          <w:sz w:val="24"/>
          <w:szCs w:val="24"/>
        </w:rPr>
        <w:t>ơ</w:t>
      </w:r>
      <w:r>
        <w:rPr>
          <w:rFonts w:ascii="Times New Roman" w:hAnsi="Times New Roman"/>
          <w:sz w:val="24"/>
          <w:szCs w:val="24"/>
        </w:rPr>
        <w:t>n</w:t>
      </w:r>
      <w:r>
        <w:rPr>
          <w:rFonts w:ascii="Times New Roman" w:hAnsi="Times New Roman"/>
          <w:spacing w:val="17"/>
          <w:sz w:val="24"/>
          <w:szCs w:val="24"/>
        </w:rPr>
        <w:t xml:space="preserve"> </w:t>
      </w:r>
      <w:r>
        <w:rPr>
          <w:rFonts w:ascii="Times New Roman" w:hAnsi="Times New Roman"/>
          <w:sz w:val="24"/>
          <w:szCs w:val="24"/>
        </w:rPr>
        <w:t>số</w:t>
      </w:r>
      <w:r>
        <w:rPr>
          <w:rFonts w:ascii="Times New Roman" w:hAnsi="Times New Roman"/>
          <w:spacing w:val="17"/>
          <w:sz w:val="24"/>
          <w:szCs w:val="24"/>
        </w:rPr>
        <w:t xml:space="preserve"> </w:t>
      </w:r>
      <w:r>
        <w:rPr>
          <w:rFonts w:ascii="Times New Roman" w:hAnsi="Times New Roman"/>
          <w:sz w:val="24"/>
          <w:szCs w:val="24"/>
        </w:rPr>
        <w:t>dư</w:t>
      </w:r>
      <w:r>
        <w:rPr>
          <w:rFonts w:ascii="Times New Roman" w:hAnsi="Times New Roman"/>
          <w:spacing w:val="16"/>
          <w:sz w:val="24"/>
          <w:szCs w:val="24"/>
        </w:rPr>
        <w:t xml:space="preserve"> </w:t>
      </w:r>
      <w:r>
        <w:rPr>
          <w:rFonts w:ascii="Times New Roman" w:hAnsi="Times New Roman"/>
          <w:sz w:val="24"/>
          <w:szCs w:val="24"/>
        </w:rPr>
        <w:t>khoản dự</w:t>
      </w:r>
      <w:r>
        <w:rPr>
          <w:rFonts w:ascii="Times New Roman" w:hAnsi="Times New Roman"/>
          <w:spacing w:val="5"/>
          <w:sz w:val="24"/>
          <w:szCs w:val="24"/>
        </w:rPr>
        <w:t xml:space="preserve"> </w:t>
      </w:r>
      <w:r>
        <w:rPr>
          <w:rFonts w:ascii="Times New Roman" w:hAnsi="Times New Roman"/>
          <w:sz w:val="24"/>
          <w:szCs w:val="24"/>
        </w:rPr>
        <w:t>phòng gi</w:t>
      </w:r>
      <w:r>
        <w:rPr>
          <w:rFonts w:ascii="Times New Roman" w:hAnsi="Times New Roman"/>
          <w:spacing w:val="2"/>
          <w:sz w:val="24"/>
          <w:szCs w:val="24"/>
        </w:rPr>
        <w:t>ả</w:t>
      </w:r>
      <w:r>
        <w:rPr>
          <w:rFonts w:ascii="Times New Roman" w:hAnsi="Times New Roman"/>
          <w:sz w:val="24"/>
          <w:szCs w:val="24"/>
        </w:rPr>
        <w:t>m</w:t>
      </w:r>
      <w:r>
        <w:rPr>
          <w:rFonts w:ascii="Times New Roman" w:hAnsi="Times New Roman"/>
          <w:spacing w:val="2"/>
          <w:sz w:val="24"/>
          <w:szCs w:val="24"/>
        </w:rPr>
        <w:t xml:space="preserve"> </w:t>
      </w:r>
      <w:r>
        <w:rPr>
          <w:rFonts w:ascii="Times New Roman" w:hAnsi="Times New Roman"/>
          <w:sz w:val="24"/>
          <w:szCs w:val="24"/>
        </w:rPr>
        <w:t>giá</w:t>
      </w:r>
      <w:r>
        <w:rPr>
          <w:rFonts w:ascii="Times New Roman" w:hAnsi="Times New Roman"/>
          <w:spacing w:val="4"/>
          <w:sz w:val="24"/>
          <w:szCs w:val="24"/>
        </w:rPr>
        <w:t xml:space="preserve"> </w:t>
      </w:r>
      <w:r>
        <w:rPr>
          <w:rFonts w:ascii="Times New Roman" w:hAnsi="Times New Roman"/>
          <w:sz w:val="24"/>
          <w:szCs w:val="24"/>
        </w:rPr>
        <w:t>vật</w:t>
      </w:r>
      <w:r>
        <w:rPr>
          <w:rFonts w:ascii="Times New Roman" w:hAnsi="Times New Roman"/>
          <w:spacing w:val="6"/>
          <w:sz w:val="24"/>
          <w:szCs w:val="24"/>
        </w:rPr>
        <w:t xml:space="preserve"> </w:t>
      </w:r>
      <w:r>
        <w:rPr>
          <w:rFonts w:ascii="Times New Roman" w:hAnsi="Times New Roman"/>
          <w:sz w:val="24"/>
          <w:szCs w:val="24"/>
        </w:rPr>
        <w:t>tư</w:t>
      </w:r>
      <w:r>
        <w:rPr>
          <w:rFonts w:ascii="Times New Roman" w:hAnsi="Times New Roman"/>
          <w:spacing w:val="6"/>
          <w:sz w:val="24"/>
          <w:szCs w:val="24"/>
        </w:rPr>
        <w:t xml:space="preserve"> </w:t>
      </w:r>
      <w:r>
        <w:rPr>
          <w:rFonts w:ascii="Times New Roman" w:hAnsi="Times New Roman"/>
          <w:sz w:val="24"/>
          <w:szCs w:val="24"/>
        </w:rPr>
        <w:t>hàng</w:t>
      </w:r>
      <w:r>
        <w:rPr>
          <w:rFonts w:ascii="Times New Roman" w:hAnsi="Times New Roman"/>
          <w:spacing w:val="2"/>
          <w:sz w:val="24"/>
          <w:szCs w:val="24"/>
        </w:rPr>
        <w:t xml:space="preserve"> </w:t>
      </w:r>
      <w:r>
        <w:rPr>
          <w:rFonts w:ascii="Times New Roman" w:hAnsi="Times New Roman"/>
          <w:sz w:val="24"/>
          <w:szCs w:val="24"/>
        </w:rPr>
        <w:t>hóa</w:t>
      </w:r>
      <w:r>
        <w:rPr>
          <w:rFonts w:ascii="Times New Roman" w:hAnsi="Times New Roman"/>
          <w:spacing w:val="3"/>
          <w:sz w:val="24"/>
          <w:szCs w:val="24"/>
        </w:rPr>
        <w:t xml:space="preserve"> </w:t>
      </w:r>
      <w:r>
        <w:rPr>
          <w:rFonts w:ascii="Times New Roman" w:hAnsi="Times New Roman"/>
          <w:sz w:val="24"/>
          <w:szCs w:val="24"/>
        </w:rPr>
        <w:t>đã</w:t>
      </w:r>
      <w:r>
        <w:rPr>
          <w:rFonts w:ascii="Times New Roman" w:hAnsi="Times New Roman"/>
          <w:spacing w:val="5"/>
          <w:sz w:val="24"/>
          <w:szCs w:val="24"/>
        </w:rPr>
        <w:t xml:space="preserve"> </w:t>
      </w:r>
      <w:r>
        <w:rPr>
          <w:rFonts w:ascii="Times New Roman" w:hAnsi="Times New Roman"/>
          <w:spacing w:val="2"/>
          <w:sz w:val="24"/>
          <w:szCs w:val="24"/>
        </w:rPr>
        <w:t>t</w:t>
      </w:r>
      <w:r>
        <w:rPr>
          <w:rFonts w:ascii="Times New Roman" w:hAnsi="Times New Roman"/>
          <w:sz w:val="24"/>
          <w:szCs w:val="24"/>
        </w:rPr>
        <w:t>rích</w:t>
      </w:r>
      <w:r>
        <w:rPr>
          <w:rFonts w:ascii="Times New Roman" w:hAnsi="Times New Roman"/>
          <w:spacing w:val="3"/>
          <w:sz w:val="24"/>
          <w:szCs w:val="24"/>
        </w:rPr>
        <w:t xml:space="preserve"> </w:t>
      </w:r>
      <w:r>
        <w:rPr>
          <w:rFonts w:ascii="Times New Roman" w:hAnsi="Times New Roman"/>
          <w:sz w:val="24"/>
          <w:szCs w:val="24"/>
        </w:rPr>
        <w:t>l</w:t>
      </w:r>
      <w:r>
        <w:rPr>
          <w:rFonts w:ascii="Times New Roman" w:hAnsi="Times New Roman"/>
          <w:spacing w:val="2"/>
          <w:sz w:val="24"/>
          <w:szCs w:val="24"/>
        </w:rPr>
        <w:t>ậ</w:t>
      </w:r>
      <w:r>
        <w:rPr>
          <w:rFonts w:ascii="Times New Roman" w:hAnsi="Times New Roman"/>
          <w:sz w:val="24"/>
          <w:szCs w:val="24"/>
        </w:rPr>
        <w:t>p</w:t>
      </w:r>
      <w:r>
        <w:rPr>
          <w:rFonts w:ascii="Times New Roman" w:hAnsi="Times New Roman"/>
          <w:spacing w:val="4"/>
          <w:sz w:val="24"/>
          <w:szCs w:val="24"/>
        </w:rPr>
        <w:t xml:space="preserve"> </w:t>
      </w:r>
      <w:r>
        <w:rPr>
          <w:rFonts w:ascii="Times New Roman" w:hAnsi="Times New Roman"/>
          <w:sz w:val="24"/>
          <w:szCs w:val="24"/>
        </w:rPr>
        <w:t>n</w:t>
      </w:r>
      <w:r>
        <w:rPr>
          <w:rFonts w:ascii="Times New Roman" w:hAnsi="Times New Roman"/>
          <w:spacing w:val="2"/>
          <w:sz w:val="24"/>
          <w:szCs w:val="24"/>
        </w:rPr>
        <w:t>ă</w:t>
      </w:r>
      <w:r>
        <w:rPr>
          <w:rFonts w:ascii="Times New Roman" w:hAnsi="Times New Roman"/>
          <w:sz w:val="24"/>
          <w:szCs w:val="24"/>
        </w:rPr>
        <w:t>m tr</w:t>
      </w:r>
      <w:r>
        <w:rPr>
          <w:rFonts w:ascii="Times New Roman" w:hAnsi="Times New Roman"/>
          <w:spacing w:val="1"/>
          <w:sz w:val="24"/>
          <w:szCs w:val="24"/>
        </w:rPr>
        <w:t>ư</w:t>
      </w:r>
      <w:r>
        <w:rPr>
          <w:rFonts w:ascii="Times New Roman" w:hAnsi="Times New Roman"/>
          <w:sz w:val="24"/>
          <w:szCs w:val="24"/>
        </w:rPr>
        <w:t>ớc,</w:t>
      </w:r>
      <w:r>
        <w:rPr>
          <w:rFonts w:ascii="Times New Roman" w:hAnsi="Times New Roman"/>
          <w:spacing w:val="1"/>
          <w:sz w:val="24"/>
          <w:szCs w:val="24"/>
        </w:rPr>
        <w:t xml:space="preserve"> </w:t>
      </w:r>
      <w:r>
        <w:rPr>
          <w:rFonts w:ascii="Times New Roman" w:hAnsi="Times New Roman"/>
          <w:spacing w:val="2"/>
          <w:sz w:val="24"/>
          <w:szCs w:val="24"/>
        </w:rPr>
        <w:t>t</w:t>
      </w:r>
      <w:r>
        <w:rPr>
          <w:rFonts w:ascii="Times New Roman" w:hAnsi="Times New Roman"/>
          <w:sz w:val="24"/>
          <w:szCs w:val="24"/>
        </w:rPr>
        <w:t>hì</w:t>
      </w:r>
      <w:r>
        <w:rPr>
          <w:rFonts w:ascii="Times New Roman" w:hAnsi="Times New Roman"/>
          <w:spacing w:val="5"/>
          <w:sz w:val="24"/>
          <w:szCs w:val="24"/>
        </w:rPr>
        <w:t xml:space="preserve"> </w:t>
      </w:r>
      <w:r>
        <w:rPr>
          <w:rFonts w:ascii="Times New Roman" w:hAnsi="Times New Roman"/>
          <w:sz w:val="24"/>
          <w:szCs w:val="24"/>
        </w:rPr>
        <w:t>doanh</w:t>
      </w:r>
      <w:r>
        <w:rPr>
          <w:rFonts w:ascii="Times New Roman" w:hAnsi="Times New Roman"/>
          <w:spacing w:val="3"/>
          <w:sz w:val="24"/>
          <w:szCs w:val="24"/>
        </w:rPr>
        <w:t xml:space="preserve"> </w:t>
      </w:r>
      <w:r>
        <w:rPr>
          <w:rFonts w:ascii="Times New Roman" w:hAnsi="Times New Roman"/>
          <w:sz w:val="24"/>
          <w:szCs w:val="24"/>
        </w:rPr>
        <w:t>nghiệp ph</w:t>
      </w:r>
      <w:r>
        <w:rPr>
          <w:rFonts w:ascii="Times New Roman" w:hAnsi="Times New Roman"/>
          <w:spacing w:val="2"/>
          <w:sz w:val="24"/>
          <w:szCs w:val="24"/>
        </w:rPr>
        <w:t>ả</w:t>
      </w:r>
      <w:r>
        <w:rPr>
          <w:rFonts w:ascii="Times New Roman" w:hAnsi="Times New Roman"/>
          <w:sz w:val="24"/>
          <w:szCs w:val="24"/>
        </w:rPr>
        <w:t>i</w:t>
      </w:r>
      <w:r>
        <w:rPr>
          <w:rFonts w:ascii="Times New Roman" w:hAnsi="Times New Roman"/>
          <w:spacing w:val="3"/>
          <w:sz w:val="24"/>
          <w:szCs w:val="24"/>
        </w:rPr>
        <w:t xml:space="preserve"> </w:t>
      </w:r>
      <w:r>
        <w:rPr>
          <w:rFonts w:ascii="Times New Roman" w:hAnsi="Times New Roman"/>
          <w:sz w:val="24"/>
          <w:szCs w:val="24"/>
        </w:rPr>
        <w:t>ho</w:t>
      </w:r>
      <w:r>
        <w:rPr>
          <w:rFonts w:ascii="Times New Roman" w:hAnsi="Times New Roman"/>
          <w:spacing w:val="2"/>
          <w:sz w:val="24"/>
          <w:szCs w:val="24"/>
        </w:rPr>
        <w:t>à</w:t>
      </w:r>
      <w:r>
        <w:rPr>
          <w:rFonts w:ascii="Times New Roman" w:hAnsi="Times New Roman"/>
          <w:sz w:val="24"/>
          <w:szCs w:val="24"/>
        </w:rPr>
        <w:t>n nhập</w:t>
      </w:r>
      <w:r>
        <w:rPr>
          <w:rFonts w:ascii="Times New Roman" w:hAnsi="Times New Roman"/>
          <w:spacing w:val="7"/>
          <w:sz w:val="24"/>
          <w:szCs w:val="24"/>
        </w:rPr>
        <w:t xml:space="preserve"> </w:t>
      </w:r>
      <w:r>
        <w:rPr>
          <w:rFonts w:ascii="Times New Roman" w:hAnsi="Times New Roman"/>
          <w:sz w:val="24"/>
          <w:szCs w:val="24"/>
        </w:rPr>
        <w:t>vào</w:t>
      </w:r>
      <w:r>
        <w:rPr>
          <w:rFonts w:ascii="Times New Roman" w:hAnsi="Times New Roman"/>
          <w:spacing w:val="8"/>
          <w:sz w:val="24"/>
          <w:szCs w:val="24"/>
        </w:rPr>
        <w:t xml:space="preserve"> </w:t>
      </w:r>
      <w:r>
        <w:rPr>
          <w:rFonts w:ascii="Times New Roman" w:hAnsi="Times New Roman"/>
          <w:sz w:val="24"/>
          <w:szCs w:val="24"/>
        </w:rPr>
        <w:t>thu</w:t>
      </w:r>
      <w:r>
        <w:rPr>
          <w:rFonts w:ascii="Times New Roman" w:hAnsi="Times New Roman"/>
          <w:spacing w:val="8"/>
          <w:sz w:val="24"/>
          <w:szCs w:val="24"/>
        </w:rPr>
        <w:t xml:space="preserve"> </w:t>
      </w:r>
      <w:r>
        <w:rPr>
          <w:rFonts w:ascii="Times New Roman" w:hAnsi="Times New Roman"/>
          <w:sz w:val="24"/>
          <w:szCs w:val="24"/>
        </w:rPr>
        <w:t>nh</w:t>
      </w:r>
      <w:r>
        <w:rPr>
          <w:rFonts w:ascii="Times New Roman" w:hAnsi="Times New Roman"/>
          <w:spacing w:val="2"/>
          <w:sz w:val="24"/>
          <w:szCs w:val="24"/>
        </w:rPr>
        <w:t>ậ</w:t>
      </w:r>
      <w:r>
        <w:rPr>
          <w:rFonts w:ascii="Times New Roman" w:hAnsi="Times New Roman"/>
          <w:sz w:val="24"/>
          <w:szCs w:val="24"/>
        </w:rPr>
        <w:t>p</w:t>
      </w:r>
      <w:r>
        <w:rPr>
          <w:rFonts w:ascii="Times New Roman" w:hAnsi="Times New Roman"/>
          <w:spacing w:val="6"/>
          <w:sz w:val="24"/>
          <w:szCs w:val="24"/>
        </w:rPr>
        <w:t xml:space="preserve"> </w:t>
      </w:r>
      <w:r>
        <w:rPr>
          <w:rFonts w:ascii="Times New Roman" w:hAnsi="Times New Roman"/>
          <w:sz w:val="24"/>
          <w:szCs w:val="24"/>
        </w:rPr>
        <w:t>kh</w:t>
      </w:r>
      <w:r>
        <w:rPr>
          <w:rFonts w:ascii="Times New Roman" w:hAnsi="Times New Roman"/>
          <w:spacing w:val="2"/>
          <w:sz w:val="24"/>
          <w:szCs w:val="24"/>
        </w:rPr>
        <w:t>á</w:t>
      </w:r>
      <w:r>
        <w:rPr>
          <w:rFonts w:ascii="Times New Roman" w:hAnsi="Times New Roman"/>
          <w:sz w:val="24"/>
          <w:szCs w:val="24"/>
        </w:rPr>
        <w:t>c</w:t>
      </w:r>
      <w:r>
        <w:rPr>
          <w:rFonts w:ascii="Times New Roman" w:hAnsi="Times New Roman"/>
          <w:spacing w:val="7"/>
          <w:sz w:val="24"/>
          <w:szCs w:val="24"/>
        </w:rPr>
        <w:t xml:space="preserve"> </w:t>
      </w:r>
      <w:r>
        <w:rPr>
          <w:rFonts w:ascii="Times New Roman" w:hAnsi="Times New Roman"/>
          <w:sz w:val="24"/>
          <w:szCs w:val="24"/>
        </w:rPr>
        <w:t>phần</w:t>
      </w:r>
      <w:r>
        <w:rPr>
          <w:rFonts w:ascii="Times New Roman" w:hAnsi="Times New Roman"/>
          <w:spacing w:val="7"/>
          <w:sz w:val="24"/>
          <w:szCs w:val="24"/>
        </w:rPr>
        <w:t xml:space="preserve"> </w:t>
      </w:r>
      <w:r>
        <w:rPr>
          <w:rFonts w:ascii="Times New Roman" w:hAnsi="Times New Roman"/>
          <w:sz w:val="24"/>
          <w:szCs w:val="24"/>
        </w:rPr>
        <w:t>chênh</w:t>
      </w:r>
      <w:r>
        <w:rPr>
          <w:rFonts w:ascii="Times New Roman" w:hAnsi="Times New Roman"/>
          <w:spacing w:val="6"/>
          <w:sz w:val="24"/>
          <w:szCs w:val="24"/>
        </w:rPr>
        <w:t xml:space="preserve"> </w:t>
      </w:r>
      <w:r>
        <w:rPr>
          <w:rFonts w:ascii="Times New Roman" w:hAnsi="Times New Roman"/>
          <w:sz w:val="24"/>
          <w:szCs w:val="24"/>
        </w:rPr>
        <w:t>lệch</w:t>
      </w:r>
      <w:r>
        <w:rPr>
          <w:rFonts w:ascii="Times New Roman" w:hAnsi="Times New Roman"/>
          <w:spacing w:val="8"/>
          <w:sz w:val="24"/>
          <w:szCs w:val="24"/>
        </w:rPr>
        <w:t xml:space="preserve"> </w:t>
      </w:r>
      <w:r>
        <w:rPr>
          <w:rFonts w:ascii="Times New Roman" w:hAnsi="Times New Roman"/>
          <w:sz w:val="24"/>
          <w:szCs w:val="24"/>
        </w:rPr>
        <w:t>gi</w:t>
      </w:r>
      <w:r>
        <w:rPr>
          <w:rFonts w:ascii="Times New Roman" w:hAnsi="Times New Roman"/>
          <w:spacing w:val="1"/>
          <w:sz w:val="24"/>
          <w:szCs w:val="24"/>
        </w:rPr>
        <w:t>ữ</w:t>
      </w:r>
      <w:r>
        <w:rPr>
          <w:rFonts w:ascii="Times New Roman" w:hAnsi="Times New Roman"/>
          <w:sz w:val="24"/>
          <w:szCs w:val="24"/>
        </w:rPr>
        <w:t>a</w:t>
      </w:r>
      <w:r>
        <w:rPr>
          <w:rFonts w:ascii="Times New Roman" w:hAnsi="Times New Roman"/>
          <w:spacing w:val="9"/>
          <w:sz w:val="24"/>
          <w:szCs w:val="24"/>
        </w:rPr>
        <w:t xml:space="preserve"> </w:t>
      </w:r>
      <w:r>
        <w:rPr>
          <w:rFonts w:ascii="Times New Roman" w:hAnsi="Times New Roman"/>
          <w:sz w:val="24"/>
          <w:szCs w:val="24"/>
        </w:rPr>
        <w:t>số</w:t>
      </w:r>
      <w:r>
        <w:rPr>
          <w:rFonts w:ascii="Times New Roman" w:hAnsi="Times New Roman"/>
          <w:spacing w:val="9"/>
          <w:sz w:val="24"/>
          <w:szCs w:val="24"/>
        </w:rPr>
        <w:t xml:space="preserve"> </w:t>
      </w:r>
      <w:r>
        <w:rPr>
          <w:rFonts w:ascii="Times New Roman" w:hAnsi="Times New Roman"/>
          <w:sz w:val="24"/>
          <w:szCs w:val="24"/>
        </w:rPr>
        <w:t>dư</w:t>
      </w:r>
      <w:r>
        <w:rPr>
          <w:rFonts w:ascii="Times New Roman" w:hAnsi="Times New Roman"/>
          <w:spacing w:val="9"/>
          <w:sz w:val="24"/>
          <w:szCs w:val="24"/>
        </w:rPr>
        <w:t xml:space="preserve"> </w:t>
      </w:r>
      <w:r>
        <w:rPr>
          <w:rFonts w:ascii="Times New Roman" w:hAnsi="Times New Roman"/>
          <w:sz w:val="24"/>
          <w:szCs w:val="24"/>
        </w:rPr>
        <w:t>khoản</w:t>
      </w:r>
      <w:r>
        <w:rPr>
          <w:rFonts w:ascii="Times New Roman" w:hAnsi="Times New Roman"/>
          <w:spacing w:val="6"/>
          <w:sz w:val="24"/>
          <w:szCs w:val="24"/>
        </w:rPr>
        <w:t xml:space="preserve"> </w:t>
      </w:r>
      <w:r>
        <w:rPr>
          <w:rFonts w:ascii="Times New Roman" w:hAnsi="Times New Roman"/>
          <w:sz w:val="24"/>
          <w:szCs w:val="24"/>
        </w:rPr>
        <w:t>dự</w:t>
      </w:r>
      <w:r>
        <w:rPr>
          <w:rFonts w:ascii="Times New Roman" w:hAnsi="Times New Roman"/>
          <w:spacing w:val="9"/>
          <w:sz w:val="24"/>
          <w:szCs w:val="24"/>
        </w:rPr>
        <w:t xml:space="preserve"> </w:t>
      </w:r>
      <w:r>
        <w:rPr>
          <w:rFonts w:ascii="Times New Roman" w:hAnsi="Times New Roman"/>
          <w:sz w:val="24"/>
          <w:szCs w:val="24"/>
        </w:rPr>
        <w:t>phòng</w:t>
      </w:r>
      <w:r>
        <w:rPr>
          <w:rFonts w:ascii="Times New Roman" w:hAnsi="Times New Roman"/>
          <w:spacing w:val="7"/>
          <w:sz w:val="24"/>
          <w:szCs w:val="24"/>
        </w:rPr>
        <w:t xml:space="preserve"> </w:t>
      </w:r>
      <w:r>
        <w:rPr>
          <w:rFonts w:ascii="Times New Roman" w:hAnsi="Times New Roman"/>
          <w:sz w:val="24"/>
          <w:szCs w:val="24"/>
        </w:rPr>
        <w:t>đã</w:t>
      </w:r>
      <w:r>
        <w:rPr>
          <w:rFonts w:ascii="Times New Roman" w:hAnsi="Times New Roman"/>
          <w:spacing w:val="10"/>
          <w:sz w:val="24"/>
          <w:szCs w:val="24"/>
        </w:rPr>
        <w:t xml:space="preserve"> </w:t>
      </w:r>
      <w:r>
        <w:rPr>
          <w:rFonts w:ascii="Times New Roman" w:hAnsi="Times New Roman"/>
          <w:sz w:val="24"/>
          <w:szCs w:val="24"/>
        </w:rPr>
        <w:t>trích</w:t>
      </w:r>
      <w:r>
        <w:rPr>
          <w:rFonts w:ascii="Times New Roman" w:hAnsi="Times New Roman"/>
          <w:spacing w:val="7"/>
          <w:sz w:val="24"/>
          <w:szCs w:val="24"/>
        </w:rPr>
        <w:t xml:space="preserve"> </w:t>
      </w:r>
      <w:r>
        <w:rPr>
          <w:rFonts w:ascii="Times New Roman" w:hAnsi="Times New Roman"/>
          <w:sz w:val="24"/>
          <w:szCs w:val="24"/>
        </w:rPr>
        <w:t>lập</w:t>
      </w:r>
      <w:r>
        <w:rPr>
          <w:rFonts w:ascii="Times New Roman" w:hAnsi="Times New Roman"/>
          <w:spacing w:val="9"/>
          <w:sz w:val="24"/>
          <w:szCs w:val="24"/>
        </w:rPr>
        <w:t xml:space="preserve"> </w:t>
      </w:r>
      <w:r>
        <w:rPr>
          <w:rFonts w:ascii="Times New Roman" w:hAnsi="Times New Roman"/>
          <w:sz w:val="24"/>
          <w:szCs w:val="24"/>
        </w:rPr>
        <w:t>n</w:t>
      </w:r>
      <w:r>
        <w:rPr>
          <w:rFonts w:ascii="Times New Roman" w:hAnsi="Times New Roman"/>
          <w:spacing w:val="2"/>
          <w:sz w:val="24"/>
          <w:szCs w:val="24"/>
        </w:rPr>
        <w:t>ă</w:t>
      </w:r>
      <w:r>
        <w:rPr>
          <w:rFonts w:ascii="Times New Roman" w:hAnsi="Times New Roman"/>
          <w:sz w:val="24"/>
          <w:szCs w:val="24"/>
        </w:rPr>
        <w:t>m tr</w:t>
      </w:r>
      <w:r>
        <w:rPr>
          <w:rFonts w:ascii="Times New Roman" w:hAnsi="Times New Roman"/>
          <w:spacing w:val="1"/>
          <w:sz w:val="24"/>
          <w:szCs w:val="24"/>
        </w:rPr>
        <w:t>ư</w:t>
      </w:r>
      <w:r>
        <w:rPr>
          <w:rFonts w:ascii="Times New Roman" w:hAnsi="Times New Roman"/>
          <w:sz w:val="24"/>
          <w:szCs w:val="24"/>
        </w:rPr>
        <w:t>ớc</w:t>
      </w:r>
      <w:r>
        <w:rPr>
          <w:rFonts w:ascii="Times New Roman" w:hAnsi="Times New Roman"/>
          <w:spacing w:val="-6"/>
          <w:sz w:val="24"/>
          <w:szCs w:val="24"/>
        </w:rPr>
        <w:t xml:space="preserve"> </w:t>
      </w:r>
      <w:r>
        <w:rPr>
          <w:rFonts w:ascii="Times New Roman" w:hAnsi="Times New Roman"/>
          <w:sz w:val="24"/>
          <w:szCs w:val="24"/>
        </w:rPr>
        <w:t>với</w:t>
      </w:r>
      <w:r>
        <w:rPr>
          <w:rFonts w:ascii="Times New Roman" w:hAnsi="Times New Roman"/>
          <w:spacing w:val="-3"/>
          <w:sz w:val="24"/>
          <w:szCs w:val="24"/>
        </w:rPr>
        <w:t xml:space="preserve"> </w:t>
      </w:r>
      <w:r>
        <w:rPr>
          <w:rFonts w:ascii="Times New Roman" w:hAnsi="Times New Roman"/>
          <w:sz w:val="24"/>
          <w:szCs w:val="24"/>
        </w:rPr>
        <w:t>số</w:t>
      </w:r>
      <w:r>
        <w:rPr>
          <w:rFonts w:ascii="Times New Roman" w:hAnsi="Times New Roman"/>
          <w:spacing w:val="-1"/>
          <w:sz w:val="24"/>
          <w:szCs w:val="24"/>
        </w:rPr>
        <w:t xml:space="preserve"> </w:t>
      </w:r>
      <w:r>
        <w:rPr>
          <w:rFonts w:ascii="Times New Roman" w:hAnsi="Times New Roman"/>
          <w:sz w:val="24"/>
          <w:szCs w:val="24"/>
        </w:rPr>
        <w:t>dự</w:t>
      </w:r>
      <w:r>
        <w:rPr>
          <w:rFonts w:ascii="Times New Roman" w:hAnsi="Times New Roman"/>
          <w:spacing w:val="-3"/>
          <w:sz w:val="24"/>
          <w:szCs w:val="24"/>
        </w:rPr>
        <w:t xml:space="preserve"> </w:t>
      </w:r>
      <w:r>
        <w:rPr>
          <w:rFonts w:ascii="Times New Roman" w:hAnsi="Times New Roman"/>
          <w:sz w:val="24"/>
          <w:szCs w:val="24"/>
        </w:rPr>
        <w:t>phòng</w:t>
      </w:r>
      <w:r>
        <w:rPr>
          <w:rFonts w:ascii="Times New Roman" w:hAnsi="Times New Roman"/>
          <w:spacing w:val="-4"/>
          <w:sz w:val="24"/>
          <w:szCs w:val="24"/>
        </w:rPr>
        <w:t xml:space="preserve"> </w:t>
      </w:r>
      <w:r>
        <w:rPr>
          <w:rFonts w:ascii="Times New Roman" w:hAnsi="Times New Roman"/>
          <w:sz w:val="24"/>
          <w:szCs w:val="24"/>
        </w:rPr>
        <w:t>phải</w:t>
      </w:r>
      <w:r>
        <w:rPr>
          <w:rFonts w:ascii="Times New Roman" w:hAnsi="Times New Roman"/>
          <w:spacing w:val="-4"/>
          <w:sz w:val="24"/>
          <w:szCs w:val="24"/>
        </w:rPr>
        <w:t xml:space="preserve"> </w:t>
      </w:r>
      <w:r>
        <w:rPr>
          <w:rFonts w:ascii="Times New Roman" w:hAnsi="Times New Roman"/>
          <w:sz w:val="24"/>
          <w:szCs w:val="24"/>
        </w:rPr>
        <w:t>trích</w:t>
      </w:r>
      <w:r>
        <w:rPr>
          <w:rFonts w:ascii="Times New Roman" w:hAnsi="Times New Roman"/>
          <w:spacing w:val="-5"/>
          <w:sz w:val="24"/>
          <w:szCs w:val="24"/>
        </w:rPr>
        <w:t xml:space="preserve"> </w:t>
      </w:r>
      <w:r>
        <w:rPr>
          <w:rFonts w:ascii="Times New Roman" w:hAnsi="Times New Roman"/>
          <w:sz w:val="24"/>
          <w:szCs w:val="24"/>
        </w:rPr>
        <w:t>l</w:t>
      </w:r>
      <w:r>
        <w:rPr>
          <w:rFonts w:ascii="Times New Roman" w:hAnsi="Times New Roman"/>
          <w:spacing w:val="2"/>
          <w:sz w:val="24"/>
          <w:szCs w:val="24"/>
        </w:rPr>
        <w:t>ậ</w:t>
      </w:r>
      <w:r>
        <w:rPr>
          <w:rFonts w:ascii="Times New Roman" w:hAnsi="Times New Roman"/>
          <w:sz w:val="24"/>
          <w:szCs w:val="24"/>
        </w:rPr>
        <w:t>p</w:t>
      </w:r>
      <w:r>
        <w:rPr>
          <w:rFonts w:ascii="Times New Roman" w:hAnsi="Times New Roman"/>
          <w:spacing w:val="-3"/>
          <w:sz w:val="24"/>
          <w:szCs w:val="24"/>
        </w:rPr>
        <w:t xml:space="preserve"> </w:t>
      </w:r>
      <w:r>
        <w:rPr>
          <w:rFonts w:ascii="Times New Roman" w:hAnsi="Times New Roman"/>
          <w:sz w:val="24"/>
          <w:szCs w:val="24"/>
        </w:rPr>
        <w:t>cho</w:t>
      </w:r>
      <w:r>
        <w:rPr>
          <w:rFonts w:ascii="Times New Roman" w:hAnsi="Times New Roman"/>
          <w:spacing w:val="-4"/>
          <w:sz w:val="24"/>
          <w:szCs w:val="24"/>
        </w:rPr>
        <w:t xml:space="preserve"> </w:t>
      </w:r>
      <w:r>
        <w:rPr>
          <w:rFonts w:ascii="Times New Roman" w:hAnsi="Times New Roman"/>
          <w:sz w:val="24"/>
          <w:szCs w:val="24"/>
        </w:rPr>
        <w:t>n</w:t>
      </w:r>
      <w:r>
        <w:rPr>
          <w:rFonts w:ascii="Times New Roman" w:hAnsi="Times New Roman"/>
          <w:spacing w:val="2"/>
          <w:sz w:val="24"/>
          <w:szCs w:val="24"/>
        </w:rPr>
        <w:t>ă</w:t>
      </w:r>
      <w:r>
        <w:rPr>
          <w:rFonts w:ascii="Times New Roman" w:hAnsi="Times New Roman"/>
          <w:sz w:val="24"/>
          <w:szCs w:val="24"/>
        </w:rPr>
        <w:t>m</w:t>
      </w:r>
      <w:r>
        <w:rPr>
          <w:rFonts w:ascii="Times New Roman" w:hAnsi="Times New Roman"/>
          <w:spacing w:val="-2"/>
          <w:sz w:val="24"/>
          <w:szCs w:val="24"/>
        </w:rPr>
        <w:t xml:space="preserve"> </w:t>
      </w:r>
      <w:r>
        <w:rPr>
          <w:rFonts w:ascii="Times New Roman" w:hAnsi="Times New Roman"/>
          <w:sz w:val="24"/>
          <w:szCs w:val="24"/>
        </w:rPr>
        <w:t>kế</w:t>
      </w:r>
      <w:r>
        <w:rPr>
          <w:rFonts w:ascii="Times New Roman" w:hAnsi="Times New Roman"/>
          <w:spacing w:val="-2"/>
          <w:sz w:val="24"/>
          <w:szCs w:val="24"/>
        </w:rPr>
        <w:t xml:space="preserve"> </w:t>
      </w:r>
      <w:r>
        <w:rPr>
          <w:rFonts w:ascii="Times New Roman" w:hAnsi="Times New Roman"/>
          <w:sz w:val="24"/>
          <w:szCs w:val="24"/>
        </w:rPr>
        <w:t>hoạch.</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50"/>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Thời</w:t>
      </w:r>
      <w:r>
        <w:rPr>
          <w:rFonts w:ascii="Times New Roman" w:hAnsi="Times New Roman"/>
          <w:spacing w:val="4"/>
          <w:sz w:val="24"/>
          <w:szCs w:val="24"/>
        </w:rPr>
        <w:t xml:space="preserve"> </w:t>
      </w:r>
      <w:r>
        <w:rPr>
          <w:rFonts w:ascii="Times New Roman" w:hAnsi="Times New Roman"/>
          <w:sz w:val="24"/>
          <w:szCs w:val="24"/>
        </w:rPr>
        <w:t>đi</w:t>
      </w:r>
      <w:r>
        <w:rPr>
          <w:rFonts w:ascii="Times New Roman" w:hAnsi="Times New Roman"/>
          <w:spacing w:val="2"/>
          <w:sz w:val="24"/>
          <w:szCs w:val="24"/>
        </w:rPr>
        <w:t>ể</w:t>
      </w:r>
      <w:r>
        <w:rPr>
          <w:rFonts w:ascii="Times New Roman" w:hAnsi="Times New Roman"/>
          <w:sz w:val="24"/>
          <w:szCs w:val="24"/>
        </w:rPr>
        <w:t>m</w:t>
      </w:r>
      <w:r>
        <w:rPr>
          <w:rFonts w:ascii="Times New Roman" w:hAnsi="Times New Roman"/>
          <w:spacing w:val="4"/>
          <w:sz w:val="24"/>
          <w:szCs w:val="24"/>
        </w:rPr>
        <w:t xml:space="preserve"> </w:t>
      </w:r>
      <w:r>
        <w:rPr>
          <w:rFonts w:ascii="Times New Roman" w:hAnsi="Times New Roman"/>
          <w:sz w:val="24"/>
          <w:szCs w:val="24"/>
        </w:rPr>
        <w:t>hoàn</w:t>
      </w:r>
      <w:r>
        <w:rPr>
          <w:rFonts w:ascii="Times New Roman" w:hAnsi="Times New Roman"/>
          <w:spacing w:val="6"/>
          <w:sz w:val="24"/>
          <w:szCs w:val="24"/>
        </w:rPr>
        <w:t xml:space="preserve"> </w:t>
      </w:r>
      <w:r>
        <w:rPr>
          <w:rFonts w:ascii="Times New Roman" w:hAnsi="Times New Roman"/>
          <w:sz w:val="24"/>
          <w:szCs w:val="24"/>
        </w:rPr>
        <w:t>nhập</w:t>
      </w:r>
      <w:r>
        <w:rPr>
          <w:rFonts w:ascii="Times New Roman" w:hAnsi="Times New Roman"/>
          <w:spacing w:val="7"/>
          <w:sz w:val="24"/>
          <w:szCs w:val="24"/>
        </w:rPr>
        <w:t xml:space="preserve"> </w:t>
      </w:r>
      <w:r>
        <w:rPr>
          <w:rFonts w:ascii="Times New Roman" w:hAnsi="Times New Roman"/>
          <w:sz w:val="24"/>
          <w:szCs w:val="24"/>
        </w:rPr>
        <w:t>khoản</w:t>
      </w:r>
      <w:r>
        <w:rPr>
          <w:rFonts w:ascii="Times New Roman" w:hAnsi="Times New Roman"/>
          <w:spacing w:val="3"/>
          <w:sz w:val="24"/>
          <w:szCs w:val="24"/>
        </w:rPr>
        <w:t xml:space="preserve"> </w:t>
      </w:r>
      <w:r>
        <w:rPr>
          <w:rFonts w:ascii="Times New Roman" w:hAnsi="Times New Roman"/>
          <w:sz w:val="24"/>
          <w:szCs w:val="24"/>
        </w:rPr>
        <w:t>dự</w:t>
      </w:r>
      <w:r>
        <w:rPr>
          <w:rFonts w:ascii="Times New Roman" w:hAnsi="Times New Roman"/>
          <w:spacing w:val="7"/>
          <w:sz w:val="24"/>
          <w:szCs w:val="24"/>
        </w:rPr>
        <w:t xml:space="preserve"> </w:t>
      </w:r>
      <w:r>
        <w:rPr>
          <w:rFonts w:ascii="Times New Roman" w:hAnsi="Times New Roman"/>
          <w:sz w:val="24"/>
          <w:szCs w:val="24"/>
        </w:rPr>
        <w:t>p</w:t>
      </w:r>
      <w:r>
        <w:rPr>
          <w:rFonts w:ascii="Times New Roman" w:hAnsi="Times New Roman"/>
          <w:spacing w:val="2"/>
          <w:sz w:val="24"/>
          <w:szCs w:val="24"/>
        </w:rPr>
        <w:t>h</w:t>
      </w:r>
      <w:r>
        <w:rPr>
          <w:rFonts w:ascii="Times New Roman" w:hAnsi="Times New Roman"/>
          <w:sz w:val="24"/>
          <w:szCs w:val="24"/>
        </w:rPr>
        <w:t>òng</w:t>
      </w:r>
      <w:r>
        <w:rPr>
          <w:rFonts w:ascii="Times New Roman" w:hAnsi="Times New Roman"/>
          <w:spacing w:val="2"/>
          <w:sz w:val="24"/>
          <w:szCs w:val="24"/>
        </w:rPr>
        <w:t xml:space="preserve"> </w:t>
      </w:r>
      <w:r>
        <w:rPr>
          <w:rFonts w:ascii="Times New Roman" w:hAnsi="Times New Roman"/>
          <w:sz w:val="24"/>
          <w:szCs w:val="24"/>
        </w:rPr>
        <w:t>g</w:t>
      </w:r>
      <w:r>
        <w:rPr>
          <w:rFonts w:ascii="Times New Roman" w:hAnsi="Times New Roman"/>
          <w:spacing w:val="2"/>
          <w:sz w:val="24"/>
          <w:szCs w:val="24"/>
        </w:rPr>
        <w:t>iả</w:t>
      </w:r>
      <w:r>
        <w:rPr>
          <w:rFonts w:ascii="Times New Roman" w:hAnsi="Times New Roman"/>
          <w:sz w:val="24"/>
          <w:szCs w:val="24"/>
        </w:rPr>
        <w:t>m</w:t>
      </w:r>
      <w:r>
        <w:rPr>
          <w:rFonts w:ascii="Times New Roman" w:hAnsi="Times New Roman"/>
          <w:spacing w:val="4"/>
          <w:sz w:val="24"/>
          <w:szCs w:val="24"/>
        </w:rPr>
        <w:t xml:space="preserve"> </w:t>
      </w:r>
      <w:r>
        <w:rPr>
          <w:rFonts w:ascii="Times New Roman" w:hAnsi="Times New Roman"/>
          <w:sz w:val="24"/>
          <w:szCs w:val="24"/>
        </w:rPr>
        <w:t>giá</w:t>
      </w:r>
      <w:r>
        <w:rPr>
          <w:rFonts w:ascii="Times New Roman" w:hAnsi="Times New Roman"/>
          <w:spacing w:val="6"/>
          <w:sz w:val="24"/>
          <w:szCs w:val="24"/>
        </w:rPr>
        <w:t xml:space="preserve"> </w:t>
      </w:r>
      <w:r>
        <w:rPr>
          <w:rFonts w:ascii="Times New Roman" w:hAnsi="Times New Roman"/>
          <w:sz w:val="24"/>
          <w:szCs w:val="24"/>
        </w:rPr>
        <w:t>vật</w:t>
      </w:r>
      <w:r>
        <w:rPr>
          <w:rFonts w:ascii="Times New Roman" w:hAnsi="Times New Roman"/>
          <w:spacing w:val="6"/>
          <w:sz w:val="24"/>
          <w:szCs w:val="24"/>
        </w:rPr>
        <w:t xml:space="preserve"> </w:t>
      </w:r>
      <w:r>
        <w:rPr>
          <w:rFonts w:ascii="Times New Roman" w:hAnsi="Times New Roman"/>
          <w:sz w:val="24"/>
          <w:szCs w:val="24"/>
        </w:rPr>
        <w:t>tư</w:t>
      </w:r>
      <w:r>
        <w:rPr>
          <w:rFonts w:ascii="Times New Roman" w:hAnsi="Times New Roman"/>
          <w:spacing w:val="8"/>
          <w:sz w:val="24"/>
          <w:szCs w:val="24"/>
        </w:rPr>
        <w:t xml:space="preserve"> </w:t>
      </w:r>
      <w:r>
        <w:rPr>
          <w:rFonts w:ascii="Times New Roman" w:hAnsi="Times New Roman"/>
          <w:sz w:val="24"/>
          <w:szCs w:val="24"/>
        </w:rPr>
        <w:t>h</w:t>
      </w:r>
      <w:r>
        <w:rPr>
          <w:rFonts w:ascii="Times New Roman" w:hAnsi="Times New Roman"/>
          <w:spacing w:val="2"/>
          <w:sz w:val="24"/>
          <w:szCs w:val="24"/>
        </w:rPr>
        <w:t>à</w:t>
      </w:r>
      <w:r>
        <w:rPr>
          <w:rFonts w:ascii="Times New Roman" w:hAnsi="Times New Roman"/>
          <w:sz w:val="24"/>
          <w:szCs w:val="24"/>
        </w:rPr>
        <w:t>ng</w:t>
      </w:r>
      <w:r>
        <w:rPr>
          <w:rFonts w:ascii="Times New Roman" w:hAnsi="Times New Roman"/>
          <w:spacing w:val="4"/>
          <w:sz w:val="24"/>
          <w:szCs w:val="24"/>
        </w:rPr>
        <w:t xml:space="preserve"> </w:t>
      </w:r>
      <w:r>
        <w:rPr>
          <w:rFonts w:ascii="Times New Roman" w:hAnsi="Times New Roman"/>
          <w:sz w:val="24"/>
          <w:szCs w:val="24"/>
        </w:rPr>
        <w:t>hóa</w:t>
      </w:r>
      <w:r>
        <w:rPr>
          <w:rFonts w:ascii="Times New Roman" w:hAnsi="Times New Roman"/>
          <w:spacing w:val="7"/>
          <w:sz w:val="24"/>
          <w:szCs w:val="24"/>
        </w:rPr>
        <w:t xml:space="preserve"> </w:t>
      </w:r>
      <w:r>
        <w:rPr>
          <w:rFonts w:ascii="Times New Roman" w:hAnsi="Times New Roman"/>
          <w:sz w:val="24"/>
          <w:szCs w:val="24"/>
        </w:rPr>
        <w:t>đã</w:t>
      </w:r>
      <w:r>
        <w:rPr>
          <w:rFonts w:ascii="Times New Roman" w:hAnsi="Times New Roman"/>
          <w:spacing w:val="10"/>
          <w:sz w:val="24"/>
          <w:szCs w:val="24"/>
        </w:rPr>
        <w:t xml:space="preserve"> </w:t>
      </w:r>
      <w:r>
        <w:rPr>
          <w:rFonts w:ascii="Times New Roman" w:hAnsi="Times New Roman"/>
          <w:sz w:val="24"/>
          <w:szCs w:val="24"/>
        </w:rPr>
        <w:t>lập</w:t>
      </w:r>
      <w:r>
        <w:rPr>
          <w:rFonts w:ascii="Times New Roman" w:hAnsi="Times New Roman"/>
          <w:spacing w:val="6"/>
          <w:sz w:val="24"/>
          <w:szCs w:val="24"/>
        </w:rPr>
        <w:t xml:space="preserve"> </w:t>
      </w:r>
      <w:r>
        <w:rPr>
          <w:rFonts w:ascii="Times New Roman" w:hAnsi="Times New Roman"/>
          <w:sz w:val="24"/>
          <w:szCs w:val="24"/>
        </w:rPr>
        <w:t>và</w:t>
      </w:r>
      <w:r>
        <w:rPr>
          <w:rFonts w:ascii="Times New Roman" w:hAnsi="Times New Roman"/>
          <w:spacing w:val="7"/>
          <w:sz w:val="24"/>
          <w:szCs w:val="24"/>
        </w:rPr>
        <w:t xml:space="preserve"> </w:t>
      </w:r>
      <w:r>
        <w:rPr>
          <w:rFonts w:ascii="Times New Roman" w:hAnsi="Times New Roman"/>
          <w:sz w:val="24"/>
          <w:szCs w:val="24"/>
        </w:rPr>
        <w:t>lập</w:t>
      </w:r>
      <w:r>
        <w:rPr>
          <w:rFonts w:ascii="Times New Roman" w:hAnsi="Times New Roman"/>
          <w:spacing w:val="8"/>
          <w:sz w:val="24"/>
          <w:szCs w:val="24"/>
        </w:rPr>
        <w:t xml:space="preserve"> </w:t>
      </w:r>
      <w:r>
        <w:rPr>
          <w:rFonts w:ascii="Times New Roman" w:hAnsi="Times New Roman"/>
          <w:sz w:val="24"/>
          <w:szCs w:val="24"/>
        </w:rPr>
        <w:t>dự phòng</w:t>
      </w:r>
      <w:r>
        <w:rPr>
          <w:rFonts w:ascii="Times New Roman" w:hAnsi="Times New Roman"/>
          <w:spacing w:val="-4"/>
          <w:sz w:val="24"/>
          <w:szCs w:val="24"/>
        </w:rPr>
        <w:t xml:space="preserve"> </w:t>
      </w:r>
      <w:r>
        <w:rPr>
          <w:rFonts w:ascii="Times New Roman" w:hAnsi="Times New Roman"/>
          <w:sz w:val="24"/>
          <w:szCs w:val="24"/>
        </w:rPr>
        <w:t>mới,</w:t>
      </w:r>
      <w:r>
        <w:rPr>
          <w:rFonts w:ascii="Times New Roman" w:hAnsi="Times New Roman"/>
          <w:spacing w:val="-5"/>
          <w:sz w:val="24"/>
          <w:szCs w:val="24"/>
        </w:rPr>
        <w:t xml:space="preserve"> </w:t>
      </w:r>
      <w:r>
        <w:rPr>
          <w:rFonts w:ascii="Times New Roman" w:hAnsi="Times New Roman"/>
          <w:sz w:val="24"/>
          <w:szCs w:val="24"/>
        </w:rPr>
        <w:t>được</w:t>
      </w:r>
      <w:r>
        <w:rPr>
          <w:rFonts w:ascii="Times New Roman" w:hAnsi="Times New Roman"/>
          <w:spacing w:val="-5"/>
          <w:sz w:val="24"/>
          <w:szCs w:val="24"/>
        </w:rPr>
        <w:t xml:space="preserve"> </w:t>
      </w:r>
      <w:r>
        <w:rPr>
          <w:rFonts w:ascii="Times New Roman" w:hAnsi="Times New Roman"/>
          <w:sz w:val="24"/>
          <w:szCs w:val="24"/>
        </w:rPr>
        <w:t>ti</w:t>
      </w:r>
      <w:r>
        <w:rPr>
          <w:rFonts w:ascii="Times New Roman" w:hAnsi="Times New Roman"/>
          <w:spacing w:val="3"/>
          <w:sz w:val="24"/>
          <w:szCs w:val="24"/>
        </w:rPr>
        <w:t>ế</w:t>
      </w:r>
      <w:r>
        <w:rPr>
          <w:rFonts w:ascii="Times New Roman" w:hAnsi="Times New Roman"/>
          <w:sz w:val="24"/>
          <w:szCs w:val="24"/>
        </w:rPr>
        <w:t>n</w:t>
      </w:r>
      <w:r>
        <w:rPr>
          <w:rFonts w:ascii="Times New Roman" w:hAnsi="Times New Roman"/>
          <w:spacing w:val="-4"/>
          <w:sz w:val="24"/>
          <w:szCs w:val="24"/>
        </w:rPr>
        <w:t xml:space="preserve"> </w:t>
      </w:r>
      <w:r>
        <w:rPr>
          <w:rFonts w:ascii="Times New Roman" w:hAnsi="Times New Roman"/>
          <w:spacing w:val="2"/>
          <w:sz w:val="24"/>
          <w:szCs w:val="24"/>
        </w:rPr>
        <w:t>h</w:t>
      </w:r>
      <w:r>
        <w:rPr>
          <w:rFonts w:ascii="Times New Roman" w:hAnsi="Times New Roman"/>
          <w:sz w:val="24"/>
          <w:szCs w:val="24"/>
        </w:rPr>
        <w:t>ành</w:t>
      </w:r>
      <w:r>
        <w:rPr>
          <w:rFonts w:ascii="Times New Roman" w:hAnsi="Times New Roman"/>
          <w:spacing w:val="-5"/>
          <w:sz w:val="24"/>
          <w:szCs w:val="24"/>
        </w:rPr>
        <w:t xml:space="preserve"> </w:t>
      </w:r>
      <w:r>
        <w:rPr>
          <w:rFonts w:ascii="Times New Roman" w:hAnsi="Times New Roman"/>
          <w:sz w:val="24"/>
          <w:szCs w:val="24"/>
        </w:rPr>
        <w:t>tại</w:t>
      </w:r>
      <w:r>
        <w:rPr>
          <w:rFonts w:ascii="Times New Roman" w:hAnsi="Times New Roman"/>
          <w:spacing w:val="-3"/>
          <w:sz w:val="24"/>
          <w:szCs w:val="24"/>
        </w:rPr>
        <w:t xml:space="preserve"> </w:t>
      </w:r>
      <w:r>
        <w:rPr>
          <w:rFonts w:ascii="Times New Roman" w:hAnsi="Times New Roman"/>
          <w:sz w:val="24"/>
          <w:szCs w:val="24"/>
        </w:rPr>
        <w:t>th</w:t>
      </w:r>
      <w:r>
        <w:rPr>
          <w:rFonts w:ascii="Times New Roman" w:hAnsi="Times New Roman"/>
          <w:spacing w:val="2"/>
          <w:sz w:val="24"/>
          <w:szCs w:val="24"/>
        </w:rPr>
        <w:t>ờ</w:t>
      </w:r>
      <w:r>
        <w:rPr>
          <w:rFonts w:ascii="Times New Roman" w:hAnsi="Times New Roman"/>
          <w:sz w:val="24"/>
          <w:szCs w:val="24"/>
        </w:rPr>
        <w:t>i</w:t>
      </w:r>
      <w:r>
        <w:rPr>
          <w:rFonts w:ascii="Times New Roman" w:hAnsi="Times New Roman"/>
          <w:spacing w:val="-3"/>
          <w:sz w:val="24"/>
          <w:szCs w:val="24"/>
        </w:rPr>
        <w:t xml:space="preserve"> </w:t>
      </w:r>
      <w:r>
        <w:rPr>
          <w:rFonts w:ascii="Times New Roman" w:hAnsi="Times New Roman"/>
          <w:sz w:val="24"/>
          <w:szCs w:val="24"/>
        </w:rPr>
        <w:t>đi</w:t>
      </w:r>
      <w:r>
        <w:rPr>
          <w:rFonts w:ascii="Times New Roman" w:hAnsi="Times New Roman"/>
          <w:spacing w:val="2"/>
          <w:sz w:val="24"/>
          <w:szCs w:val="24"/>
        </w:rPr>
        <w:t>ể</w:t>
      </w:r>
      <w:r>
        <w:rPr>
          <w:rFonts w:ascii="Times New Roman" w:hAnsi="Times New Roman"/>
          <w:sz w:val="24"/>
          <w:szCs w:val="24"/>
        </w:rPr>
        <w:t>m</w:t>
      </w:r>
      <w:r>
        <w:rPr>
          <w:rFonts w:ascii="Times New Roman" w:hAnsi="Times New Roman"/>
          <w:spacing w:val="-5"/>
          <w:sz w:val="24"/>
          <w:szCs w:val="24"/>
        </w:rPr>
        <w:t xml:space="preserve"> </w:t>
      </w:r>
      <w:r>
        <w:rPr>
          <w:rFonts w:ascii="Times New Roman" w:hAnsi="Times New Roman"/>
          <w:sz w:val="24"/>
          <w:szCs w:val="24"/>
        </w:rPr>
        <w:t>khóa</w:t>
      </w:r>
      <w:r>
        <w:rPr>
          <w:rFonts w:ascii="Times New Roman" w:hAnsi="Times New Roman"/>
          <w:spacing w:val="-3"/>
          <w:sz w:val="24"/>
          <w:szCs w:val="24"/>
        </w:rPr>
        <w:t xml:space="preserve"> </w:t>
      </w:r>
      <w:r>
        <w:rPr>
          <w:rFonts w:ascii="Times New Roman" w:hAnsi="Times New Roman"/>
          <w:sz w:val="24"/>
          <w:szCs w:val="24"/>
        </w:rPr>
        <w:t>sổ</w:t>
      </w:r>
      <w:r>
        <w:rPr>
          <w:rFonts w:ascii="Times New Roman" w:hAnsi="Times New Roman"/>
          <w:spacing w:val="-2"/>
          <w:sz w:val="24"/>
          <w:szCs w:val="24"/>
        </w:rPr>
        <w:t xml:space="preserve"> </w:t>
      </w:r>
      <w:r>
        <w:rPr>
          <w:rFonts w:ascii="Times New Roman" w:hAnsi="Times New Roman"/>
          <w:sz w:val="24"/>
          <w:szCs w:val="24"/>
        </w:rPr>
        <w:t>kế</w:t>
      </w:r>
      <w:r>
        <w:rPr>
          <w:rFonts w:ascii="Times New Roman" w:hAnsi="Times New Roman"/>
          <w:spacing w:val="1"/>
          <w:sz w:val="24"/>
          <w:szCs w:val="24"/>
        </w:rPr>
        <w:t xml:space="preserve"> </w:t>
      </w:r>
      <w:r>
        <w:rPr>
          <w:rFonts w:ascii="Times New Roman" w:hAnsi="Times New Roman"/>
          <w:sz w:val="24"/>
          <w:szCs w:val="24"/>
        </w:rPr>
        <w:t>toán</w:t>
      </w:r>
      <w:r>
        <w:rPr>
          <w:rFonts w:ascii="Times New Roman" w:hAnsi="Times New Roman"/>
          <w:spacing w:val="-2"/>
          <w:sz w:val="24"/>
          <w:szCs w:val="24"/>
        </w:rPr>
        <w:t xml:space="preserve"> </w:t>
      </w:r>
      <w:r>
        <w:rPr>
          <w:rFonts w:ascii="Times New Roman" w:hAnsi="Times New Roman"/>
          <w:sz w:val="24"/>
          <w:szCs w:val="24"/>
        </w:rPr>
        <w:t>để</w:t>
      </w:r>
      <w:r>
        <w:rPr>
          <w:rFonts w:ascii="Times New Roman" w:hAnsi="Times New Roman"/>
          <w:spacing w:val="-2"/>
          <w:sz w:val="24"/>
          <w:szCs w:val="24"/>
        </w:rPr>
        <w:t xml:space="preserve"> </w:t>
      </w:r>
      <w:r>
        <w:rPr>
          <w:rFonts w:ascii="Times New Roman" w:hAnsi="Times New Roman"/>
          <w:sz w:val="24"/>
          <w:szCs w:val="24"/>
        </w:rPr>
        <w:t>lập</w:t>
      </w:r>
      <w:r>
        <w:rPr>
          <w:rFonts w:ascii="Times New Roman" w:hAnsi="Times New Roman"/>
          <w:spacing w:val="-3"/>
          <w:sz w:val="24"/>
          <w:szCs w:val="24"/>
        </w:rPr>
        <w:t xml:space="preserve"> </w:t>
      </w:r>
      <w:r>
        <w:rPr>
          <w:rFonts w:ascii="Times New Roman" w:hAnsi="Times New Roman"/>
          <w:sz w:val="24"/>
          <w:szCs w:val="24"/>
        </w:rPr>
        <w:t>b</w:t>
      </w:r>
      <w:r>
        <w:rPr>
          <w:rFonts w:ascii="Times New Roman" w:hAnsi="Times New Roman"/>
          <w:spacing w:val="2"/>
          <w:sz w:val="24"/>
          <w:szCs w:val="24"/>
        </w:rPr>
        <w:t>á</w:t>
      </w:r>
      <w:r>
        <w:rPr>
          <w:rFonts w:ascii="Times New Roman" w:hAnsi="Times New Roman"/>
          <w:sz w:val="24"/>
          <w:szCs w:val="24"/>
        </w:rPr>
        <w:t>o</w:t>
      </w:r>
      <w:r>
        <w:rPr>
          <w:rFonts w:ascii="Times New Roman" w:hAnsi="Times New Roman"/>
          <w:spacing w:val="-4"/>
          <w:sz w:val="24"/>
          <w:szCs w:val="24"/>
        </w:rPr>
        <w:t xml:space="preserve"> </w:t>
      </w:r>
      <w:r>
        <w:rPr>
          <w:rFonts w:ascii="Times New Roman" w:hAnsi="Times New Roman"/>
          <w:spacing w:val="2"/>
          <w:sz w:val="24"/>
          <w:szCs w:val="24"/>
        </w:rPr>
        <w:t>c</w:t>
      </w:r>
      <w:r>
        <w:rPr>
          <w:rFonts w:ascii="Times New Roman" w:hAnsi="Times New Roman"/>
          <w:sz w:val="24"/>
          <w:szCs w:val="24"/>
        </w:rPr>
        <w:t>áo</w:t>
      </w:r>
      <w:r>
        <w:rPr>
          <w:rFonts w:ascii="Times New Roman" w:hAnsi="Times New Roman"/>
          <w:spacing w:val="-4"/>
          <w:sz w:val="24"/>
          <w:szCs w:val="24"/>
        </w:rPr>
        <w:t xml:space="preserve"> </w:t>
      </w:r>
      <w:r>
        <w:rPr>
          <w:rFonts w:ascii="Times New Roman" w:hAnsi="Times New Roman"/>
          <w:sz w:val="24"/>
          <w:szCs w:val="24"/>
        </w:rPr>
        <w:t>tài</w:t>
      </w:r>
      <w:r>
        <w:rPr>
          <w:rFonts w:ascii="Times New Roman" w:hAnsi="Times New Roman"/>
          <w:spacing w:val="-3"/>
          <w:sz w:val="24"/>
          <w:szCs w:val="24"/>
        </w:rPr>
        <w:t xml:space="preserve"> </w:t>
      </w:r>
      <w:r>
        <w:rPr>
          <w:rFonts w:ascii="Times New Roman" w:hAnsi="Times New Roman"/>
          <w:sz w:val="24"/>
          <w:szCs w:val="24"/>
        </w:rPr>
        <w:t>chính</w:t>
      </w:r>
      <w:r>
        <w:rPr>
          <w:rFonts w:ascii="Times New Roman" w:hAnsi="Times New Roman"/>
          <w:spacing w:val="-4"/>
          <w:sz w:val="24"/>
          <w:szCs w:val="24"/>
        </w:rPr>
        <w:t xml:space="preserve"> </w:t>
      </w:r>
      <w:r>
        <w:rPr>
          <w:rFonts w:ascii="Times New Roman" w:hAnsi="Times New Roman"/>
          <w:sz w:val="24"/>
          <w:szCs w:val="24"/>
        </w:rPr>
        <w:t>n</w:t>
      </w:r>
      <w:r>
        <w:rPr>
          <w:rFonts w:ascii="Times New Roman" w:hAnsi="Times New Roman"/>
          <w:spacing w:val="2"/>
          <w:sz w:val="24"/>
          <w:szCs w:val="24"/>
        </w:rPr>
        <w:t>ă</w:t>
      </w:r>
      <w:r>
        <w:rPr>
          <w:rFonts w:ascii="Times New Roman" w:hAnsi="Times New Roman"/>
          <w:sz w:val="24"/>
          <w:szCs w:val="24"/>
        </w:rPr>
        <w:t>m.</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4.3. Tài khoản sử dụng</w:t>
      </w:r>
      <w:r>
        <w:rPr>
          <w:rFonts w:ascii="Times New Roman" w:hAnsi="Times New Roman"/>
          <w:b/>
          <w:sz w:val="24"/>
          <w:szCs w:val="24"/>
        </w:rPr>
        <w:tab/>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w:t>
      </w:r>
      <w:r>
        <w:rPr>
          <w:rFonts w:ascii="Times New Roman" w:hAnsi="Times New Roman"/>
          <w:i/>
          <w:sz w:val="24"/>
          <w:szCs w:val="24"/>
        </w:rPr>
        <w:t>Tài khoản sử dụng:</w:t>
      </w:r>
      <w:r>
        <w:rPr>
          <w:rFonts w:ascii="Times New Roman" w:hAnsi="Times New Roman"/>
          <w:sz w:val="24"/>
          <w:szCs w:val="24"/>
        </w:rPr>
        <w:t xml:space="preserve">TK 2294 -Dự phòng giảm giá hàng tồn kho: </w:t>
      </w:r>
    </w:p>
    <w:tbl>
      <w:tblPr>
        <w:tblStyle w:val="12"/>
        <w:tblpPr w:leftFromText="180" w:rightFromText="180" w:vertAnchor="text" w:horzAnchor="margin" w:tblpY="-6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077"/>
        <w:gridCol w:w="52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8" w:type="dxa"/>
            <w:gridSpan w:val="2"/>
            <w:shd w:val="clear" w:color="auto" w:fill="auto"/>
          </w:tcPr>
          <w:p>
            <w:pPr>
              <w:widowControl w:val="0"/>
              <w:tabs>
                <w:tab w:val="left" w:pos="284"/>
                <w:tab w:val="left" w:pos="567"/>
                <w:tab w:val="left" w:pos="1134"/>
                <w:tab w:val="left" w:pos="2268"/>
                <w:tab w:val="left" w:pos="3420"/>
              </w:tabs>
              <w:autoSpaceDE w:val="0"/>
              <w:autoSpaceDN w:val="0"/>
              <w:adjustRightInd w:val="0"/>
              <w:spacing w:after="0" w:line="312" w:lineRule="auto"/>
              <w:jc w:val="center"/>
              <w:rPr>
                <w:rFonts w:ascii="Times New Roman" w:hAnsi="Times New Roman"/>
                <w:b/>
                <w:sz w:val="24"/>
                <w:szCs w:val="24"/>
              </w:rPr>
            </w:pPr>
            <w:r>
              <w:rPr>
                <w:rFonts w:ascii="Times New Roman" w:hAnsi="Times New Roman"/>
                <w:b/>
                <w:i/>
                <w:iCs/>
                <w:sz w:val="24"/>
                <w:szCs w:val="24"/>
              </w:rPr>
              <w:t>TK</w:t>
            </w:r>
            <w:r>
              <w:rPr>
                <w:rFonts w:ascii="Times New Roman" w:hAnsi="Times New Roman"/>
                <w:b/>
                <w:i/>
                <w:iCs/>
                <w:spacing w:val="-3"/>
                <w:sz w:val="24"/>
                <w:szCs w:val="24"/>
              </w:rPr>
              <w:t xml:space="preserve"> </w:t>
            </w:r>
            <w:r>
              <w:rPr>
                <w:rFonts w:ascii="Times New Roman" w:hAnsi="Times New Roman"/>
                <w:b/>
                <w:i/>
                <w:iCs/>
                <w:sz w:val="24"/>
                <w:szCs w:val="24"/>
              </w:rPr>
              <w:t>2294</w:t>
            </w:r>
            <w:r>
              <w:rPr>
                <w:rFonts w:ascii="Times New Roman" w:hAnsi="Times New Roman"/>
                <w:b/>
                <w:i/>
                <w:iCs/>
                <w:spacing w:val="-4"/>
                <w:sz w:val="24"/>
                <w:szCs w:val="24"/>
              </w:rPr>
              <w:t xml:space="preserve"> </w:t>
            </w:r>
            <w:r>
              <w:rPr>
                <w:rFonts w:ascii="Times New Roman" w:hAnsi="Times New Roman"/>
                <w:b/>
                <w:i/>
                <w:iCs/>
                <w:sz w:val="24"/>
                <w:szCs w:val="24"/>
              </w:rPr>
              <w:t>–</w:t>
            </w:r>
            <w:r>
              <w:rPr>
                <w:rFonts w:ascii="Times New Roman" w:hAnsi="Times New Roman"/>
                <w:b/>
                <w:i/>
                <w:iCs/>
                <w:spacing w:val="1"/>
                <w:sz w:val="24"/>
                <w:szCs w:val="24"/>
              </w:rPr>
              <w:t xml:space="preserve"> </w:t>
            </w:r>
            <w:r>
              <w:rPr>
                <w:rFonts w:ascii="Times New Roman" w:hAnsi="Times New Roman"/>
                <w:b/>
                <w:i/>
                <w:iCs/>
                <w:sz w:val="24"/>
                <w:szCs w:val="24"/>
              </w:rPr>
              <w:t>DỰ PHÒNG GIẢM GIÁ HÀNG TỒN KHO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077" w:type="dxa"/>
            <w:shd w:val="clear" w:color="auto" w:fill="auto"/>
          </w:tcPr>
          <w:p>
            <w:pPr>
              <w:tabs>
                <w:tab w:val="left" w:pos="284"/>
                <w:tab w:val="left" w:pos="360"/>
                <w:tab w:val="left" w:pos="567"/>
                <w:tab w:val="left" w:pos="720"/>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BÊN NỢ</w:t>
            </w:r>
          </w:p>
        </w:tc>
        <w:tc>
          <w:tcPr>
            <w:tcW w:w="5211" w:type="dxa"/>
            <w:shd w:val="clear" w:color="auto" w:fill="auto"/>
          </w:tcPr>
          <w:p>
            <w:pPr>
              <w:tabs>
                <w:tab w:val="left" w:pos="284"/>
                <w:tab w:val="left" w:pos="360"/>
                <w:tab w:val="left" w:pos="567"/>
                <w:tab w:val="left" w:pos="720"/>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BÊN CÓ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077" w:type="dxa"/>
            <w:shd w:val="clear" w:color="auto" w:fill="auto"/>
          </w:tcPr>
          <w:p>
            <w:pPr>
              <w:tabs>
                <w:tab w:val="left" w:pos="284"/>
                <w:tab w:val="left" w:pos="360"/>
                <w:tab w:val="left" w:pos="567"/>
                <w:tab w:val="left" w:pos="720"/>
                <w:tab w:val="left" w:pos="1134"/>
                <w:tab w:val="left" w:pos="2268"/>
              </w:tabs>
              <w:spacing w:after="0" w:line="312" w:lineRule="auto"/>
              <w:jc w:val="both"/>
              <w:rPr>
                <w:rFonts w:ascii="Times New Roman" w:hAnsi="Times New Roman"/>
                <w:iCs/>
                <w:sz w:val="24"/>
                <w:szCs w:val="24"/>
              </w:rPr>
            </w:pP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iCs/>
                <w:sz w:val="24"/>
                <w:szCs w:val="24"/>
              </w:rPr>
              <w:t>-</w:t>
            </w:r>
            <w:r>
              <w:rPr>
                <w:rFonts w:ascii="Times New Roman" w:hAnsi="Times New Roman"/>
                <w:sz w:val="24"/>
                <w:szCs w:val="24"/>
              </w:rPr>
              <w:t xml:space="preserve"> Số hoàn nhập dự phòng giảm giá hàng tồn kho ghi giảm giá vốn hàng bán.</w:t>
            </w:r>
          </w:p>
        </w:tc>
        <w:tc>
          <w:tcPr>
            <w:tcW w:w="5211" w:type="dxa"/>
            <w:shd w:val="clear" w:color="auto" w:fill="auto"/>
          </w:tcPr>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u w:val="single"/>
              </w:rPr>
            </w:pPr>
            <w:r>
              <w:rPr>
                <w:rFonts w:ascii="Times New Roman" w:hAnsi="Times New Roman"/>
                <w:b/>
                <w:i/>
                <w:sz w:val="24"/>
                <w:szCs w:val="24"/>
                <w:u w:val="single"/>
              </w:rPr>
              <w:t>Khoản dự phòng giảm giá hàng tồn kho hiện còn đầu kỳ.</w:t>
            </w:r>
          </w:p>
          <w:p>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Pr>
                <w:rFonts w:ascii="Times New Roman" w:hAnsi="Times New Roman"/>
                <w:sz w:val="24"/>
                <w:szCs w:val="24"/>
              </w:rPr>
              <w:t>Số dự phòng giảm giá hàng tồn kho cần trích lập cuối niên độ.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8" w:type="dxa"/>
            <w:gridSpan w:val="2"/>
            <w:shd w:val="clear" w:color="auto" w:fill="auto"/>
          </w:tcPr>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bCs/>
                <w:i/>
                <w:sz w:val="24"/>
                <w:szCs w:val="24"/>
              </w:rPr>
              <w:t>Số dư Bên Có:</w:t>
            </w:r>
            <w:r>
              <w:rPr>
                <w:rFonts w:ascii="Times New Roman" w:hAnsi="Times New Roman"/>
                <w:sz w:val="24"/>
                <w:szCs w:val="24"/>
              </w:rPr>
              <w:t xml:space="preserve"> </w:t>
            </w:r>
            <w:r>
              <w:rPr>
                <w:rFonts w:ascii="Times New Roman" w:hAnsi="Times New Roman"/>
                <w:b/>
                <w:i/>
                <w:sz w:val="24"/>
                <w:szCs w:val="24"/>
              </w:rPr>
              <w:t>Khoản dự phòng giảm giá hàng tồn kho hiện còn cuối kỳ.</w:t>
            </w:r>
          </w:p>
        </w:tc>
      </w:tr>
    </w:tbl>
    <w:p>
      <w:pPr>
        <w:tabs>
          <w:tab w:val="left" w:pos="284"/>
          <w:tab w:val="left" w:pos="567"/>
        </w:tabs>
        <w:spacing w:after="0" w:line="312" w:lineRule="auto"/>
        <w:jc w:val="both"/>
        <w:rPr>
          <w:rFonts w:ascii="Times New Roman" w:hAnsi="Times New Roman"/>
          <w:b/>
          <w:sz w:val="24"/>
          <w:szCs w:val="24"/>
        </w:rPr>
      </w:pP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4.4. Phương pháp kế toán</w:t>
      </w:r>
      <w:r>
        <w:rPr>
          <w:rFonts w:ascii="Times New Roman" w:hAnsi="Times New Roman"/>
          <w:b/>
          <w:sz w:val="24"/>
          <w:szCs w:val="24"/>
          <w:lang w:val="en-US"/>
        </w:rPr>
        <w:t xml:space="preserve"> </w:t>
      </w:r>
      <w:r>
        <w:rPr>
          <w:rFonts w:ascii="Times New Roman" w:hAnsi="Times New Roman"/>
          <w:b/>
          <w:sz w:val="24"/>
          <w:szCs w:val="24"/>
        </w:rPr>
        <w:t>một số nghiệp vụ kinh tế chủ yếu</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1)Cuối niên độ kế toán căn cứ vào số lượng vật tư, hàng hoá và khả năng giảm giá của từng thứ vật tư, hàng hoá để xác định mức trích lập dự phòng tính vào chi phí, kế toán ghi:</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632 –giá vốn hàng bán</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2294 -Dự phòng giảm giá hàng tồn kho </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2)Cuối niên độ kế toán năm sau, tiếp tục tính toán mức cần lập dự phòng giảm giá hàng tồn kho cho năm tiếp theo. Sau đó sẽ so sánh với số dự phòng đã lập cuối kỳ kế toán của năm trước.</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-Nếu có số dự phòng phải lập năm nay lớn hơn số dự phòng đã lập năm trước thì số chênh lệch lớn hơn phải trích lập bổ sung, kế toán ghi:</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632 -Giá vốn hàng bán</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2294 -Dự phòng giảm giá hàng tồn kho</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-Nếu số dự phòng phải lập năm nay nhỏ hơn số dự phòng đã lập năm trước thì số chênh lệch nhỏ hơn được hoàn nhập, kế toán ghi:</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2294 -Dự phòng giảm giá hàng tồn kho</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632 - Giá vốn hàng bán</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-Xử lý tổn thất thực tế xảy ra:</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2294</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632</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152,153,…</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II. </w:t>
      </w:r>
      <w:r>
        <w:rPr>
          <w:rFonts w:ascii="Times New Roman" w:hAnsi="Times New Roman"/>
          <w:b/>
          <w:sz w:val="24"/>
          <w:szCs w:val="24"/>
        </w:rPr>
        <w:t>KẾ TOÁN TẬP HỢP CHI PHÍ SẢN XUẤT VÀ TÍNH GIÁ THÀNH SẢN PHẨM</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 xml:space="preserve">1. Chi phí sản xuất </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1.1. Khái niệm, đối tượng và phương pháp kế toán chi phí sản xuất.</w:t>
      </w:r>
      <w:r>
        <w:rPr>
          <w:rFonts w:ascii="Times New Roman" w:hAnsi="Times New Roman"/>
          <w:b/>
          <w:sz w:val="24"/>
          <w:szCs w:val="24"/>
        </w:rPr>
        <w:tab/>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1.1.1.Khái niệm</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Chi phí sản xuất kinh doanh là biểu hiện bằng tiền toàn bộ các khoản hao phí về lao động sống, lao động vật hoá và các chi phí cần thiết khác mà doanh nghiệp đã chi ra để tiến hành hoạt động  sản xuất kinh doanh trong một thời kỳ nhất định.</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Chi phí sản xuất kinh doanh của các doanh nghiệp phát sinh thường xuyên trong suốt quá trình tồn tại và hoạt động của doanh nghiệp. Nhưng để phục vụ cho yêu cầu quản lý chi phí sản xuất kinh doanh phải được tập hợp theo từng thời kỳ: tháng, quý, năm.</w:t>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1.1.2.Đối tượng tập hợp chi phí sản xuất</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Chi phí sản xuất trong doanh nghiệp sản xuất bao gồm nhiều loại với nội dung kinh tế, công dụng, địa điểm phát sinh khác nhau. Do đó để hạch toán đúng đắn chi phí sản xuất cần xác định những phạm vi, giới hạn mà chi phí sản xuất cần tập hợp- đối tượng tập hợp chi phí sản xuất.</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Xác định đối tượng tập hợp chi phí sản xuất là khâu đầu tiên, cần thiết cho công tác kế toán tập hợp chi phí sản xuất. Doanh nghiệp chỉ có thể tổ chức tốt công tác kế toán chi phí sản xuất nếu xác định đối tượng tập hợp chi phí sản xuất phù hợp với đặc điểm sản xuất, yêu cầu quản lý chi phí sản xuất của doanh nghiệp.</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Để xác định đúng đắn đối tượng tập hợp chi phí cần căn cứ vào đặc điểm tổ chức sản xuất của doanh nghiệp, quy trình công nghệ sản xuất sản phẩm địa điểm phát sinh chi phí, mục đích, công dụng của chi phí, yêu cầu và trình độ quản lý của doanh nghiệp.</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Từ những căn cứ nói trên, đối tượng tập hợp chi phí sản xuất có thể là: từng phân xưởng, bộ phận, đội sản xuất hoặc toàn doanh nghiệp, từng giai đoạn công nghệ hoặc toàn bộ qui trình công nghệ, từng sản phẩm, đơn đặt hàng, từng nhóm sản phẩm hoặc bộ phận, chi tiết sản phẩm.</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Tập hợp chi phí sản xuất theo đúng đối tượng qui định có tác dụng phục vụ tốt cho việc quản lý sản xuất, hạch toán kinh tế nội bộ và tính giá thành sản phẩm kịp thời, chính xác.</w:t>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1.1.2.  Phương pháp tập hợp chi phí sản xuất</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Trong quá trình sản xuất sản phẩm ở các doanh nghiệp thường phát sinh nhiều loại chi phí sản xuất khác nhau. Những chi phí này có liên quan đến  một hoặc nhiều đối tượng tập hợp chi phí. Để tập hợp chi phí sản xuất chính xác chúng ta có thể sử dụng một trong hai phương pháp sau:</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Phương pháp ghi trực tiếp là phương pháp áp dụng khi chi phí sản xuất có quan hệ trực tiếp với từng đối tượng tập hợp chi phí riêng biệt. Phương pháp này đòi hỏi phải tổ chức việc ghi chép ban đầu theo đúng đối tượng, trên cơ sở đó kế toán tập hợp số liệu theo từng đối tượng liên quan và ghi trực tiếp vào sổ kế toán theo đúng đối tượng. Phương pháp ghi trực tiếp đảm bảo việc hạch toán chi phí sản xuất chính xác.</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Phương pháp phân bổ gián tiếp: là phương pháp áp dụng khi chi phí sản xuất có liên quan với nhiều đối tượng tập hợp chi phí sản xuất mà không thể tổ chức việc ghi chép ban đầu riêng rẽ theo từng đối tượng được. Theo phương pháp này doanh nghiệp phải tổ chức ghi chép ban đầu cho các chi phí sản xuất theo địa điểm phát sinh chi phí để kế toán tập hợp chi phí. Sau đó phải chọn tiêu thức phân bổ để tính toán, phân bổ chi phí sản xuất đã tập hợp cho các đối tượng có liên quan một cách hợp lý nhất và đơn giản thủ tục tính toán phân bổ.</w:t>
      </w:r>
    </w:p>
    <w:p>
      <w:pPr>
        <w:tabs>
          <w:tab w:val="left" w:pos="284"/>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sym w:font="Wingdings" w:char="F076"/>
      </w:r>
      <w:r>
        <w:rPr>
          <w:rFonts w:ascii="Times New Roman" w:hAnsi="Times New Roman"/>
          <w:sz w:val="24"/>
          <w:szCs w:val="24"/>
        </w:rPr>
        <w:t>Quá trình phân bổ gồm hai bước:</w:t>
      </w:r>
    </w:p>
    <w:p>
      <w:pPr>
        <w:tabs>
          <w:tab w:val="left" w:pos="284"/>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lang w:val="en-US"/>
        </w:rPr>
        <mc:AlternateContent>
          <mc:Choice Requires="wpg">
            <w:drawing>
              <wp:anchor distT="0" distB="0" distL="114300" distR="114300" simplePos="0" relativeHeight="251681792" behindDoc="0" locked="0" layoutInCell="1" allowOverlap="1">
                <wp:simplePos x="0" y="0"/>
                <wp:positionH relativeFrom="column">
                  <wp:posOffset>146050</wp:posOffset>
                </wp:positionH>
                <wp:positionV relativeFrom="paragraph">
                  <wp:posOffset>147955</wp:posOffset>
                </wp:positionV>
                <wp:extent cx="5267325" cy="942975"/>
                <wp:effectExtent l="3175" t="0" r="0" b="4445"/>
                <wp:wrapNone/>
                <wp:docPr id="275" name="Group 275"/>
                <wp:cNvGraphicFramePr/>
                <a:graphic xmlns:a="http://schemas.openxmlformats.org/drawingml/2006/main">
                  <a:graphicData uri="http://schemas.microsoft.com/office/word/2010/wordprocessingGroup">
                    <wpg:wgp>
                      <wpg:cNvGrpSpPr/>
                      <wpg:grpSpPr>
                        <a:xfrm>
                          <a:off x="0" y="0"/>
                          <a:ext cx="5267325" cy="942975"/>
                          <a:chOff x="1920" y="5596"/>
                          <a:chExt cx="8295" cy="1485"/>
                        </a:xfrm>
                      </wpg:grpSpPr>
                      <wps:wsp>
                        <wps:cNvPr id="276" name="Rectangle 5"/>
                        <wps:cNvSpPr>
                          <a:spLocks noChangeArrowheads="1"/>
                        </wps:cNvSpPr>
                        <wps:spPr bwMode="auto">
                          <a:xfrm>
                            <a:off x="1920" y="6151"/>
                            <a:ext cx="2865" cy="630"/>
                          </a:xfrm>
                          <a:prstGeom prst="rect">
                            <a:avLst/>
                          </a:prstGeom>
                          <a:solidFill>
                            <a:srgbClr val="FFFFFF"/>
                          </a:solidFill>
                          <a:ln>
                            <a:noFill/>
                          </a:ln>
                        </wps:spPr>
                        <wps:txbx>
                          <w:txbxContent>
                            <w:p>
                              <w:pPr>
                                <w:jc w:val="right"/>
                                <w:rPr>
                                  <w:rFonts w:ascii="Times New Roman" w:hAnsi="Times New Roman"/>
                                  <w:sz w:val="26"/>
                                  <w:szCs w:val="26"/>
                                </w:rPr>
                              </w:pPr>
                              <w:r>
                                <w:rPr>
                                  <w:rFonts w:ascii="Times New Roman" w:hAnsi="Times New Roman"/>
                                  <w:sz w:val="26"/>
                                  <w:szCs w:val="26"/>
                                </w:rPr>
                                <w:t xml:space="preserve">Hệ số phân bổ chi phí </w:t>
                              </w:r>
                            </w:p>
                          </w:txbxContent>
                        </wps:txbx>
                        <wps:bodyPr rot="0" vert="horz" wrap="square" lIns="91440" tIns="45720" rIns="91440" bIns="45720" anchor="t" anchorCtr="0" upright="1">
                          <a:noAutofit/>
                        </wps:bodyPr>
                      </wps:wsp>
                      <wps:wsp>
                        <wps:cNvPr id="277" name="Rectangle 6"/>
                        <wps:cNvSpPr>
                          <a:spLocks noChangeArrowheads="1"/>
                        </wps:cNvSpPr>
                        <wps:spPr bwMode="auto">
                          <a:xfrm>
                            <a:off x="5775" y="6451"/>
                            <a:ext cx="4440" cy="630"/>
                          </a:xfrm>
                          <a:prstGeom prst="rect">
                            <a:avLst/>
                          </a:prstGeom>
                          <a:solidFill>
                            <a:srgbClr val="FFFFFF"/>
                          </a:solidFill>
                          <a:ln>
                            <a:noFill/>
                          </a:ln>
                        </wps:spPr>
                        <wps:txbx>
                          <w:txbxContent>
                            <w:p>
                              <w:pPr>
                                <w:jc w:val="center"/>
                                <w:rPr>
                                  <w:rFonts w:ascii="Times New Roman" w:hAnsi="Times New Roman"/>
                                  <w:sz w:val="26"/>
                                  <w:szCs w:val="26"/>
                                </w:rPr>
                              </w:pPr>
                              <w:r>
                                <w:rPr>
                                  <w:rFonts w:ascii="Times New Roman" w:hAnsi="Times New Roman"/>
                                  <w:sz w:val="26"/>
                                  <w:szCs w:val="26"/>
                                </w:rPr>
                                <w:t>Tổng tiêu thức phân bổ chi phí</w:t>
                              </w:r>
                            </w:p>
                          </w:txbxContent>
                        </wps:txbx>
                        <wps:bodyPr rot="0" vert="horz" wrap="square" lIns="91440" tIns="45720" rIns="91440" bIns="45720" anchor="t" anchorCtr="0" upright="1">
                          <a:noAutofit/>
                        </wps:bodyPr>
                      </wps:wsp>
                      <wps:wsp>
                        <wps:cNvPr id="278" name="Rectangle 7"/>
                        <wps:cNvSpPr>
                          <a:spLocks noChangeArrowheads="1"/>
                        </wps:cNvSpPr>
                        <wps:spPr bwMode="auto">
                          <a:xfrm>
                            <a:off x="5760" y="5596"/>
                            <a:ext cx="4440" cy="630"/>
                          </a:xfrm>
                          <a:prstGeom prst="rect">
                            <a:avLst/>
                          </a:prstGeom>
                          <a:solidFill>
                            <a:srgbClr val="FFFFFF"/>
                          </a:solidFill>
                          <a:ln>
                            <a:noFill/>
                          </a:ln>
                        </wps:spPr>
                        <wps:txbx>
                          <w:txbxContent>
                            <w:p>
                              <w:pPr>
                                <w:jc w:val="center"/>
                                <w:rPr>
                                  <w:rFonts w:ascii="Times New Roman" w:hAnsi="Times New Roman"/>
                                  <w:sz w:val="26"/>
                                  <w:szCs w:val="26"/>
                                </w:rPr>
                              </w:pPr>
                              <w:r>
                                <w:rPr>
                                  <w:rFonts w:ascii="Times New Roman" w:hAnsi="Times New Roman"/>
                                  <w:sz w:val="26"/>
                                  <w:szCs w:val="26"/>
                                </w:rPr>
                                <w:t>Tổng số chi phí cần  phân bổ chi phí</w:t>
                              </w:r>
                            </w:p>
                          </w:txbxContent>
                        </wps:txbx>
                        <wps:bodyPr rot="0" vert="horz" wrap="square" lIns="91440" tIns="45720" rIns="91440" bIns="45720" anchor="t" anchorCtr="0" upright="1">
                          <a:noAutofit/>
                        </wps:bodyPr>
                      </wps:wsp>
                      <wps:wsp>
                        <wps:cNvPr id="279" name="AutoShape 8"/>
                        <wps:cNvCnPr>
                          <a:cxnSpLocks noChangeShapeType="1"/>
                        </wps:cNvCnPr>
                        <wps:spPr bwMode="auto">
                          <a:xfrm>
                            <a:off x="5760" y="6361"/>
                            <a:ext cx="4440" cy="0"/>
                          </a:xfrm>
                          <a:prstGeom prst="straightConnector1">
                            <a:avLst/>
                          </a:prstGeom>
                          <a:noFill/>
                          <a:ln w="9525">
                            <a:solidFill>
                              <a:srgbClr val="000000"/>
                            </a:solidFill>
                            <a:round/>
                          </a:ln>
                        </wps:spPr>
                        <wps:bodyPr/>
                      </wps:wsp>
                      <wps:wsp>
                        <wps:cNvPr id="280" name="Rectangle 9"/>
                        <wps:cNvSpPr>
                          <a:spLocks noChangeArrowheads="1"/>
                        </wps:cNvSpPr>
                        <wps:spPr bwMode="auto">
                          <a:xfrm>
                            <a:off x="4920" y="6151"/>
                            <a:ext cx="615" cy="540"/>
                          </a:xfrm>
                          <a:prstGeom prst="rect">
                            <a:avLst/>
                          </a:prstGeom>
                          <a:solidFill>
                            <a:srgbClr val="FFFFFF"/>
                          </a:solidFill>
                          <a:ln>
                            <a:noFill/>
                          </a:ln>
                        </wps:spPr>
                        <wps:txbx>
                          <w:txbxContent>
                            <w:p>
                              <w:pPr>
                                <w:jc w:val="center"/>
                                <w:rPr>
                                  <w:sz w:val="26"/>
                                  <w:szCs w:val="26"/>
                                </w:rPr>
                              </w:pPr>
                              <w:r>
                                <w:t>=</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11.5pt;margin-top:11.65pt;height:74.25pt;width:414.75pt;z-index:251681792;mso-width-relative:page;mso-height-relative:page;" coordorigin="1920,5596" coordsize="8295,1485" o:gfxdata="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">
                <o:lock v:ext="edit" aspectratio="f"/>
                <v:rect id="Rectangle 5" o:spid="_x0000_s1026" o:spt="1" style="position:absolute;left:1920;top:6151;height:630;width:2865;" fillcolor="#FFFFFF" filled="t" stroked="f" coordsize="21600,21600" o:gfxdata="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bQiFO/&#10;AAAA3AAAAA8AAAAAAAAAAQAgAAAAIgAAAGRycy9kb3ducmV2LnhtbFBLAQIUABQAAAAIAIdO4kAz&#10;LwWeOwAAADkAAAAQAAAAAAAAAAEAIAAAAA4BAABkcnMvc2hhcGV4bWwueG1sUEsFBgAAAAAGAAYA&#10;WwEAALgDAAAAAA==&#10;">
                  <v:fill on="t" focussize="0,0"/>
                  <v:stroke on="f"/>
                  <v:imagedata o:title=""/>
                  <o:lock v:ext="edit" aspectratio="f"/>
                  <v:textbox>
                    <w:txbxContent>
                      <w:p>
                        <w:pPr>
                          <w:jc w:val="right"/>
                          <w:rPr>
                            <w:rFonts w:ascii="Times New Roman" w:hAnsi="Times New Roman"/>
                            <w:sz w:val="26"/>
                            <w:szCs w:val="26"/>
                          </w:rPr>
                        </w:pPr>
                        <w:r>
                          <w:rPr>
                            <w:rFonts w:ascii="Times New Roman" w:hAnsi="Times New Roman"/>
                            <w:sz w:val="26"/>
                            <w:szCs w:val="26"/>
                          </w:rPr>
                          <w:t xml:space="preserve">Hệ số phân bổ chi phí </w:t>
                        </w:r>
                      </w:p>
                    </w:txbxContent>
                  </v:textbox>
                </v:rect>
                <v:rect id="Rectangle 6" o:spid="_x0000_s1026" o:spt="1" style="position:absolute;left:5775;top:6451;height:630;width:4440;" fillcolor="#FFFFFF" filled="t" stroked="f" coordsize="21600,21600" o:gfxdata="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5nC3IvQAA&#10;ANwAAAAPAAAAAAAAAAEAIAAAACIAAABkcnMvZG93bnJldi54bWxQSwECFAAUAAAACACHTuJAMy8F&#10;njsAAAA5AAAAEAAAAAAAAAABACAAAAAMAQAAZHJzL3NoYXBleG1sLnhtbFBLBQYAAAAABgAGAFsB&#10;AAC2AwAAAAA=&#10;">
                  <v:fill on="t" focussize="0,0"/>
                  <v:stroke on="f"/>
                  <v:imagedata o:title=""/>
                  <o:lock v:ext="edit" aspectratio="f"/>
                  <v:textbox>
                    <w:txbxContent>
                      <w:p>
                        <w:pPr>
                          <w:jc w:val="center"/>
                          <w:rPr>
                            <w:rFonts w:ascii="Times New Roman" w:hAnsi="Times New Roman"/>
                            <w:sz w:val="26"/>
                            <w:szCs w:val="26"/>
                          </w:rPr>
                        </w:pPr>
                        <w:r>
                          <w:rPr>
                            <w:rFonts w:ascii="Times New Roman" w:hAnsi="Times New Roman"/>
                            <w:sz w:val="26"/>
                            <w:szCs w:val="26"/>
                          </w:rPr>
                          <w:t>Tổng tiêu thức phân bổ chi phí</w:t>
                        </w:r>
                      </w:p>
                    </w:txbxContent>
                  </v:textbox>
                </v:rect>
                <v:rect id="Rectangle 7" o:spid="_x0000_s1026" o:spt="1" style="position:absolute;left:5760;top:5596;height:630;width:4440;" fillcolor="#FFFFFF" filled="t" stroked="f" coordsize="21600,21600" o:gfxdata="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Dubq8AAAA&#10;3AAAAA8AAAAAAAAAAQAgAAAAIgAAAGRycy9kb3ducmV2LnhtbFBLAQIUABQAAAAIAIdO4kAzLwWe&#10;OwAAADkAAAAQAAAAAAAAAAEAIAAAAAsBAABkcnMvc2hhcGV4bWwueG1sUEsFBgAAAAAGAAYAWwEA&#10;ALUDAAAAAA==&#10;">
                  <v:fill on="t" focussize="0,0"/>
                  <v:stroke on="f"/>
                  <v:imagedata o:title=""/>
                  <o:lock v:ext="edit" aspectratio="f"/>
                  <v:textbox>
                    <w:txbxContent>
                      <w:p>
                        <w:pPr>
                          <w:jc w:val="center"/>
                          <w:rPr>
                            <w:rFonts w:ascii="Times New Roman" w:hAnsi="Times New Roman"/>
                            <w:sz w:val="26"/>
                            <w:szCs w:val="26"/>
                          </w:rPr>
                        </w:pPr>
                        <w:r>
                          <w:rPr>
                            <w:rFonts w:ascii="Times New Roman" w:hAnsi="Times New Roman"/>
                            <w:sz w:val="26"/>
                            <w:szCs w:val="26"/>
                          </w:rPr>
                          <w:t>Tổng số chi phí cần  phân bổ chi phí</w:t>
                        </w:r>
                      </w:p>
                    </w:txbxContent>
                  </v:textbox>
                </v:rect>
                <v:shape id="AutoShape 8" o:spid="_x0000_s1026" o:spt="32" type="#_x0000_t32" style="position:absolute;left:5760;top:6361;height:0;width:4440;" filled="f" stroked="t" coordsize="21600,21600" o:gfxdata="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lqKYb4A&#10;AADcAAAADwAAAAAAAAABACAAAAAiAAAAZHJzL2Rvd25yZXYueG1sUEsBAhQAFAAAAAgAh07iQDMv&#10;BZ47AAAAOQAAABAAAAAAAAAAAQAgAAAADQEAAGRycy9zaGFwZXhtbC54bWxQSwUGAAAAAAYABgBb&#10;AQAAtwMAAAAA&#10;">
                  <v:fill on="f" focussize="0,0"/>
                  <v:stroke color="#000000" joinstyle="round"/>
                  <v:imagedata o:title=""/>
                  <o:lock v:ext="edit" aspectratio="f"/>
                </v:shape>
                <v:rect id="Rectangle 9" o:spid="_x0000_s1026" o:spt="1" style="position:absolute;left:4920;top:6151;height:540;width:615;" fillcolor="#FFFFFF" filled="t" stroked="f" coordsize="21600,21600" o:gfxdata="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OgxZu5AAAA3AAA&#10;AA8AAAAAAAAAAQAgAAAAIgAAAGRycy9kb3ducmV2LnhtbFBLAQIUABQAAAAIAIdO4kAzLwWeOwAA&#10;ADkAAAAQAAAAAAAAAAEAIAAAAAgBAABkcnMvc2hhcGV4bWwueG1sUEsFBgAAAAAGAAYAWwEAALID&#10;AAAAAA==&#10;">
                  <v:fill on="t" focussize="0,0"/>
                  <v:stroke on="f"/>
                  <v:imagedata o:title=""/>
                  <o:lock v:ext="edit" aspectratio="f"/>
                  <v:textbox>
                    <w:txbxContent>
                      <w:p>
                        <w:pPr>
                          <w:jc w:val="center"/>
                          <w:rPr>
                            <w:sz w:val="26"/>
                            <w:szCs w:val="26"/>
                          </w:rPr>
                        </w:pPr>
                        <w:r>
                          <w:t>=</w:t>
                        </w:r>
                      </w:p>
                    </w:txbxContent>
                  </v:textbox>
                </v:rect>
              </v:group>
            </w:pict>
          </mc:Fallback>
        </mc:AlternateContent>
      </w:r>
      <w:r>
        <w:rPr>
          <w:rFonts w:ascii="Times New Roman" w:hAnsi="Times New Roman"/>
          <w:sz w:val="24"/>
          <w:szCs w:val="24"/>
        </w:rPr>
        <w:sym w:font="Wingdings" w:char="F046"/>
      </w:r>
      <w:r>
        <w:rPr>
          <w:rFonts w:ascii="Times New Roman" w:hAnsi="Times New Roman"/>
          <w:sz w:val="24"/>
          <w:szCs w:val="24"/>
        </w:rPr>
        <w:t>Xác định hệ số phân bổ (H)</w:t>
      </w:r>
    </w:p>
    <w:p>
      <w:pPr>
        <w:tabs>
          <w:tab w:val="left" w:pos="284"/>
          <w:tab w:val="left" w:pos="567"/>
          <w:tab w:val="left" w:pos="1134"/>
        </w:tabs>
        <w:spacing w:after="0" w:line="312" w:lineRule="auto"/>
        <w:jc w:val="both"/>
        <w:rPr>
          <w:rFonts w:ascii="Times New Roman" w:hAnsi="Times New Roman"/>
          <w:sz w:val="24"/>
          <w:szCs w:val="24"/>
        </w:rPr>
      </w:pPr>
    </w:p>
    <w:p>
      <w:pPr>
        <w:tabs>
          <w:tab w:val="left" w:pos="284"/>
          <w:tab w:val="left" w:pos="567"/>
          <w:tab w:val="left" w:pos="1134"/>
        </w:tabs>
        <w:spacing w:after="0" w:line="312" w:lineRule="auto"/>
        <w:jc w:val="both"/>
        <w:rPr>
          <w:rFonts w:ascii="Times New Roman" w:hAnsi="Times New Roman"/>
          <w:sz w:val="24"/>
          <w:szCs w:val="24"/>
        </w:rPr>
      </w:pPr>
    </w:p>
    <w:p>
      <w:pPr>
        <w:tabs>
          <w:tab w:val="left" w:pos="284"/>
          <w:tab w:val="left" w:pos="567"/>
          <w:tab w:val="left" w:pos="1134"/>
        </w:tabs>
        <w:spacing w:after="0" w:line="312" w:lineRule="auto"/>
        <w:jc w:val="both"/>
        <w:rPr>
          <w:rFonts w:ascii="Times New Roman" w:hAnsi="Times New Roman"/>
          <w:sz w:val="24"/>
          <w:szCs w:val="24"/>
        </w:rPr>
      </w:pPr>
    </w:p>
    <w:p>
      <w:pPr>
        <w:tabs>
          <w:tab w:val="left" w:pos="284"/>
          <w:tab w:val="left" w:pos="567"/>
          <w:tab w:val="left" w:pos="1134"/>
        </w:tabs>
        <w:spacing w:after="0" w:line="312" w:lineRule="auto"/>
        <w:jc w:val="both"/>
        <w:rPr>
          <w:rFonts w:ascii="Times New Roman" w:hAnsi="Times New Roman"/>
          <w:sz w:val="24"/>
          <w:szCs w:val="24"/>
        </w:rPr>
      </w:pPr>
    </w:p>
    <w:p>
      <w:pPr>
        <w:tabs>
          <w:tab w:val="left" w:pos="284"/>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sym w:font="Wingdings" w:char="F046"/>
      </w:r>
      <w:r>
        <w:rPr>
          <w:rFonts w:ascii="Times New Roman" w:hAnsi="Times New Roman"/>
          <w:sz w:val="24"/>
          <w:szCs w:val="24"/>
        </w:rPr>
        <w:t>Tính số chi phí phân bổ cho từng đối tượng:</w:t>
      </w:r>
    </w:p>
    <w:p>
      <w:pPr>
        <w:tabs>
          <w:tab w:val="left" w:pos="284"/>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lang w:val="en-US"/>
        </w:rPr>
        <mc:AlternateContent>
          <mc:Choice Requires="wpg">
            <w:drawing>
              <wp:anchor distT="0" distB="0" distL="114300" distR="114300" simplePos="0" relativeHeight="251682816" behindDoc="0" locked="0" layoutInCell="1" allowOverlap="1">
                <wp:simplePos x="0" y="0"/>
                <wp:positionH relativeFrom="column">
                  <wp:posOffset>300990</wp:posOffset>
                </wp:positionH>
                <wp:positionV relativeFrom="paragraph">
                  <wp:posOffset>11430</wp:posOffset>
                </wp:positionV>
                <wp:extent cx="5162550" cy="600075"/>
                <wp:effectExtent l="0" t="1905" r="3810" b="0"/>
                <wp:wrapNone/>
                <wp:docPr id="269" name="Group 269"/>
                <wp:cNvGraphicFramePr/>
                <a:graphic xmlns:a="http://schemas.openxmlformats.org/drawingml/2006/main">
                  <a:graphicData uri="http://schemas.microsoft.com/office/word/2010/wordprocessingGroup">
                    <wpg:wgp>
                      <wpg:cNvGrpSpPr/>
                      <wpg:grpSpPr>
                        <a:xfrm>
                          <a:off x="0" y="0"/>
                          <a:ext cx="5162550" cy="600075"/>
                          <a:chOff x="2175" y="8028"/>
                          <a:chExt cx="8130" cy="945"/>
                        </a:xfrm>
                      </wpg:grpSpPr>
                      <wps:wsp>
                        <wps:cNvPr id="270" name="Rectangle 11"/>
                        <wps:cNvSpPr>
                          <a:spLocks noChangeArrowheads="1"/>
                        </wps:cNvSpPr>
                        <wps:spPr bwMode="auto">
                          <a:xfrm>
                            <a:off x="2175" y="8058"/>
                            <a:ext cx="2370" cy="915"/>
                          </a:xfrm>
                          <a:prstGeom prst="rect">
                            <a:avLst/>
                          </a:prstGeom>
                          <a:solidFill>
                            <a:srgbClr val="FFFFFF"/>
                          </a:solidFill>
                          <a:ln>
                            <a:noFill/>
                          </a:ln>
                        </wps:spPr>
                        <wps:txbx>
                          <w:txbxContent>
                            <w:p>
                              <w:pPr>
                                <w:rPr>
                                  <w:rFonts w:ascii="Times New Roman" w:hAnsi="Times New Roman"/>
                                  <w:sz w:val="26"/>
                                  <w:szCs w:val="26"/>
                                </w:rPr>
                              </w:pPr>
                              <w:r>
                                <w:rPr>
                                  <w:rFonts w:ascii="Times New Roman" w:hAnsi="Times New Roman"/>
                                  <w:sz w:val="26"/>
                                  <w:szCs w:val="26"/>
                                </w:rPr>
                                <w:t>Chi phí phân bổ</w:t>
                              </w:r>
                              <w:r>
                                <w:rPr>
                                  <w:sz w:val="26"/>
                                  <w:szCs w:val="26"/>
                                </w:rPr>
                                <w:t xml:space="preserve"> </w:t>
                              </w:r>
                              <w:r>
                                <w:rPr>
                                  <w:rFonts w:ascii="Times New Roman" w:hAnsi="Times New Roman"/>
                                  <w:sz w:val="26"/>
                                  <w:szCs w:val="26"/>
                                </w:rPr>
                                <w:t>cho từng đối tượng</w:t>
                              </w:r>
                            </w:p>
                          </w:txbxContent>
                        </wps:txbx>
                        <wps:bodyPr rot="0" vert="horz" wrap="square" lIns="91440" tIns="45720" rIns="91440" bIns="45720" anchor="t" anchorCtr="0" upright="1">
                          <a:noAutofit/>
                        </wps:bodyPr>
                      </wps:wsp>
                      <wps:wsp>
                        <wps:cNvPr id="271" name="Rectangle 12"/>
                        <wps:cNvSpPr>
                          <a:spLocks noChangeArrowheads="1"/>
                        </wps:cNvSpPr>
                        <wps:spPr bwMode="auto">
                          <a:xfrm>
                            <a:off x="4665" y="8268"/>
                            <a:ext cx="435" cy="420"/>
                          </a:xfrm>
                          <a:prstGeom prst="rect">
                            <a:avLst/>
                          </a:prstGeom>
                          <a:solidFill>
                            <a:srgbClr val="FFFFFF"/>
                          </a:solidFill>
                          <a:ln>
                            <a:noFill/>
                          </a:ln>
                        </wps:spPr>
                        <wps:txbx>
                          <w:txbxContent>
                            <w:p>
                              <w:pPr>
                                <w:rPr>
                                  <w:sz w:val="26"/>
                                  <w:szCs w:val="26"/>
                                </w:rPr>
                              </w:pPr>
                              <w:r>
                                <w:rPr>
                                  <w:sz w:val="26"/>
                                  <w:szCs w:val="26"/>
                                </w:rPr>
                                <w:t>=</w:t>
                              </w:r>
                            </w:p>
                          </w:txbxContent>
                        </wps:txbx>
                        <wps:bodyPr rot="0" vert="horz" wrap="square" lIns="91440" tIns="45720" rIns="91440" bIns="45720" anchor="t" anchorCtr="0" upright="1">
                          <a:noAutofit/>
                        </wps:bodyPr>
                      </wps:wsp>
                      <wps:wsp>
                        <wps:cNvPr id="272" name="Rectangle 13"/>
                        <wps:cNvSpPr>
                          <a:spLocks noChangeArrowheads="1"/>
                        </wps:cNvSpPr>
                        <wps:spPr bwMode="auto">
                          <a:xfrm>
                            <a:off x="8325" y="8028"/>
                            <a:ext cx="1980" cy="915"/>
                          </a:xfrm>
                          <a:prstGeom prst="rect">
                            <a:avLst/>
                          </a:prstGeom>
                          <a:solidFill>
                            <a:srgbClr val="FFFFFF"/>
                          </a:solidFill>
                          <a:ln>
                            <a:noFill/>
                          </a:ln>
                        </wps:spPr>
                        <wps:txbx>
                          <w:txbxContent>
                            <w:p>
                              <w:pPr>
                                <w:rPr>
                                  <w:rFonts w:ascii="Times New Roman" w:hAnsi="Times New Roman"/>
                                  <w:sz w:val="26"/>
                                  <w:szCs w:val="26"/>
                                </w:rPr>
                              </w:pPr>
                              <w:r>
                                <w:rPr>
                                  <w:rFonts w:ascii="Times New Roman" w:hAnsi="Times New Roman"/>
                                  <w:sz w:val="26"/>
                                  <w:szCs w:val="26"/>
                                </w:rPr>
                                <w:t>Hệ số phân bổ chi phí</w:t>
                              </w:r>
                            </w:p>
                          </w:txbxContent>
                        </wps:txbx>
                        <wps:bodyPr rot="0" vert="horz" wrap="square" lIns="91440" tIns="45720" rIns="91440" bIns="45720" anchor="t" anchorCtr="0" upright="1">
                          <a:noAutofit/>
                        </wps:bodyPr>
                      </wps:wsp>
                      <wps:wsp>
                        <wps:cNvPr id="273" name="Rectangle 14"/>
                        <wps:cNvSpPr>
                          <a:spLocks noChangeArrowheads="1"/>
                        </wps:cNvSpPr>
                        <wps:spPr bwMode="auto">
                          <a:xfrm>
                            <a:off x="5205" y="8058"/>
                            <a:ext cx="2370" cy="885"/>
                          </a:xfrm>
                          <a:prstGeom prst="rect">
                            <a:avLst/>
                          </a:prstGeom>
                          <a:solidFill>
                            <a:srgbClr val="FFFFFF"/>
                          </a:solidFill>
                          <a:ln>
                            <a:noFill/>
                          </a:ln>
                        </wps:spPr>
                        <wps:txbx>
                          <w:txbxContent>
                            <w:p>
                              <w:pPr>
                                <w:rPr>
                                  <w:rFonts w:ascii="Times New Roman" w:hAnsi="Times New Roman"/>
                                  <w:sz w:val="26"/>
                                  <w:szCs w:val="26"/>
                                </w:rPr>
                              </w:pPr>
                              <w:r>
                                <w:rPr>
                                  <w:rFonts w:ascii="Times New Roman" w:hAnsi="Times New Roman"/>
                                  <w:sz w:val="26"/>
                                  <w:szCs w:val="26"/>
                                </w:rPr>
                                <w:t>Tiêu thức phân bổ của từng đối tượng</w:t>
                              </w:r>
                            </w:p>
                          </w:txbxContent>
                        </wps:txbx>
                        <wps:bodyPr rot="0" vert="horz" wrap="square" lIns="91440" tIns="45720" rIns="91440" bIns="45720" anchor="t" anchorCtr="0" upright="1">
                          <a:noAutofit/>
                        </wps:bodyPr>
                      </wps:wsp>
                      <wps:wsp>
                        <wps:cNvPr id="274" name="Rectangle 15"/>
                        <wps:cNvSpPr>
                          <a:spLocks noChangeArrowheads="1"/>
                        </wps:cNvSpPr>
                        <wps:spPr bwMode="auto">
                          <a:xfrm>
                            <a:off x="7695" y="8223"/>
                            <a:ext cx="435" cy="420"/>
                          </a:xfrm>
                          <a:prstGeom prst="rect">
                            <a:avLst/>
                          </a:prstGeom>
                          <a:solidFill>
                            <a:srgbClr val="FFFFFF"/>
                          </a:solidFill>
                          <a:ln>
                            <a:noFill/>
                          </a:ln>
                        </wps:spPr>
                        <wps:txbx>
                          <w:txbxContent>
                            <w:p>
                              <w:pPr>
                                <w:rPr>
                                  <w:sz w:val="26"/>
                                  <w:szCs w:val="26"/>
                                </w:rPr>
                              </w:pPr>
                              <w:r>
                                <w:rPr>
                                  <w:sz w:val="26"/>
                                  <w:szCs w:val="26"/>
                                </w:rPr>
                                <w:t>X</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23.7pt;margin-top:0.9pt;height:47.25pt;width:406.5pt;z-index:251682816;mso-width-relative:page;mso-height-relative:page;" coordorigin="2175,8028" coordsize="8130,945" o:gfxdata="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DtwXK3XAAAABwEAAA8AAAAAAAAAAQAgAAAAIgAAAGRycy9kb3ducmV2LnhtbFBLAQIUABQA&#10;AAAIAIdO4kDTXqd6DgMAAMsOAAAOAAAAAAAAAAEAIAAAACYBAABkcnMvZTJvRG9jLnhtbFBLBQYA&#10;AAAABgAGAFkBAACmBgAAAAA=&#10;">
                <o:lock v:ext="edit" aspectratio="f"/>
                <v:rect id="Rectangle 11" o:spid="_x0000_s1026" o:spt="1" style="position:absolute;left:2175;top:8058;height:915;width:2370;" fillcolor="#FFFFFF" filled="t" stroked="f" coordsize="21600,21600" o:gfxdata="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1tby8AAAA&#10;3AAAAA8AAAAAAAAAAQAgAAAAIgAAAGRycy9kb3ducmV2LnhtbFBLAQIUABQAAAAIAIdO4kAzLwWe&#10;OwAAADkAAAAQAAAAAAAAAAEAIAAAAAsBAABkcnMvc2hhcGV4bWwueG1sUEsFBgAAAAAGAAYAWwEA&#10;ALUDAAAAAA==&#10;">
                  <v:fill on="t" focussize="0,0"/>
                  <v:stroke on="f"/>
                  <v:imagedata o:title=""/>
                  <o:lock v:ext="edit" aspectratio="f"/>
                  <v:textbox>
                    <w:txbxContent>
                      <w:p>
                        <w:pPr>
                          <w:rPr>
                            <w:rFonts w:ascii="Times New Roman" w:hAnsi="Times New Roman"/>
                            <w:sz w:val="26"/>
                            <w:szCs w:val="26"/>
                          </w:rPr>
                        </w:pPr>
                        <w:r>
                          <w:rPr>
                            <w:rFonts w:ascii="Times New Roman" w:hAnsi="Times New Roman"/>
                            <w:sz w:val="26"/>
                            <w:szCs w:val="26"/>
                          </w:rPr>
                          <w:t>Chi phí phân bổ</w:t>
                        </w:r>
                        <w:r>
                          <w:rPr>
                            <w:sz w:val="26"/>
                            <w:szCs w:val="26"/>
                          </w:rPr>
                          <w:t xml:space="preserve"> </w:t>
                        </w:r>
                        <w:r>
                          <w:rPr>
                            <w:rFonts w:ascii="Times New Roman" w:hAnsi="Times New Roman"/>
                            <w:sz w:val="26"/>
                            <w:szCs w:val="26"/>
                          </w:rPr>
                          <w:t>cho từng đối tượng</w:t>
                        </w:r>
                      </w:p>
                    </w:txbxContent>
                  </v:textbox>
                </v:rect>
                <v:rect id="Rectangle 12" o:spid="_x0000_s1026" o:spt="1" style="position:absolute;left:4665;top:8268;height:420;width:435;" fillcolor="#FFFFFF" filled="t" stroked="f" coordsize="21600,21600" o:gfxdata="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TkQJ74A&#10;AADc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26"/>
                            <w:szCs w:val="26"/>
                          </w:rPr>
                        </w:pPr>
                        <w:r>
                          <w:rPr>
                            <w:sz w:val="26"/>
                            <w:szCs w:val="26"/>
                          </w:rPr>
                          <w:t>=</w:t>
                        </w:r>
                      </w:p>
                    </w:txbxContent>
                  </v:textbox>
                </v:rect>
                <v:rect id="Rectangle 13" o:spid="_x0000_s1026" o:spt="1" style="position:absolute;left:8325;top:8028;height:915;width:1980;" fillcolor="#FFFFFF" filled="t" stroked="f" coordsize="21600,21600" o:gfxdata="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euOUL4A&#10;AADc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rFonts w:ascii="Times New Roman" w:hAnsi="Times New Roman"/>
                            <w:sz w:val="26"/>
                            <w:szCs w:val="26"/>
                          </w:rPr>
                        </w:pPr>
                        <w:r>
                          <w:rPr>
                            <w:rFonts w:ascii="Times New Roman" w:hAnsi="Times New Roman"/>
                            <w:sz w:val="26"/>
                            <w:szCs w:val="26"/>
                          </w:rPr>
                          <w:t>Hệ số phân bổ chi phí</w:t>
                        </w:r>
                      </w:p>
                    </w:txbxContent>
                  </v:textbox>
                </v:rect>
                <v:rect id="Rectangle 14" o:spid="_x0000_s1026" o:spt="1" style="position:absolute;left:5205;top:8058;height:885;width:2370;" fillcolor="#FFFFFF" filled="t" stroked="f" coordsize="21600,21600" o:gfxdata="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GpyvLvQAA&#10;ANwAAAAPAAAAAAAAAAEAIAAAACIAAABkcnMvZG93bnJldi54bWxQSwECFAAUAAAACACHTuJAMy8F&#10;njsAAAA5AAAAEAAAAAAAAAABACAAAAAMAQAAZHJzL3NoYXBleG1sLnhtbFBLBQYAAAAABgAGAFsB&#10;AAC2AwAAAAA=&#10;">
                  <v:fill on="t" focussize="0,0"/>
                  <v:stroke on="f"/>
                  <v:imagedata o:title=""/>
                  <o:lock v:ext="edit" aspectratio="f"/>
                  <v:textbox>
                    <w:txbxContent>
                      <w:p>
                        <w:pPr>
                          <w:rPr>
                            <w:rFonts w:ascii="Times New Roman" w:hAnsi="Times New Roman"/>
                            <w:sz w:val="26"/>
                            <w:szCs w:val="26"/>
                          </w:rPr>
                        </w:pPr>
                        <w:r>
                          <w:rPr>
                            <w:rFonts w:ascii="Times New Roman" w:hAnsi="Times New Roman"/>
                            <w:sz w:val="26"/>
                            <w:szCs w:val="26"/>
                          </w:rPr>
                          <w:t>Tiêu thức phân bổ của từng đối tượng</w:t>
                        </w:r>
                      </w:p>
                    </w:txbxContent>
                  </v:textbox>
                </v:rect>
                <v:rect id="Rectangle 15" o:spid="_x0000_s1026" o:spt="1" style="position:absolute;left:7695;top:8223;height:420;width:435;" fillcolor="#FFFFFF" filled="t" stroked="f" coordsize="21600,21600" o:gfxdata="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lOs7+/&#10;AAAA3AAAAA8AAAAAAAAAAQAgAAAAIgAAAGRycy9kb3ducmV2LnhtbFBLAQIUABQAAAAIAIdO4kAz&#10;LwWeOwAAADkAAAAQAAAAAAAAAAEAIAAAAA4BAABkcnMvc2hhcGV4bWwueG1sUEsFBgAAAAAGAAYA&#10;WwEAALgDAAAAAA==&#10;">
                  <v:fill on="t" focussize="0,0"/>
                  <v:stroke on="f"/>
                  <v:imagedata o:title=""/>
                  <o:lock v:ext="edit" aspectratio="f"/>
                  <v:textbox>
                    <w:txbxContent>
                      <w:p>
                        <w:pPr>
                          <w:rPr>
                            <w:sz w:val="26"/>
                            <w:szCs w:val="26"/>
                          </w:rPr>
                        </w:pPr>
                        <w:r>
                          <w:rPr>
                            <w:sz w:val="26"/>
                            <w:szCs w:val="26"/>
                          </w:rPr>
                          <w:t>X</w:t>
                        </w:r>
                      </w:p>
                    </w:txbxContent>
                  </v:textbox>
                </v:rect>
              </v:group>
            </w:pict>
          </mc:Fallback>
        </mc:AlternateContent>
      </w:r>
    </w:p>
    <w:p>
      <w:pPr>
        <w:tabs>
          <w:tab w:val="left" w:pos="284"/>
          <w:tab w:val="left" w:pos="567"/>
          <w:tab w:val="left" w:pos="1134"/>
        </w:tabs>
        <w:spacing w:after="0" w:line="312" w:lineRule="auto"/>
        <w:jc w:val="both"/>
        <w:rPr>
          <w:rFonts w:ascii="Times New Roman" w:hAnsi="Times New Roman"/>
          <w:b/>
          <w:sz w:val="24"/>
          <w:szCs w:val="24"/>
        </w:rPr>
      </w:pPr>
    </w:p>
    <w:p>
      <w:pPr>
        <w:tabs>
          <w:tab w:val="left" w:pos="284"/>
          <w:tab w:val="left" w:pos="567"/>
        </w:tabs>
        <w:spacing w:after="0" w:line="312" w:lineRule="auto"/>
        <w:jc w:val="both"/>
        <w:rPr>
          <w:rFonts w:ascii="Times New Roman" w:hAnsi="Times New Roman"/>
          <w:sz w:val="24"/>
          <w:szCs w:val="24"/>
        </w:rPr>
      </w:pP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2.  Giá thành sản phẩm</w:t>
      </w:r>
      <w:r>
        <w:rPr>
          <w:rFonts w:ascii="Times New Roman" w:hAnsi="Times New Roman"/>
          <w:b/>
          <w:sz w:val="24"/>
          <w:szCs w:val="24"/>
        </w:rPr>
        <w:tab/>
      </w:r>
      <w:r>
        <w:rPr>
          <w:rFonts w:ascii="Times New Roman" w:hAnsi="Times New Roman"/>
          <w:b/>
          <w:sz w:val="24"/>
          <w:szCs w:val="24"/>
        </w:rPr>
        <w:t xml:space="preserve"> </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2.1. Khái  niệm, đối tượng và phương pháp kế toán  giá thành sản phẩm.</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2.1.1.Khái niệm</w:t>
      </w:r>
      <w:r>
        <w:rPr>
          <w:rFonts w:ascii="Times New Roman" w:hAnsi="Times New Roman"/>
          <w:b/>
          <w:sz w:val="24"/>
          <w:szCs w:val="24"/>
        </w:rPr>
        <w:tab/>
      </w:r>
    </w:p>
    <w:p>
      <w:pPr>
        <w:tabs>
          <w:tab w:val="left" w:pos="284"/>
          <w:tab w:val="left" w:pos="567"/>
          <w:tab w:val="left" w:pos="1134"/>
        </w:tabs>
        <w:spacing w:after="0" w:line="312"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Giá thành sản phẩm là biểu hiện bằng tiền của toàn bộ các khoản hao phí về lao động có liên quan đến toàn bộ khối lượng công tác, sản phẩm, lao vụ đã hoàn thành. Trong giá thành sản phẩm chỉ bao gồm chi phí liên quan đến quá trình sản xuất  không  bao gồm những chi phí phát sinh trong kì kinh doanh của doanh nghiệp . Nếu kế toán tính toán chủ quan , không phản ánh đúng các yếu tố giá trị trong giá thành đều có thể dẫn tới việc phá vỡ các quan hệ hàng hóa - tiền tệ , không xác định được hiệu quả kinh doanh và không thực hiện được tái sản xuất giản đơn và tái sản xuất mở rộng .</w:t>
      </w:r>
    </w:p>
    <w:p>
      <w:pPr>
        <w:tabs>
          <w:tab w:val="left" w:pos="284"/>
        </w:tabs>
        <w:spacing w:after="0" w:line="312" w:lineRule="auto"/>
        <w:jc w:val="both"/>
        <w:rPr>
          <w:rFonts w:ascii="Times New Roman" w:hAnsi="Times New Roman"/>
          <w:b/>
          <w:sz w:val="24"/>
          <w:szCs w:val="24"/>
        </w:rPr>
      </w:pPr>
      <w:r>
        <w:rPr>
          <w:rFonts w:ascii="Times New Roman" w:hAnsi="Times New Roman"/>
          <w:b/>
          <w:sz w:val="24"/>
          <w:szCs w:val="24"/>
        </w:rPr>
        <w:t>2.1.2.Đối tượng</w:t>
      </w:r>
    </w:p>
    <w:p>
      <w:pPr>
        <w:tabs>
          <w:tab w:val="left" w:pos="28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Giá thành sản phẩm là khối lượng chi phí sản xuất tính trên một khối lượng sản phẩm hoàn thành. Nó biểu hiện mối quan hệ tương quan giữa chi phí sản xuất bỏ ra và kết  quả sản xuất đã đạt được.</w:t>
      </w:r>
    </w:p>
    <w:p>
      <w:pPr>
        <w:tabs>
          <w:tab w:val="left" w:pos="28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Đối tượng tính giá thành là sản phẩm, bán thành phẩm, công việc, dịch vụ, lao vụ nhất định đòi hỏi phải tính giá thành một đơn vị.</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2.1.3.Phương pháp kế toán  giá thành sản phẩm.</w:t>
      </w:r>
    </w:p>
    <w:p>
      <w:pPr>
        <w:tabs>
          <w:tab w:val="left" w:pos="28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Phương pháp tính giá thành được hiểu là một phương pháp hoặc hệ thống phương pháp được sử dụng để tính giá thành của đơn vị sản phẩm và mang tính thuần túy kỹ thuật tính toán chi phí cho từng đối tượng tính giá thành. Nói cách khác, phương pháp tính giá thành sản phẩm là các cách thức, các phương pháp tính toán, xác định giá thành đơn vị của từng loại sản phẩm, dịch vụ hoàn thành.</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2.2. Phân loại giá thành.</w:t>
      </w:r>
      <w:r>
        <w:rPr>
          <w:rFonts w:ascii="Times New Roman" w:hAnsi="Times New Roman"/>
          <w:b/>
          <w:sz w:val="24"/>
          <w:szCs w:val="24"/>
        </w:rPr>
        <w:tab/>
      </w:r>
    </w:p>
    <w:p>
      <w:pPr>
        <w:tabs>
          <w:tab w:val="left" w:pos="567"/>
          <w:tab w:val="left" w:pos="1134"/>
        </w:tabs>
        <w:spacing w:after="0" w:line="312" w:lineRule="auto"/>
        <w:jc w:val="both"/>
        <w:rPr>
          <w:rFonts w:ascii="Times New Roman" w:hAnsi="Times New Roman"/>
          <w:b/>
          <w:sz w:val="24"/>
          <w:szCs w:val="24"/>
        </w:rPr>
      </w:pPr>
      <w:r>
        <w:rPr>
          <w:rFonts w:ascii="Times New Roman" w:hAnsi="Times New Roman"/>
          <w:b/>
          <w:sz w:val="24"/>
          <w:szCs w:val="24"/>
        </w:rPr>
        <w:t xml:space="preserve">a. Phân loại theo thời điểm tính và số liệu tính giá thành </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-Giá thành kế hoạch: là giá thành sản phẩm được tính trên cơ sở chi phí sản xuất kế hoạch và sản lượng kế hoạch.Việc tính toán xác định giá thành kế hoạch được tiến hành trước khi quá trình sản xuất, chế tạo sản phẩm và do bộ phận kế hoạch thực hiện. Giá thành kế hoạch là mục tiêu phấn đấu của doanh nghiệp, là căn cứ để so sánh, phân tích đánh giá tình hình thực hiện kế hoạch hạ giá thành của đoanh nghiệp.</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-Giá thành định mức: là giá thành sản phẩm được tính trên cơ sở chi phí các định mức chi phí sản xuất hiện hành và chỉ tính cho một đơn vị sản phẩm. Việc tính giá thành định mức cũng được thực hiện trước khi tiến hành sản xuất, chế tạo sản phẩm. Giá thành định mức là công cụ quản lý định mức của doanh nghiệp, được xem là thước đo chính xác để đánh giá kết quả sử dụng tài sản,vật tư, tiền vốn, lao động trong sản xuất, giúp cho đánh giá đúng đắn các giải pháp kinh tế, kỹ thuật mà doanh nghiệp đã áp dụng nhằm nâng cao hiệu quả sản xuất kinh doanh.</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-Giá thành thực tế: là giá thành sản phẩm được tính dựa trên cơ sở số liệu chi phí sản xuất thực tế đã phát sinh và tập hợp được trong kỳ và sản lượng sản phẩm thực tế đã sản xuất ra trong kỳ. Giá thành thực tế của sản phẩm chỉ có thể tính toán được khi quá trình sản xuất, chế tạo sản phẩm đã hoàn thành. Giá thành thực tế là chỉ tiêu kinh tế tổng hợp để xác định kết quả hoạt động sản xuất kinh doanh của doanh nghiệp.</w:t>
      </w:r>
    </w:p>
    <w:p>
      <w:pPr>
        <w:tabs>
          <w:tab w:val="left" w:pos="567"/>
          <w:tab w:val="left" w:pos="1134"/>
        </w:tabs>
        <w:spacing w:after="0" w:line="312" w:lineRule="auto"/>
        <w:jc w:val="both"/>
        <w:rPr>
          <w:rFonts w:ascii="Times New Roman" w:hAnsi="Times New Roman"/>
          <w:b/>
          <w:sz w:val="24"/>
          <w:szCs w:val="24"/>
        </w:rPr>
      </w:pPr>
      <w:r>
        <w:rPr>
          <w:rFonts w:ascii="Times New Roman" w:hAnsi="Times New Roman"/>
          <w:b/>
          <w:sz w:val="24"/>
          <w:szCs w:val="24"/>
        </w:rPr>
        <w:t xml:space="preserve">b. Phân loại theo phạm vi chi phí </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-Giá thành sản xuất (còn gọi là giá thành công xưởng) : Giá thành sản xuất của sản phẩm bao gồm các chi phí nguyên liệu, vật liệu trực tiếp; chi phí nhân công trực tiếp; chi phí sản xuất chung tính cho sản phẩm, công việc hay lao vụ đã hoàn thành, dịch vụ đã cung cấp. Giá thành sản xuất được sử dụng để ghi sổ kế toán thành phẩm đã nhập kho hoặc giao cho khách hàng và là căn cứ để tính toán giá vốn hàng bán, tính lợi nhuận gộp của hoạt động bán hàng và cung cấp dịch vụ ở các doanh nghiệp sản xuất.</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-Giá thành toàn bộ của sản phẩm tiêu thụ: Bao gồm giá thành sản xuất và chi phí bán hàng, chi phí quản lý doanh nghiệp tính cho sản phẩm đã bán. Giá thành toàn bộ của sản phẩm tiêu thụ là căn cứ để tính toán, xác định mức lợi nhuận trước thuế của doanh nghiệp.</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3. Kế toán chi phí sản xuất theo phương pháp kê khai thường xuyên</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3.1. Kế toán chi phí NVL trực tiếp.</w:t>
      </w:r>
      <w:r>
        <w:rPr>
          <w:rFonts w:ascii="Times New Roman" w:hAnsi="Times New Roman"/>
          <w:b/>
          <w:sz w:val="24"/>
          <w:szCs w:val="24"/>
        </w:rPr>
        <w:tab/>
      </w:r>
    </w:p>
    <w:p>
      <w:pPr>
        <w:tabs>
          <w:tab w:val="left" w:pos="567"/>
          <w:tab w:val="left" w:pos="1134"/>
        </w:tabs>
        <w:spacing w:after="0" w:line="312" w:lineRule="auto"/>
        <w:jc w:val="both"/>
        <w:rPr>
          <w:rFonts w:ascii="Times New Roman" w:hAnsi="Times New Roman"/>
          <w:b/>
          <w:i/>
          <w:sz w:val="24"/>
          <w:szCs w:val="24"/>
        </w:rPr>
      </w:pPr>
      <w:r>
        <w:rPr>
          <w:rFonts w:ascii="Times New Roman" w:hAnsi="Times New Roman"/>
          <w:b/>
          <w:i/>
          <w:sz w:val="24"/>
          <w:szCs w:val="24"/>
        </w:rPr>
        <w:t>a. Nội dung</w:t>
      </w:r>
    </w:p>
    <w:p>
      <w:pPr>
        <w:tabs>
          <w:tab w:val="left" w:pos="567"/>
          <w:tab w:val="left" w:pos="1134"/>
        </w:tabs>
        <w:spacing w:after="0" w:line="312" w:lineRule="auto"/>
        <w:jc w:val="both"/>
        <w:rPr>
          <w:rFonts w:ascii="Times New Roman" w:hAnsi="Times New Roman"/>
          <w:sz w:val="24"/>
          <w:szCs w:val="24"/>
        </w:rPr>
      </w:pPr>
      <w:r>
        <w:rPr>
          <w:rFonts w:ascii="Times New Roman" w:hAnsi="Times New Roman"/>
          <w:b/>
          <w:i/>
          <w:sz w:val="24"/>
          <w:szCs w:val="24"/>
        </w:rPr>
        <w:tab/>
      </w:r>
      <w:r>
        <w:rPr>
          <w:rFonts w:ascii="Times New Roman" w:hAnsi="Times New Roman"/>
          <w:b/>
          <w:i/>
          <w:sz w:val="24"/>
          <w:szCs w:val="24"/>
        </w:rPr>
        <w:t xml:space="preserve"> </w:t>
      </w:r>
      <w:r>
        <w:rPr>
          <w:rFonts w:ascii="Times New Roman" w:hAnsi="Times New Roman"/>
          <w:sz w:val="24"/>
          <w:szCs w:val="24"/>
        </w:rPr>
        <w:t>Chi phí nguyên vật liệu trực tiếp bao gồm  toàn bộ chi phí nguyên vật liệu sử dụng trực tiếp để  chế tạo ra sản phẩm như chi phí nguyên vật liệu chính, chi phí nguyên vật liệu phụ, nhiên liệu, . . .</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Chi phí nguyên vật liệu trực tiếp phát sinh có thể liên quan trực tiếp đến từng đối tượng tập hợp chi phí như chi phí nguyên vật liệu chính, hoặc có thể liên quan đến nhiều đối tượng tập hợp chi phí như chi phí nguyên vật liệu phụ. . . </w:t>
      </w:r>
    </w:p>
    <w:p>
      <w:pPr>
        <w:tabs>
          <w:tab w:val="left" w:pos="567"/>
          <w:tab w:val="left" w:pos="1134"/>
        </w:tabs>
        <w:spacing w:after="0" w:line="312" w:lineRule="auto"/>
        <w:jc w:val="both"/>
        <w:rPr>
          <w:rFonts w:ascii="Times New Roman" w:hAnsi="Times New Roman"/>
          <w:b/>
          <w:i/>
          <w:sz w:val="24"/>
          <w:szCs w:val="24"/>
        </w:rPr>
      </w:pPr>
      <w:r>
        <w:rPr>
          <w:rFonts w:ascii="Times New Roman" w:hAnsi="Times New Roman"/>
          <w:b/>
          <w:i/>
          <w:sz w:val="24"/>
          <w:szCs w:val="24"/>
        </w:rPr>
        <w:t>b.Chứng từ sử dụng</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 xml:space="preserve">     • Lệnh sản xuất (nếu có).</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 xml:space="preserve">     • Phiếu xuất kho (02-VT).</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 xml:space="preserve">     • Bảng phân bổ chi phí nguyên liệu, vật liệu, công cụ, dụng cu (07-VT). </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 xml:space="preserve">     • Hóa đơn giá trị gia tăng (01GTKT-3LL), . . .</w:t>
      </w:r>
    </w:p>
    <w:p>
      <w:pPr>
        <w:tabs>
          <w:tab w:val="left" w:pos="567"/>
          <w:tab w:val="left" w:pos="1134"/>
        </w:tabs>
        <w:spacing w:after="0" w:line="312" w:lineRule="auto"/>
        <w:jc w:val="both"/>
        <w:rPr>
          <w:rFonts w:ascii="Times New Roman" w:hAnsi="Times New Roman"/>
          <w:b/>
          <w:i/>
          <w:sz w:val="24"/>
          <w:szCs w:val="24"/>
        </w:rPr>
      </w:pPr>
      <w:r>
        <w:rPr>
          <w:rFonts w:ascii="Times New Roman" w:hAnsi="Times New Roman"/>
          <w:b/>
          <w:i/>
          <w:sz w:val="24"/>
          <w:szCs w:val="24"/>
        </w:rPr>
        <w:t xml:space="preserve">c.Tài khoản sử dụng </w:t>
      </w:r>
    </w:p>
    <w:p>
      <w:pPr>
        <w:tabs>
          <w:tab w:val="left" w:pos="567"/>
          <w:tab w:val="left" w:pos="1134"/>
          <w:tab w:val="left" w:pos="3375"/>
        </w:tabs>
        <w:spacing w:after="0" w:line="312"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Tài khoản 621 “Chi phí nguyên liệu, vật liệu trực tiếp”: Chi phí về các loại nguyên vật liệu sử dụng trực tiếp cho quá trình sản xuất ra sản phẩm, lao vụ, dịch vụ.</w:t>
      </w:r>
    </w:p>
    <w:p>
      <w:pPr>
        <w:tabs>
          <w:tab w:val="left" w:pos="567"/>
          <w:tab w:val="left" w:pos="1134"/>
        </w:tabs>
        <w:spacing w:after="0" w:line="312" w:lineRule="auto"/>
        <w:jc w:val="center"/>
        <w:rPr>
          <w:rFonts w:ascii="Times New Roman" w:hAnsi="Times New Roman"/>
          <w:b/>
          <w:sz w:val="24"/>
          <w:szCs w:val="24"/>
        </w:rPr>
      </w:pPr>
    </w:p>
    <w:p>
      <w:pPr>
        <w:tabs>
          <w:tab w:val="left" w:pos="567"/>
          <w:tab w:val="left" w:pos="1134"/>
        </w:tabs>
        <w:spacing w:after="0" w:line="312" w:lineRule="auto"/>
        <w:jc w:val="center"/>
        <w:rPr>
          <w:rFonts w:ascii="Times New Roman" w:hAnsi="Times New Roman"/>
          <w:b/>
          <w:sz w:val="24"/>
          <w:szCs w:val="24"/>
        </w:rPr>
      </w:pPr>
      <w:r>
        <w:rPr>
          <w:rFonts w:ascii="Times New Roman" w:hAnsi="Times New Roman"/>
          <w:b/>
          <w:sz w:val="24"/>
          <w:szCs w:val="24"/>
        </w:rPr>
        <w:t>Tài khoản 621 “Chi phí nguyên liệu, vật liệu trực tiếp”</w:t>
      </w:r>
    </w:p>
    <w:tbl>
      <w:tblPr>
        <w:tblStyle w:val="1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10"/>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3510" w:type="dxa"/>
          </w:tcPr>
          <w:p>
            <w:pPr>
              <w:pStyle w:val="49"/>
              <w:tabs>
                <w:tab w:val="left" w:pos="567"/>
                <w:tab w:val="left" w:pos="1134"/>
              </w:tabs>
              <w:spacing w:line="312" w:lineRule="auto"/>
              <w:jc w:val="center"/>
              <w:rPr>
                <w:b/>
                <w:lang w:val="vi-VN"/>
              </w:rPr>
            </w:pPr>
            <w:r>
              <w:rPr>
                <w:b/>
                <w:lang w:val="vi-VN"/>
              </w:rPr>
              <w:t>Bên Nợ</w:t>
            </w:r>
          </w:p>
        </w:tc>
        <w:tc>
          <w:tcPr>
            <w:tcW w:w="6237" w:type="dxa"/>
          </w:tcPr>
          <w:p>
            <w:pPr>
              <w:pStyle w:val="49"/>
              <w:tabs>
                <w:tab w:val="left" w:pos="567"/>
                <w:tab w:val="left" w:pos="1134"/>
              </w:tabs>
              <w:spacing w:line="312" w:lineRule="auto"/>
              <w:jc w:val="center"/>
              <w:rPr>
                <w:b/>
                <w:lang w:val="vi-VN"/>
              </w:rPr>
            </w:pPr>
            <w:r>
              <w:rPr>
                <w:b/>
                <w:lang w:val="vi-VN"/>
              </w:rPr>
              <w:t>Bên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0" w:type="dxa"/>
          </w:tcPr>
          <w:p>
            <w:pPr>
              <w:tabs>
                <w:tab w:val="left" w:pos="567"/>
                <w:tab w:val="left" w:pos="1134"/>
              </w:tabs>
              <w:spacing w:after="0" w:line="312" w:lineRule="auto"/>
              <w:ind w:right="-45"/>
              <w:jc w:val="both"/>
              <w:rPr>
                <w:rFonts w:ascii="Times New Roman" w:hAnsi="Times New Roman"/>
                <w:b/>
                <w:i/>
                <w:sz w:val="24"/>
                <w:szCs w:val="24"/>
              </w:rPr>
            </w:pPr>
            <w:r>
              <w:rPr>
                <w:rFonts w:ascii="Times New Roman" w:hAnsi="Times New Roman"/>
                <w:sz w:val="24"/>
                <w:szCs w:val="24"/>
              </w:rPr>
              <w:t>-Trị giá thực tế nguyên vật liệu xuất dùng trực tiếp cho sản xuất, chế tạo sản phẩm trong kỳ</w:t>
            </w:r>
            <w:r>
              <w:rPr>
                <w:rFonts w:ascii="Times New Roman" w:hAnsi="Times New Roman"/>
                <w:b/>
                <w:i/>
                <w:sz w:val="24"/>
                <w:szCs w:val="24"/>
              </w:rPr>
              <w:t xml:space="preserve"> </w:t>
            </w:r>
          </w:p>
        </w:tc>
        <w:tc>
          <w:tcPr>
            <w:tcW w:w="6237" w:type="dxa"/>
          </w:tcPr>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 Trị giá nguyên liệu, vật liệu sử dụng không hết được nhập lại kho</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 xml:space="preserve">- Kết chuyển chi phí nguyên vật liệu trực tiếp vượt trên mức bình thường vào TK 632 </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 Kết chuyển hoặc phân bổ trị giá nguyên liệu, vật liệu thực sử dụng cho sản xuất, kinh doanh trong kỳ vào các tài khoản có liên quan để tính giá thành sản phẩm.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3510" w:type="dxa"/>
          </w:tcPr>
          <w:p>
            <w:pPr>
              <w:pStyle w:val="49"/>
              <w:tabs>
                <w:tab w:val="left" w:pos="567"/>
                <w:tab w:val="left" w:pos="1134"/>
              </w:tabs>
              <w:spacing w:line="312" w:lineRule="auto"/>
              <w:jc w:val="center"/>
              <w:rPr>
                <w:b/>
                <w:i/>
                <w:lang w:val="vi-VN"/>
              </w:rPr>
            </w:pPr>
            <w:r>
              <w:rPr>
                <w:b/>
                <w:i/>
                <w:lang w:val="vi-VN"/>
              </w:rPr>
              <w:t>Tổng số phát sinh Nợ</w:t>
            </w:r>
          </w:p>
        </w:tc>
        <w:tc>
          <w:tcPr>
            <w:tcW w:w="6237" w:type="dxa"/>
          </w:tcPr>
          <w:p>
            <w:pPr>
              <w:pStyle w:val="49"/>
              <w:tabs>
                <w:tab w:val="left" w:pos="567"/>
                <w:tab w:val="left" w:pos="1134"/>
              </w:tabs>
              <w:spacing w:line="312" w:lineRule="auto"/>
              <w:jc w:val="center"/>
              <w:rPr>
                <w:b/>
                <w:i/>
                <w:lang w:val="vi-VN"/>
              </w:rPr>
            </w:pPr>
            <w:r>
              <w:rPr>
                <w:b/>
                <w:i/>
                <w:lang w:val="vi-VN"/>
              </w:rPr>
              <w:t>Tổng số phát sinh Có</w:t>
            </w:r>
          </w:p>
        </w:tc>
      </w:tr>
    </w:tbl>
    <w:p>
      <w:pPr>
        <w:tabs>
          <w:tab w:val="left" w:pos="567"/>
          <w:tab w:val="left" w:pos="1134"/>
          <w:tab w:val="left" w:pos="3375"/>
        </w:tabs>
        <w:spacing w:after="0" w:line="312" w:lineRule="auto"/>
        <w:jc w:val="both"/>
        <w:rPr>
          <w:rFonts w:ascii="Times New Roman" w:hAnsi="Times New Roman"/>
          <w:b/>
          <w:i/>
          <w:sz w:val="24"/>
          <w:szCs w:val="24"/>
        </w:rPr>
      </w:pPr>
      <w:r>
        <w:rPr>
          <w:rFonts w:ascii="Times New Roman" w:hAnsi="Times New Roman"/>
          <w:b/>
          <w:i/>
          <w:sz w:val="24"/>
          <w:szCs w:val="24"/>
        </w:rPr>
        <w:t xml:space="preserve">Tài khoản 621 không có số dư cuối kỳ </w:t>
      </w:r>
    </w:p>
    <w:p>
      <w:pPr>
        <w:tabs>
          <w:tab w:val="left" w:pos="567"/>
          <w:tab w:val="left" w:pos="1134"/>
        </w:tabs>
        <w:spacing w:after="0" w:line="312" w:lineRule="auto"/>
        <w:jc w:val="both"/>
        <w:rPr>
          <w:rFonts w:ascii="Times New Roman" w:hAnsi="Times New Roman"/>
          <w:b/>
          <w:i/>
          <w:sz w:val="24"/>
          <w:szCs w:val="24"/>
        </w:rPr>
      </w:pPr>
      <w:r>
        <w:rPr>
          <w:rFonts w:ascii="Times New Roman" w:hAnsi="Times New Roman"/>
          <w:b/>
          <w:i/>
          <w:sz w:val="24"/>
          <w:szCs w:val="24"/>
        </w:rPr>
        <w:t>d. Phương pháp kế toán một số nghiệp vụ chủ yếu</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1) Khi xuất nguyên liệu, vật liệu sử dụng cho hoạt động sản xuất sản phẩm, hoặc thực hiện dịch vụ trong kỳ, ghi:</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 xml:space="preserve">Nợ TK 621 - Chi phí nguyên liệu, vật liệu trực tiếp </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Có TK 152 - Nguyên liệu, vật liệu.</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2) Trường hợp mua nguyên liệu, vật liệu sử dụng ngay (không qua nhập kho) cho hoạt động sản xuất sản phẩm, hoặc thực hiện dịch vụ và thuế GTGT đầu vào được khấu trừ, ghi:</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 xml:space="preserve">Nợ  TK 621 - Chi phí nguyên liệu, vật liệu trực tiếp  </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 xml:space="preserve">Nợ TK 133 - Thuế GTGT được khấu trừ </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Có các TK 331, 141, 111, 112,...</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3) Trường hợp số nguyên liệu, vật liệu xuất ra không sử dụng hết vào hoạt động sản xuất sản phẩm, hoặc thực hiện dịch vụ cuối kỳ nhập lại kho, ghi:</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Nợ TK 152 - Nguyên liệu, vật liệu</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Có TK 621 - Chi phí nguyên liệu, vật liệu trực tiếp.</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4) Trường hợp số nguyên liệu, vật liệu xuất ra không sử dụng hết để lại phân xưởng, ghi:</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Nợ TK 621 - Chi phí nguyên liệu, vật liệu trực tiếp ( ghi âm)</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Có TK 152 - Nguyên liệu, vật liệu (ghi âm)</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5) Đối với chi phí nguyên vật liệu trực tiếp vượt trên mức bình thường hoặc hao hụt được tính ngay vào giá vốn hàng bán, ghi:</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Nợ TK 632 - Giá vốn hàng bán</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Có TK 621 - Chi phí nguyên liệu, vật liệu trực tiếp.</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6) Cuối kỳ kế toán, căn cứ vào Bảng phân bổ vật liệu tính cho từng đối tượng sử dụng nguyên liệu, vật liệu (phân xưởng sản xuất sản phẩm, loại sản phẩm, công trình, hạng mục công trình của hoạt động xây lắp, loại dịch vụ,...) ghi:</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Nợ TK 154 - Chi phí sản xuất, kinh doanh dở dang</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Có TK 621 - Chi phí nguyên liệu, vật liệu trực tiếp.</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3.2. Kế toán chi phí nhân công trực tiếp</w:t>
      </w:r>
      <w:r>
        <w:rPr>
          <w:rFonts w:ascii="Times New Roman" w:hAnsi="Times New Roman"/>
          <w:b/>
          <w:sz w:val="24"/>
          <w:szCs w:val="24"/>
        </w:rPr>
        <w:tab/>
      </w:r>
    </w:p>
    <w:p>
      <w:pPr>
        <w:tabs>
          <w:tab w:val="left" w:pos="567"/>
          <w:tab w:val="left" w:pos="1134"/>
        </w:tabs>
        <w:spacing w:after="0" w:line="312" w:lineRule="auto"/>
        <w:jc w:val="both"/>
        <w:rPr>
          <w:rFonts w:ascii="Times New Roman" w:hAnsi="Times New Roman"/>
          <w:b/>
          <w:i/>
          <w:sz w:val="24"/>
          <w:szCs w:val="24"/>
        </w:rPr>
      </w:pPr>
      <w:r>
        <w:rPr>
          <w:rFonts w:ascii="Times New Roman" w:hAnsi="Times New Roman"/>
          <w:b/>
          <w:i/>
          <w:sz w:val="24"/>
          <w:szCs w:val="24"/>
        </w:rPr>
        <w:t>a. Nội dung</w:t>
      </w:r>
    </w:p>
    <w:p>
      <w:pPr>
        <w:tabs>
          <w:tab w:val="left" w:pos="567"/>
          <w:tab w:val="left" w:pos="1134"/>
        </w:tabs>
        <w:spacing w:after="0" w:line="312" w:lineRule="auto"/>
        <w:jc w:val="both"/>
        <w:rPr>
          <w:rFonts w:ascii="Times New Roman" w:hAnsi="Times New Roman"/>
          <w:sz w:val="24"/>
          <w:szCs w:val="24"/>
        </w:rPr>
      </w:pPr>
      <w:r>
        <w:rPr>
          <w:rFonts w:ascii="Times New Roman" w:hAnsi="Times New Roman"/>
          <w:b/>
          <w:i/>
          <w:sz w:val="24"/>
          <w:szCs w:val="24"/>
        </w:rPr>
        <w:tab/>
      </w:r>
      <w:r>
        <w:rPr>
          <w:rFonts w:ascii="Times New Roman" w:hAnsi="Times New Roman"/>
          <w:b/>
          <w:color w:val="0000FF"/>
          <w:sz w:val="24"/>
          <w:szCs w:val="24"/>
        </w:rPr>
        <w:t xml:space="preserve"> </w:t>
      </w:r>
      <w:r>
        <w:rPr>
          <w:rFonts w:ascii="Times New Roman" w:hAnsi="Times New Roman"/>
          <w:sz w:val="24"/>
          <w:szCs w:val="24"/>
        </w:rPr>
        <w:t>Chi phí nhân công trực tiếp là bao gồm tiền lương và các khoản trích theo lương tính vào chi phí sản xuất như kinh phí công đoàn, bảo hiểm y tế, bảo hiểm xã hội, bảo hiểm thất nghiệp của công  nhân  trực tiếp chế tạo ra sản phẩm.</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Chi phí nhân công trực tiếp có thể liên quan trực tiếp đến từng đối tượng tập hợp chi phí hoặc có thể liên quan đến nhiều đối tượng tập hợp chi phí.</w:t>
      </w:r>
    </w:p>
    <w:p>
      <w:pPr>
        <w:tabs>
          <w:tab w:val="left" w:pos="567"/>
          <w:tab w:val="left" w:pos="1134"/>
        </w:tabs>
        <w:spacing w:after="0" w:line="312" w:lineRule="auto"/>
        <w:jc w:val="both"/>
        <w:rPr>
          <w:rFonts w:ascii="Times New Roman" w:hAnsi="Times New Roman"/>
          <w:b/>
          <w:i/>
          <w:sz w:val="24"/>
          <w:szCs w:val="24"/>
        </w:rPr>
      </w:pPr>
      <w:r>
        <w:rPr>
          <w:rFonts w:ascii="Times New Roman" w:hAnsi="Times New Roman"/>
          <w:b/>
          <w:i/>
          <w:sz w:val="24"/>
          <w:szCs w:val="24"/>
        </w:rPr>
        <w:t>b. Chứng từ sử dụng</w:t>
      </w:r>
    </w:p>
    <w:p>
      <w:pPr>
        <w:tabs>
          <w:tab w:val="left" w:pos="567"/>
          <w:tab w:val="left" w:pos="1134"/>
        </w:tabs>
        <w:spacing w:after="0" w:line="312"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 xml:space="preserve">• </w:t>
      </w:r>
      <w:r>
        <w:rPr>
          <w:rFonts w:ascii="Times New Roman" w:hAnsi="Times New Roman"/>
          <w:sz w:val="24"/>
          <w:szCs w:val="24"/>
        </w:rPr>
        <w:t>Bảng chấm công</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 </w:t>
      </w:r>
      <w:r>
        <w:rPr>
          <w:rFonts w:ascii="Times New Roman" w:hAnsi="Times New Roman"/>
          <w:sz w:val="24"/>
          <w:szCs w:val="24"/>
        </w:rPr>
        <w:t xml:space="preserve">Bảng thanh toán tiền lương </w:t>
      </w:r>
    </w:p>
    <w:p>
      <w:pPr>
        <w:tabs>
          <w:tab w:val="left" w:pos="567"/>
          <w:tab w:val="left" w:pos="1134"/>
        </w:tabs>
        <w:spacing w:after="0" w:line="312"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 xml:space="preserve">• </w:t>
      </w:r>
      <w:r>
        <w:rPr>
          <w:rFonts w:ascii="Times New Roman" w:hAnsi="Times New Roman"/>
          <w:sz w:val="24"/>
          <w:szCs w:val="24"/>
        </w:rPr>
        <w:t xml:space="preserve">Bảng thanh toán tiền thưởng </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 </w:t>
      </w:r>
      <w:r>
        <w:rPr>
          <w:rFonts w:ascii="Times New Roman" w:hAnsi="Times New Roman"/>
          <w:sz w:val="24"/>
          <w:szCs w:val="24"/>
        </w:rPr>
        <w:t>Phiếu xác nhận sản phẩm hoặc công việc hoàn thành).</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 </w:t>
      </w:r>
      <w:r>
        <w:rPr>
          <w:rFonts w:ascii="Times New Roman" w:hAnsi="Times New Roman"/>
          <w:sz w:val="24"/>
          <w:szCs w:val="24"/>
        </w:rPr>
        <w:t xml:space="preserve">Hợp đồng giao khoán </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 </w:t>
      </w:r>
      <w:r>
        <w:rPr>
          <w:rFonts w:ascii="Times New Roman" w:hAnsi="Times New Roman"/>
          <w:sz w:val="24"/>
          <w:szCs w:val="24"/>
        </w:rPr>
        <w:t>Biên bản thanh lý (nghiệm thu) hợp đồng giao khoán</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 </w:t>
      </w:r>
      <w:r>
        <w:rPr>
          <w:rFonts w:ascii="Times New Roman" w:hAnsi="Times New Roman"/>
          <w:sz w:val="24"/>
          <w:szCs w:val="24"/>
        </w:rPr>
        <w:t>Bảng kê trích nộp các khoản theo lương.</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 </w:t>
      </w:r>
      <w:r>
        <w:rPr>
          <w:rFonts w:ascii="Times New Roman" w:hAnsi="Times New Roman"/>
          <w:sz w:val="24"/>
          <w:szCs w:val="24"/>
        </w:rPr>
        <w:t xml:space="preserve">Bảng phân bổ tiền lương và bảo hiểm xã hội </w:t>
      </w:r>
    </w:p>
    <w:p>
      <w:pPr>
        <w:tabs>
          <w:tab w:val="left" w:pos="567"/>
          <w:tab w:val="left" w:pos="1134"/>
        </w:tabs>
        <w:spacing w:after="0" w:line="312" w:lineRule="auto"/>
        <w:jc w:val="both"/>
        <w:rPr>
          <w:rFonts w:ascii="Times New Roman" w:hAnsi="Times New Roman"/>
          <w:sz w:val="24"/>
          <w:szCs w:val="24"/>
        </w:rPr>
      </w:pPr>
      <w:r>
        <w:rPr>
          <w:rFonts w:ascii="Times New Roman" w:hAnsi="Times New Roman"/>
          <w:b/>
          <w:i/>
          <w:sz w:val="24"/>
          <w:szCs w:val="24"/>
        </w:rPr>
        <w:t>c.Tài khoản sử dụng</w:t>
      </w:r>
      <w:r>
        <w:rPr>
          <w:rFonts w:ascii="Times New Roman" w:hAnsi="Times New Roman"/>
          <w:sz w:val="24"/>
          <w:szCs w:val="24"/>
        </w:rPr>
        <w:tab/>
      </w:r>
    </w:p>
    <w:p>
      <w:pPr>
        <w:tabs>
          <w:tab w:val="left" w:pos="567"/>
          <w:tab w:val="left" w:pos="1134"/>
        </w:tabs>
        <w:spacing w:after="0" w:line="312" w:lineRule="auto"/>
        <w:jc w:val="both"/>
        <w:rPr>
          <w:rFonts w:ascii="Times New Roman" w:hAnsi="Times New Roman"/>
          <w:sz w:val="24"/>
          <w:szCs w:val="24"/>
        </w:rPr>
      </w:pPr>
    </w:p>
    <w:p>
      <w:pPr>
        <w:tabs>
          <w:tab w:val="left" w:pos="567"/>
          <w:tab w:val="left" w:pos="1134"/>
        </w:tabs>
        <w:spacing w:after="0" w:line="312" w:lineRule="auto"/>
        <w:jc w:val="both"/>
        <w:rPr>
          <w:rFonts w:ascii="Times New Roman" w:hAnsi="Times New Roman"/>
          <w:sz w:val="24"/>
          <w:szCs w:val="24"/>
        </w:rPr>
      </w:pPr>
    </w:p>
    <w:p>
      <w:pPr>
        <w:tabs>
          <w:tab w:val="left" w:pos="567"/>
          <w:tab w:val="left" w:pos="1134"/>
        </w:tabs>
        <w:spacing w:after="0" w:line="312" w:lineRule="auto"/>
        <w:jc w:val="both"/>
        <w:rPr>
          <w:rFonts w:ascii="Times New Roman" w:hAnsi="Times New Roman"/>
          <w:sz w:val="24"/>
          <w:szCs w:val="24"/>
        </w:rPr>
      </w:pPr>
    </w:p>
    <w:p>
      <w:pPr>
        <w:tabs>
          <w:tab w:val="left" w:pos="567"/>
          <w:tab w:val="left" w:pos="1134"/>
        </w:tabs>
        <w:spacing w:after="0" w:line="312" w:lineRule="auto"/>
        <w:jc w:val="center"/>
        <w:rPr>
          <w:rFonts w:ascii="Times New Roman" w:hAnsi="Times New Roman"/>
          <w:b/>
          <w:i/>
          <w:sz w:val="24"/>
          <w:szCs w:val="24"/>
        </w:rPr>
      </w:pPr>
      <w:r>
        <w:rPr>
          <w:rFonts w:ascii="Times New Roman" w:hAnsi="Times New Roman"/>
          <w:b/>
          <w:i/>
          <w:sz w:val="24"/>
          <w:szCs w:val="24"/>
        </w:rPr>
        <w:t>Tài khoản 622 “Chi phí nhân công trực tiếp”</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1"/>
        <w:gridCol w:w="4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tcPr>
          <w:p>
            <w:pPr>
              <w:pStyle w:val="49"/>
              <w:tabs>
                <w:tab w:val="left" w:pos="567"/>
                <w:tab w:val="left" w:pos="1134"/>
              </w:tabs>
              <w:spacing w:line="312" w:lineRule="auto"/>
              <w:jc w:val="center"/>
              <w:rPr>
                <w:b/>
                <w:i/>
                <w:lang w:val="vi-VN"/>
              </w:rPr>
            </w:pPr>
            <w:r>
              <w:rPr>
                <w:b/>
                <w:i/>
                <w:lang w:val="vi-VN"/>
              </w:rPr>
              <w:t>Bên Nợ</w:t>
            </w:r>
          </w:p>
        </w:tc>
        <w:tc>
          <w:tcPr>
            <w:tcW w:w="4927" w:type="dxa"/>
          </w:tcPr>
          <w:p>
            <w:pPr>
              <w:pStyle w:val="49"/>
              <w:tabs>
                <w:tab w:val="left" w:pos="567"/>
                <w:tab w:val="left" w:pos="1134"/>
              </w:tabs>
              <w:spacing w:line="312" w:lineRule="auto"/>
              <w:jc w:val="center"/>
              <w:rPr>
                <w:b/>
                <w:i/>
                <w:lang w:val="vi-VN"/>
              </w:rPr>
            </w:pPr>
            <w:r>
              <w:rPr>
                <w:b/>
                <w:i/>
                <w:lang w:val="vi-VN"/>
              </w:rPr>
              <w:t>Bên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tcPr>
          <w:p>
            <w:pPr>
              <w:tabs>
                <w:tab w:val="left" w:pos="567"/>
                <w:tab w:val="left" w:pos="1134"/>
              </w:tabs>
              <w:spacing w:after="0" w:line="312" w:lineRule="auto"/>
              <w:ind w:right="-45"/>
              <w:jc w:val="both"/>
              <w:rPr>
                <w:rFonts w:ascii="Times New Roman" w:hAnsi="Times New Roman"/>
                <w:b/>
                <w:i/>
                <w:sz w:val="24"/>
                <w:szCs w:val="24"/>
              </w:rPr>
            </w:pPr>
            <w:r>
              <w:rPr>
                <w:rFonts w:ascii="Times New Roman" w:hAnsi="Times New Roman"/>
                <w:sz w:val="24"/>
                <w:szCs w:val="24"/>
              </w:rPr>
              <w:t>-Tập hợp chi phí nhân công trực tiếp tham gia sản xuất: Tiền lương, tiền công và các khoản trích theo lương phát sinh trong kỳ của công nhân trực tiếp sản xuất</w:t>
            </w:r>
          </w:p>
        </w:tc>
        <w:tc>
          <w:tcPr>
            <w:tcW w:w="4927" w:type="dxa"/>
          </w:tcPr>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 xml:space="preserve">- Kết chuyển chi phí nhân công trực tiếp vượt trên mức bình thường vào TK 632 </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 Kết chuyển ( phân bổ ) chi phí nhân công trực tiếp vào tài khoản liên quan để tính giá thành sản phẩm.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tcPr>
          <w:p>
            <w:pPr>
              <w:pStyle w:val="49"/>
              <w:tabs>
                <w:tab w:val="left" w:pos="567"/>
                <w:tab w:val="left" w:pos="1134"/>
              </w:tabs>
              <w:spacing w:line="312" w:lineRule="auto"/>
              <w:jc w:val="both"/>
              <w:rPr>
                <w:b/>
                <w:i/>
                <w:lang w:val="vi-VN"/>
              </w:rPr>
            </w:pPr>
            <w:r>
              <w:rPr>
                <w:b/>
                <w:i/>
                <w:lang w:val="vi-VN"/>
              </w:rPr>
              <w:t>Tổng số phát sinh Nợ</w:t>
            </w:r>
          </w:p>
        </w:tc>
        <w:tc>
          <w:tcPr>
            <w:tcW w:w="4927" w:type="dxa"/>
          </w:tcPr>
          <w:p>
            <w:pPr>
              <w:pStyle w:val="49"/>
              <w:tabs>
                <w:tab w:val="left" w:pos="567"/>
                <w:tab w:val="left" w:pos="1134"/>
              </w:tabs>
              <w:spacing w:line="312" w:lineRule="auto"/>
              <w:jc w:val="both"/>
              <w:rPr>
                <w:b/>
                <w:i/>
                <w:lang w:val="vi-VN"/>
              </w:rPr>
            </w:pPr>
            <w:r>
              <w:rPr>
                <w:b/>
                <w:i/>
                <w:lang w:val="vi-VN"/>
              </w:rPr>
              <w:t>Tổng số phát sinh Có</w:t>
            </w:r>
          </w:p>
        </w:tc>
      </w:tr>
    </w:tbl>
    <w:p>
      <w:pPr>
        <w:tabs>
          <w:tab w:val="left" w:pos="567"/>
          <w:tab w:val="left" w:pos="1134"/>
          <w:tab w:val="left" w:pos="3375"/>
        </w:tabs>
        <w:spacing w:after="0" w:line="312" w:lineRule="auto"/>
        <w:jc w:val="both"/>
        <w:rPr>
          <w:rFonts w:ascii="Times New Roman" w:hAnsi="Times New Roman"/>
          <w:b/>
          <w:i/>
          <w:sz w:val="24"/>
          <w:szCs w:val="24"/>
        </w:rPr>
      </w:pPr>
    </w:p>
    <w:p>
      <w:pPr>
        <w:tabs>
          <w:tab w:val="left" w:pos="567"/>
          <w:tab w:val="left" w:pos="1134"/>
          <w:tab w:val="left" w:pos="3375"/>
        </w:tabs>
        <w:spacing w:after="0" w:line="312" w:lineRule="auto"/>
        <w:jc w:val="both"/>
        <w:rPr>
          <w:rFonts w:ascii="Times New Roman" w:hAnsi="Times New Roman"/>
          <w:b/>
          <w:i/>
          <w:sz w:val="24"/>
          <w:szCs w:val="24"/>
        </w:rPr>
      </w:pPr>
      <w:r>
        <w:rPr>
          <w:rFonts w:ascii="Times New Roman" w:hAnsi="Times New Roman"/>
          <w:b/>
          <w:i/>
          <w:sz w:val="24"/>
          <w:szCs w:val="24"/>
        </w:rPr>
        <w:t xml:space="preserve">Tài khoản 622 không có số dư cuối kỳ </w:t>
      </w:r>
    </w:p>
    <w:p>
      <w:pPr>
        <w:tabs>
          <w:tab w:val="left" w:pos="567"/>
          <w:tab w:val="left" w:pos="1134"/>
        </w:tabs>
        <w:spacing w:after="0" w:line="312" w:lineRule="auto"/>
        <w:jc w:val="both"/>
        <w:rPr>
          <w:rFonts w:ascii="Times New Roman" w:hAnsi="Times New Roman"/>
          <w:b/>
          <w:i/>
          <w:sz w:val="24"/>
          <w:szCs w:val="24"/>
        </w:rPr>
      </w:pPr>
      <w:r>
        <w:rPr>
          <w:rFonts w:ascii="Times New Roman" w:hAnsi="Times New Roman"/>
          <w:b/>
          <w:i/>
          <w:sz w:val="24"/>
          <w:szCs w:val="24"/>
        </w:rPr>
        <w:t>d. Phương pháp kế toán một số nghiệp vụ chủ yếu</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1.Hàng tháng, căn cứ vào bảng phân bổ tiền lương và BHXH, ghi nhận số tiền lương, tiền công và các khoản khác phải trả cho công nhân trực tiếp sản xuất, kế toán ghi:</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622 - Chi phí nhân công trực tiếp.</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334 -  Phải trả nhân viên.</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2.Hàng tháng, căn cứ vào bảng phân bổ tiền lương và BHXH, ghi nhận khoản bảo hiểm xã hội, bảo hiểm y tế, bảo hiểm thất nghiệp, kinh phí công đoàn trích cho công nhân trực tiếp sản xuất (Phần doanh nghiệp cho người lao động hạch toán vào chi phí), kế toán ghi:</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622 -Chi phí nhân công trực tiếp</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338 -Phải trả, phải nộp khác.</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(Chi tiết TK 3382, TK 3383, TK 3384, TK3386)</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3.Khi trích trước tiền lương nghỉ phép của công nhân trực tiếp sản xuất, lương ngừng sản xuất theo mùa vụ, kế toán ghi :</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622 - Chi phí nhân công trực tiếp.</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335 -  Chi phí trả trước</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4.Khi công nhân trực tiếp sản xuất nghỉ phép, ngừng sản xuất theo mùa vụ, kế toán:</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TK335 -  Chi phí trả trước</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334 -  Phải trả nhân viên.</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 xml:space="preserve">5.Cuối kỳ kết chuyển chi phí nguyên vật liệu trực tiếp vượt trên mức bình thường vào TK 632, kế toán ghi: </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632 -Giá vốn hàng bán</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621 - Chi phí nguyên liệu, vật liệu trực tiếp.</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6.Cuối kỳ, tính toán, phân bổ và kết chuyển chi phí nhân công trực tiếp vào các tài khoản liên quan theo đối tượng tập hợp chi phí:</w:t>
      </w:r>
    </w:p>
    <w:p>
      <w:pPr>
        <w:tabs>
          <w:tab w:val="left" w:pos="567"/>
          <w:tab w:val="left" w:pos="1134"/>
        </w:tabs>
        <w:spacing w:after="0" w:line="312" w:lineRule="auto"/>
        <w:ind w:right="-45"/>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154 -Chi phí sản xuất, kinh doanh dở dang.</w:t>
      </w:r>
    </w:p>
    <w:p>
      <w:pPr>
        <w:tabs>
          <w:tab w:val="left" w:pos="567"/>
          <w:tab w:val="left" w:pos="1134"/>
        </w:tabs>
        <w:spacing w:after="0" w:line="312" w:lineRule="auto"/>
        <w:ind w:right="-45"/>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622 - Chi phí nhân công trực tiếp.</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3.3. Kế toán chi phí sản xuất chung.</w:t>
      </w:r>
      <w:r>
        <w:rPr>
          <w:rFonts w:ascii="Times New Roman" w:hAnsi="Times New Roman"/>
          <w:b/>
          <w:sz w:val="24"/>
          <w:szCs w:val="24"/>
        </w:rPr>
        <w:tab/>
      </w:r>
    </w:p>
    <w:p>
      <w:pPr>
        <w:tabs>
          <w:tab w:val="left" w:pos="567"/>
          <w:tab w:val="left" w:pos="1134"/>
        </w:tabs>
        <w:spacing w:after="0" w:line="312" w:lineRule="auto"/>
        <w:jc w:val="both"/>
        <w:rPr>
          <w:rFonts w:ascii="Times New Roman" w:hAnsi="Times New Roman"/>
          <w:b/>
          <w:i/>
          <w:sz w:val="24"/>
          <w:szCs w:val="24"/>
        </w:rPr>
      </w:pPr>
      <w:r>
        <w:rPr>
          <w:rFonts w:ascii="Times New Roman" w:hAnsi="Times New Roman"/>
          <w:b/>
          <w:i/>
          <w:sz w:val="24"/>
          <w:szCs w:val="24"/>
        </w:rPr>
        <w:t xml:space="preserve">a. Nội dung </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Chi phí sản xuất chung bao gồm tất cả các chi phí sản  xuất ngoài hai khoản mục chi phí trên. Các khoản mục chi phí thuộc chi phí sản xuất chung như sau:</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Chi phí lao động gián tiếp, phục vụ tổ chức quản lý tại phân xưởng.</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Chi phí nguyên vật liệu dùng trong máy móc thiết bi.</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Chi phí công cụ, dụng cụ dùng trong sản xuất.</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Chi phí khấu hao máy móc thiết bị, tài sản cố định khác dùng trong  hoạt động sản xuất.</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Chi phí dịch vụ thuê ngoài phục vụ sản xuất như điên, nước, sửa chữa, bảo hiểm tài sản tại phân xưởng sản xuất.</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Chi phí sản xuất chung thường được tập hợp theo đối tượng tập hợp chi phí  là từng phân xưởng sản xuất.</w:t>
      </w:r>
    </w:p>
    <w:p>
      <w:pPr>
        <w:tabs>
          <w:tab w:val="left" w:pos="567"/>
          <w:tab w:val="left" w:pos="1134"/>
        </w:tabs>
        <w:spacing w:after="0" w:line="312" w:lineRule="auto"/>
        <w:jc w:val="both"/>
        <w:rPr>
          <w:rFonts w:ascii="Times New Roman" w:hAnsi="Times New Roman"/>
          <w:b/>
          <w:i/>
          <w:sz w:val="24"/>
          <w:szCs w:val="24"/>
        </w:rPr>
      </w:pPr>
      <w:r>
        <w:rPr>
          <w:rFonts w:ascii="Times New Roman" w:hAnsi="Times New Roman"/>
          <w:b/>
          <w:i/>
          <w:sz w:val="24"/>
          <w:szCs w:val="24"/>
        </w:rPr>
        <w:t>b. Chứng từ sử dụng:</w:t>
      </w:r>
    </w:p>
    <w:p>
      <w:pPr>
        <w:tabs>
          <w:tab w:val="left" w:pos="567"/>
          <w:tab w:val="left" w:pos="62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w:t>
      </w:r>
      <w:r>
        <w:rPr>
          <w:rFonts w:ascii="Times New Roman" w:hAnsi="Times New Roman"/>
          <w:sz w:val="24"/>
          <w:szCs w:val="24"/>
        </w:rPr>
        <w:t xml:space="preserve"> Phiếu xuất kho.</w:t>
      </w:r>
    </w:p>
    <w:p>
      <w:pPr>
        <w:tabs>
          <w:tab w:val="left" w:pos="567"/>
          <w:tab w:val="left" w:pos="62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w:t>
      </w:r>
      <w:r>
        <w:rPr>
          <w:rFonts w:ascii="Times New Roman" w:hAnsi="Times New Roman"/>
          <w:sz w:val="24"/>
          <w:szCs w:val="24"/>
        </w:rPr>
        <w:t xml:space="preserve"> Bảng phân bổ nguyên liệu, vật liệu, công cụ dụng cụ.</w:t>
      </w:r>
    </w:p>
    <w:p>
      <w:pPr>
        <w:tabs>
          <w:tab w:val="left" w:pos="567"/>
          <w:tab w:val="left" w:pos="62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w:t>
      </w:r>
      <w:r>
        <w:rPr>
          <w:rFonts w:ascii="Times New Roman" w:hAnsi="Times New Roman"/>
          <w:sz w:val="24"/>
          <w:szCs w:val="24"/>
        </w:rPr>
        <w:t xml:space="preserve"> Bảng phân bổ tiền lương.</w:t>
      </w:r>
    </w:p>
    <w:p>
      <w:pPr>
        <w:tabs>
          <w:tab w:val="left" w:pos="567"/>
          <w:tab w:val="left" w:pos="62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 </w:t>
      </w:r>
      <w:r>
        <w:rPr>
          <w:rFonts w:ascii="Times New Roman" w:hAnsi="Times New Roman"/>
          <w:sz w:val="24"/>
          <w:szCs w:val="24"/>
        </w:rPr>
        <w:t>Bảng phân bổ khấu hao.</w:t>
      </w:r>
    </w:p>
    <w:p>
      <w:pPr>
        <w:tabs>
          <w:tab w:val="left" w:pos="567"/>
          <w:tab w:val="left" w:pos="627"/>
          <w:tab w:val="left" w:pos="1134"/>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w:t>
      </w:r>
      <w:r>
        <w:rPr>
          <w:rFonts w:ascii="Times New Roman" w:hAnsi="Times New Roman"/>
          <w:sz w:val="24"/>
          <w:szCs w:val="24"/>
        </w:rPr>
        <w:t xml:space="preserve"> Hóa đơn dịch vụ.</w:t>
      </w:r>
    </w:p>
    <w:p>
      <w:pPr>
        <w:tabs>
          <w:tab w:val="left" w:pos="567"/>
          <w:tab w:val="left" w:pos="1134"/>
        </w:tabs>
        <w:spacing w:after="0" w:line="312" w:lineRule="auto"/>
        <w:jc w:val="both"/>
        <w:rPr>
          <w:rFonts w:ascii="Times New Roman" w:hAnsi="Times New Roman"/>
          <w:b/>
          <w:i/>
          <w:sz w:val="24"/>
          <w:szCs w:val="24"/>
        </w:rPr>
      </w:pPr>
      <w:r>
        <w:rPr>
          <w:rFonts w:ascii="Times New Roman" w:hAnsi="Times New Roman"/>
          <w:b/>
          <w:i/>
          <w:sz w:val="24"/>
          <w:szCs w:val="24"/>
        </w:rPr>
        <w:t xml:space="preserve">c. Tài khoản sử dụng: </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Tài khoản 627 “Chi phí sản xuất chung”: Chi phí phục vụ và quản lý sản xuất ở phân xưởng.</w:t>
      </w:r>
    </w:p>
    <w:p>
      <w:pPr>
        <w:tabs>
          <w:tab w:val="left" w:pos="567"/>
          <w:tab w:val="left" w:pos="1134"/>
        </w:tabs>
        <w:spacing w:after="0" w:line="312" w:lineRule="auto"/>
        <w:jc w:val="center"/>
        <w:rPr>
          <w:rFonts w:ascii="Times New Roman" w:hAnsi="Times New Roman"/>
          <w:b/>
          <w:sz w:val="24"/>
          <w:szCs w:val="24"/>
        </w:rPr>
      </w:pPr>
      <w:r>
        <w:rPr>
          <w:rFonts w:ascii="Times New Roman" w:hAnsi="Times New Roman"/>
          <w:b/>
          <w:sz w:val="24"/>
          <w:szCs w:val="24"/>
        </w:rPr>
        <w:t>Tài khoản 627 “Chi phí sản xuất chung”</w:t>
      </w:r>
    </w:p>
    <w:tbl>
      <w:tblPr>
        <w:tblStyle w:val="12"/>
        <w:tblW w:w="9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2"/>
        <w:gridCol w:w="7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pPr>
              <w:pStyle w:val="49"/>
              <w:tabs>
                <w:tab w:val="left" w:pos="567"/>
                <w:tab w:val="left" w:pos="1134"/>
              </w:tabs>
              <w:spacing w:line="312" w:lineRule="auto"/>
              <w:jc w:val="center"/>
              <w:rPr>
                <w:b/>
                <w:lang w:val="vi-VN"/>
              </w:rPr>
            </w:pPr>
            <w:r>
              <w:rPr>
                <w:b/>
                <w:lang w:val="vi-VN"/>
              </w:rPr>
              <w:t>Bên Nợ</w:t>
            </w:r>
          </w:p>
        </w:tc>
        <w:tc>
          <w:tcPr>
            <w:tcW w:w="7149" w:type="dxa"/>
          </w:tcPr>
          <w:p>
            <w:pPr>
              <w:pStyle w:val="49"/>
              <w:tabs>
                <w:tab w:val="left" w:pos="567"/>
                <w:tab w:val="left" w:pos="1134"/>
              </w:tabs>
              <w:spacing w:line="312" w:lineRule="auto"/>
              <w:jc w:val="center"/>
              <w:rPr>
                <w:b/>
                <w:lang w:val="vi-VN"/>
              </w:rPr>
            </w:pPr>
            <w:r>
              <w:rPr>
                <w:b/>
                <w:lang w:val="vi-VN"/>
              </w:rPr>
              <w:t>Bên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 Chi phí sản xuất chung thực tế phát sinh trong kỳ.</w:t>
            </w:r>
          </w:p>
          <w:p>
            <w:pPr>
              <w:tabs>
                <w:tab w:val="left" w:pos="567"/>
                <w:tab w:val="left" w:pos="1134"/>
              </w:tabs>
              <w:spacing w:after="0" w:line="312" w:lineRule="auto"/>
              <w:ind w:right="-45"/>
              <w:jc w:val="both"/>
              <w:rPr>
                <w:rFonts w:ascii="Times New Roman" w:hAnsi="Times New Roman"/>
                <w:b/>
                <w:i/>
                <w:sz w:val="24"/>
                <w:szCs w:val="24"/>
              </w:rPr>
            </w:pPr>
          </w:p>
        </w:tc>
        <w:tc>
          <w:tcPr>
            <w:tcW w:w="7149" w:type="dxa"/>
          </w:tcPr>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-Các khoản ghi giảm chi phí sản xuất chung</w:t>
            </w:r>
          </w:p>
          <w:p>
            <w:pPr>
              <w:tabs>
                <w:tab w:val="left" w:pos="34"/>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-Chi phí sản xuất chung cố định không phân bổ được ghi nhận vào giá vốn hàng bán trong kỳ do mức sản xuất thực tế thấp hơn công suất bình thường của máy móc thiết bị</w:t>
            </w:r>
          </w:p>
          <w:p>
            <w:pPr>
              <w:tabs>
                <w:tab w:val="left" w:pos="34"/>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-Kết chuyển (phân bổ) chi phí sản xuất chung vào các tài khoản liên quan để tính giá thành sản phẩm.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tcPr>
          <w:p>
            <w:pPr>
              <w:pStyle w:val="49"/>
              <w:tabs>
                <w:tab w:val="left" w:pos="567"/>
                <w:tab w:val="left" w:pos="1134"/>
              </w:tabs>
              <w:spacing w:line="312" w:lineRule="auto"/>
              <w:jc w:val="center"/>
              <w:rPr>
                <w:b/>
                <w:i/>
                <w:lang w:val="vi-VN"/>
              </w:rPr>
            </w:pPr>
            <w:r>
              <w:rPr>
                <w:b/>
                <w:i/>
                <w:lang w:val="vi-VN"/>
              </w:rPr>
              <w:t>Tổng số phát sinh Nợ</w:t>
            </w:r>
          </w:p>
        </w:tc>
        <w:tc>
          <w:tcPr>
            <w:tcW w:w="7149" w:type="dxa"/>
          </w:tcPr>
          <w:p>
            <w:pPr>
              <w:pStyle w:val="49"/>
              <w:tabs>
                <w:tab w:val="left" w:pos="567"/>
                <w:tab w:val="left" w:pos="1134"/>
              </w:tabs>
              <w:spacing w:line="312" w:lineRule="auto"/>
              <w:jc w:val="center"/>
              <w:rPr>
                <w:b/>
                <w:i/>
                <w:lang w:val="vi-VN"/>
              </w:rPr>
            </w:pPr>
            <w:r>
              <w:rPr>
                <w:b/>
                <w:i/>
                <w:lang w:val="vi-VN"/>
              </w:rPr>
              <w:t>Tổng số phát sinh Có</w:t>
            </w:r>
          </w:p>
        </w:tc>
      </w:tr>
    </w:tbl>
    <w:p>
      <w:pPr>
        <w:tabs>
          <w:tab w:val="left" w:pos="567"/>
          <w:tab w:val="left" w:pos="1134"/>
          <w:tab w:val="left" w:pos="3375"/>
        </w:tabs>
        <w:spacing w:after="0" w:line="312" w:lineRule="auto"/>
        <w:jc w:val="both"/>
        <w:rPr>
          <w:rFonts w:ascii="Times New Roman" w:hAnsi="Times New Roman"/>
          <w:b/>
          <w:i/>
          <w:sz w:val="24"/>
          <w:szCs w:val="24"/>
        </w:rPr>
      </w:pPr>
    </w:p>
    <w:p>
      <w:pPr>
        <w:tabs>
          <w:tab w:val="left" w:pos="567"/>
          <w:tab w:val="left" w:pos="1134"/>
          <w:tab w:val="left" w:pos="3375"/>
        </w:tabs>
        <w:spacing w:after="0" w:line="312" w:lineRule="auto"/>
        <w:jc w:val="both"/>
        <w:rPr>
          <w:rFonts w:ascii="Times New Roman" w:hAnsi="Times New Roman"/>
          <w:b/>
          <w:i/>
          <w:sz w:val="24"/>
          <w:szCs w:val="24"/>
        </w:rPr>
      </w:pPr>
      <w:r>
        <w:rPr>
          <w:rFonts w:ascii="Times New Roman" w:hAnsi="Times New Roman"/>
          <w:b/>
          <w:i/>
          <w:sz w:val="24"/>
          <w:szCs w:val="24"/>
        </w:rPr>
        <w:t xml:space="preserve">Tài khoản 627 không có số dư cuối kỳ </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TK 627 được chi tiết thành 6 TK cấp hai để theo dõi, phản ảnh riêng từng nội dung chi phí:</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TK 6271 -Chi phí nhân viên phân xưởng</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TK 6272 -Chi phí vật liệu</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TK 6273 -Chi phí dụng  cụ sản xuất</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TK 6274 -Chi phí khấu hao TSCĐ</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TK 6277 -Chi phí dịch vụ mua ngoài</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TK 6278 -Chi phí bằng tiền khác</w:t>
      </w:r>
    </w:p>
    <w:p>
      <w:pPr>
        <w:tabs>
          <w:tab w:val="left" w:pos="567"/>
          <w:tab w:val="left" w:pos="1134"/>
        </w:tabs>
        <w:spacing w:after="0" w:line="312" w:lineRule="auto"/>
        <w:ind w:right="-43"/>
        <w:jc w:val="both"/>
        <w:rPr>
          <w:rFonts w:ascii="Times New Roman" w:hAnsi="Times New Roman"/>
          <w:b/>
          <w:i/>
          <w:sz w:val="24"/>
          <w:szCs w:val="24"/>
        </w:rPr>
      </w:pPr>
      <w:r>
        <w:rPr>
          <w:rFonts w:ascii="Times New Roman" w:hAnsi="Times New Roman"/>
          <w:sz w:val="24"/>
          <w:szCs w:val="24"/>
        </w:rPr>
        <w:tab/>
      </w:r>
      <w:r>
        <w:rPr>
          <w:rFonts w:ascii="Times New Roman" w:hAnsi="Times New Roman"/>
          <w:sz w:val="24"/>
          <w:szCs w:val="24"/>
        </w:rPr>
        <w:t>Tuy nhiên, tài khoản 627 có thể mở thêm một số TK cấp hai để phản ảnh một số nội dung (yếu tố) cho chi phí hoạt động của phân xưởng, hoặc bộ phận sản xuất theo yêu cầu quản lý của từng ngành kinh doanh, từng doanh nghiệp.</w:t>
      </w:r>
    </w:p>
    <w:p>
      <w:pPr>
        <w:tabs>
          <w:tab w:val="left" w:pos="567"/>
          <w:tab w:val="left" w:pos="1134"/>
        </w:tabs>
        <w:spacing w:after="0" w:line="312" w:lineRule="auto"/>
        <w:jc w:val="both"/>
        <w:rPr>
          <w:rFonts w:ascii="Times New Roman" w:hAnsi="Times New Roman"/>
          <w:b/>
          <w:i/>
          <w:sz w:val="24"/>
          <w:szCs w:val="24"/>
        </w:rPr>
      </w:pPr>
      <w:r>
        <w:rPr>
          <w:rFonts w:ascii="Times New Roman" w:hAnsi="Times New Roman"/>
          <w:b/>
          <w:i/>
          <w:sz w:val="24"/>
          <w:szCs w:val="24"/>
        </w:rPr>
        <w:t>d. Phương pháp kế toán một số nghiệp vụ chủ yếu</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1.Khi tính tiền lương, tiền công, các khoản phụ cấp phải trả nhân viên phân xưởng, kế toán  căn cứ vào “Bảng phân bổ tiền lương và bảo hiểm xã hội”, ghi:</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627 -Chi phí sản xuất chung (TK 6271)</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334 -Phải trả nhân viên    </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2.Trích bảo hiểm xã hội, bảo hiểm y tế, kinh phí công đoàn theo tỷ lệ quy định trên tiền lương của nhân viên phân xưởng,  kế toán  căn cứ vào “Bảng phân bổ tiền lương và bảo hiểm xã hội”, ghi:</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627 -Chi phí sản xuất chung (TK 6271)</w:t>
      </w:r>
    </w:p>
    <w:p>
      <w:pPr>
        <w:tabs>
          <w:tab w:val="left" w:pos="567"/>
          <w:tab w:val="left" w:pos="851"/>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TK338-Phải trả, phải nộp khác (Chi tiếtTK3382,TK3383,TK3384,TK3386)</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3.Căn cứ vào “Bảng phân bổ nguyên liệu, vật liệu, công cụ dụng cụ”, ghi nhận nguyên vật liệu dùng chung cho toàn phân xưởng, kế toán ghi:</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627- Chi phí sản xuất chung (TK 6272)</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152 -Nguyên liệu, vật liệu </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4.Căn cứ vào “Bảng phân bổ nguyên liệu, vật liệu, công cụ dụng cụ”, ghi nhận công cụ, dụng cụ dùng cho hoạt động ở phân xưởng sản xuất, kế toán ghi:</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4.1.Trường hợp cộng cụ, dụng cụ có giá trị nhỏ, khi xuất dùng kế toán phân bổ 100% giá trị của tài sản, căn cứ vào phiếu xuất kho ghi:</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627 -Chi phí sản xuất chung (TK 6273)</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153 -Công cụ, dụng cụ (TK 1531)</w:t>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4.2.Trường hợp công cụ, dụng cụ xuất dùng một lần có giá trị lớn</w:t>
      </w:r>
      <w:r>
        <w:rPr>
          <w:rFonts w:ascii="Times New Roman" w:hAnsi="Times New Roman"/>
          <w:sz w:val="24"/>
          <w:szCs w:val="24"/>
        </w:rPr>
        <w:tab/>
      </w:r>
    </w:p>
    <w:p>
      <w:pPr>
        <w:tabs>
          <w:tab w:val="left" w:pos="567"/>
          <w:tab w:val="left" w:pos="1134"/>
        </w:tabs>
        <w:spacing w:after="0" w:line="312" w:lineRule="auto"/>
        <w:jc w:val="both"/>
        <w:rPr>
          <w:rFonts w:ascii="Times New Roman" w:hAnsi="Times New Roman"/>
          <w:sz w:val="24"/>
          <w:szCs w:val="24"/>
        </w:rPr>
      </w:pPr>
      <w:r>
        <w:rPr>
          <w:rFonts w:ascii="Times New Roman" w:hAnsi="Times New Roman"/>
          <w:sz w:val="24"/>
          <w:szCs w:val="24"/>
        </w:rPr>
        <w:t>-Khi xuất dùng kế toán phải phân bổ dần vào chi phí nhằm mục đích ổn định chi phí:</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242 </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153 -Công cụ, dụng cụ (TK 1531)</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-Khi phân bổ giá trị công cụ, dụng cụ vào chi phí sản xuất chung hàng tháng, ghi:</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627 -Chi phí sản xuất chung (TK 6273)</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242-Chi phí trả trước </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5.Căn cứ vào bảng phân bổ khấu hao TSCĐ phục vụ cho sản xuất sản phẩm, kế toán:</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627 -Chi phí sản xuất chung (TK 6274)</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214 -Hao mòn TSCĐ</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6.Chi phí điện, nước, thuê nhà xưởng và các chi phí dịch vụ mua ngoài khác thuộc phân xưởng sản xuất, kế toán ghi:</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627 -Chi phí sản xuất chung (TK 6277)</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133 -Thuế giá trị gia tăng được khấu trừ (TK 1331)</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111 -Tiền mặt</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i/>
          <w:iCs/>
          <w:sz w:val="24"/>
          <w:szCs w:val="24"/>
        </w:rPr>
        <w:tab/>
      </w:r>
      <w:r>
        <w:rPr>
          <w:rFonts w:ascii="Times New Roman" w:hAnsi="Times New Roman"/>
          <w:sz w:val="24"/>
          <w:szCs w:val="24"/>
        </w:rPr>
        <w:tab/>
      </w:r>
      <w:r>
        <w:rPr>
          <w:rFonts w:ascii="Times New Roman" w:hAnsi="Times New Roman"/>
          <w:sz w:val="24"/>
          <w:szCs w:val="24"/>
        </w:rPr>
        <w:t>Có TK 112 -Tiền gửi ngân hàng.</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7.Khi phát sinh chi phí bằng tiền dùng cho sản xuất , kế toán ghi:</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627 -Chi phí sản xuất chung(TK 6278)</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111- Tiền mặt</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112-Tiền gửi ngân hàng</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8.Trường hợp doanh nghiệp thực hiện trích trước hoặc phân bổ dần chi phí sửa chữa lớn TSCĐ; định kỳ tính  hoặc phân bổ vào chi phí sản xuất chung trong kỳ, kế toán ghi:</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627- Chi phí sản xuất chung</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242, 335</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9.Nếu phát sinh các khoản ghi giảm chi phí sản xuất chung, kế toán ghi:</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111, 112, 152...</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627- Chi phí sản xuất chung.</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10.Chi phí sản xuất chung cố định không phân bổ được ghi nhận vào giá vốn hàng bán trong kỳ do mức sản xuất thực tế thấp hơn công suất bình thường của máy móc thiết bị, kế toán ghi:</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632 -Giá vốn hàng bán</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627-Chi phí sản xuất chung</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11.Cuối kỳ, tính phân bổ chi phí sản xuất chung và kết chuyển vào tài khoản liên quan,ghi:</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154 -Chi phí sản xuất kinh doanh dở dang</w:t>
      </w:r>
    </w:p>
    <w:p>
      <w:pPr>
        <w:tabs>
          <w:tab w:val="left" w:pos="567"/>
          <w:tab w:val="left" w:pos="1134"/>
        </w:tabs>
        <w:spacing w:after="0" w:line="312" w:lineRule="auto"/>
        <w:ind w:right="-43"/>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627-Chi phí sản xuất chung</w:t>
      </w:r>
    </w:p>
    <w:p>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pPr>
        <w:tabs>
          <w:tab w:val="left" w:pos="284"/>
          <w:tab w:val="left" w:pos="567"/>
        </w:tabs>
        <w:spacing w:after="0" w:line="312" w:lineRule="auto"/>
        <w:jc w:val="both"/>
        <w:rPr>
          <w:rFonts w:ascii="Times New Roman" w:hAnsi="Times New Roman"/>
          <w:b/>
          <w:sz w:val="24"/>
          <w:szCs w:val="24"/>
        </w:rPr>
      </w:pPr>
    </w:p>
    <w:p>
      <w:pPr>
        <w:tabs>
          <w:tab w:val="left" w:pos="284"/>
          <w:tab w:val="left" w:pos="567"/>
        </w:tabs>
        <w:spacing w:after="0" w:line="312" w:lineRule="auto"/>
        <w:jc w:val="both"/>
        <w:rPr>
          <w:rFonts w:ascii="Times New Roman" w:hAnsi="Times New Roman" w:cs="Times New Roman"/>
          <w:b/>
        </w:rPr>
      </w:pPr>
      <w:r>
        <w:rPr>
          <w:rFonts w:ascii="Times New Roman" w:hAnsi="Times New Roman"/>
          <w:b/>
          <w:sz w:val="24"/>
          <w:szCs w:val="24"/>
        </w:rPr>
        <w:tab/>
      </w:r>
    </w:p>
    <w:p>
      <w:pPr>
        <w:rPr>
          <w:rFonts w:ascii="Times New Roman" w:hAnsi="Times New Roman" w:cs="Times New Roman"/>
          <w:b/>
        </w:rPr>
      </w:pPr>
      <w:r>
        <w:rPr>
          <w:rFonts w:ascii="Times New Roman" w:hAnsi="Times New Roman" w:cs="Times New Roman"/>
          <w:b/>
        </w:rPr>
        <w:br w:type="page"/>
      </w:r>
    </w:p>
    <w:p>
      <w:pPr>
        <w:spacing w:after="0" w:line="312" w:lineRule="auto"/>
        <w:jc w:val="center"/>
        <w:rPr>
          <w:rFonts w:ascii="Times New Roman" w:hAnsi="Times New Roman" w:cs="Times New Roman"/>
          <w:b/>
          <w:sz w:val="36"/>
          <w:szCs w:val="36"/>
        </w:rPr>
      </w:pPr>
      <w:r>
        <w:rPr>
          <w:rFonts w:ascii="Times New Roman" w:hAnsi="Times New Roman" w:cs="Times New Roman"/>
          <w:b/>
          <w:sz w:val="36"/>
          <w:szCs w:val="36"/>
        </w:rPr>
        <w:t>CHƯƠNG IV:   KẾ TOÁN TÀI SẢN CỐ ĐỊNH</w:t>
      </w:r>
    </w:p>
    <w:p>
      <w:pPr>
        <w:tabs>
          <w:tab w:val="left" w:pos="284"/>
          <w:tab w:val="left" w:pos="567"/>
        </w:tabs>
        <w:spacing w:after="0" w:line="312" w:lineRule="auto"/>
        <w:jc w:val="both"/>
        <w:rPr>
          <w:rFonts w:ascii="Times New Roman" w:hAnsi="Times New Roman"/>
          <w:b/>
          <w:sz w:val="24"/>
          <w:szCs w:val="24"/>
        </w:rPr>
      </w:pP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 xml:space="preserve">1. Khái niệm, nhiệm vụ, phân loại và đánh giá tài sản cố định </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1.1. Khái niệm</w:t>
      </w:r>
      <w:r>
        <w:rPr>
          <w:rFonts w:ascii="Times New Roman" w:hAnsi="Times New Roman"/>
          <w:b/>
          <w:sz w:val="24"/>
          <w:szCs w:val="24"/>
        </w:rPr>
        <w:tab/>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Tài sản cố định (TSCĐ) trong doanh nghiệp là những tài sản do doanh nghiệp nắm giữ dùng vào các hoạt động của doanh nghiệp có giá trị lớn và thời gian sử dụng lâu dài, chắc chắn thu được lợi ích kinh tế trong tương lai từ việc sử dụng TSCĐ đó.</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Xét về mặt hình thái vật chất, TSCĐ trong doanh nghiệp gồm TSCĐ hữu hình và TSCĐ vô hình. Khi tham gia vào quá trình sản xuất kinh doanh, TSCĐ có những đặc điểm sau:</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Chắc chắn thu được lợi ích kinh tế trong tương lai từ việc sử dụng tài sản đó;</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Nguyên giá tài sản phải được xác định một cách đáng tin cậy;</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Thời gian sử dụng ước tính trên một năm;</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Có đủ tiêu chuẩn giá trị theo quy định hiện hành (Có trị giá từ 30.000.000 đồng  trở lên).</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 xml:space="preserve">1.2. Nhiệm vụ kế toán </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-Ghi chép, phản ánh tổng hợp chính xác, kịp thời số lượng, giá trị TSCĐ hiện có, tình hình tăng giảm và hiện trạng TSCĐ trong phạm vi toàn đơn vị, cũng như tại từng bộ phận sử dụng TSCĐ, tạo điều kiện cung cấp thông tin để kiểm tra, giám sát thường xuyên việc giữ gìn, bảo quản, bảo dưỡng TSCĐ và kế hoạch đầu tư đổi mới TSCĐ trong từng đơn vị.</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-Hướng dẫn, kiểm tra các đơn vị, các bộ phận trực thuộc trong các doanh nghiệp thực hiện đầy đủ chế độ ghi chép ban đầu về TSCĐ, mở các sổ, thẻ kế toán cần thiết và hạch toán TSCĐ theo chế độ quy định.</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-Tính toán và phân bổ chính xác mức khấu hao TSCĐ vào chi phí sản xuất kinh doanh theo mức độ hao mòn của tài sản và chế độ quy định. Tham gia lập kế hoạch sửa chữa và dự toán chi phí sửa chữa TSCĐ, giám sát việc sửa chữa TSCĐ về chi phí và kết quả của công việc sửa chữa.</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-Tính toán phản ánh kịp thời, chính xác tình hình xây dựng trang bị thêm, đổi mới, nâng cấp hoặc tháo dỡ bớt làm tăng giảm nguyên giá TSCĐ cũng như tình hình quản lý, nhượng bán TSCĐ.</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1.3. Phân loại tài sản cố định</w:t>
      </w:r>
      <w:r>
        <w:rPr>
          <w:rFonts w:ascii="Times New Roman" w:hAnsi="Times New Roman"/>
          <w:b/>
          <w:sz w:val="24"/>
          <w:szCs w:val="24"/>
        </w:rPr>
        <w:tab/>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Tài sản cố định có nhiều loại, mỗi loại có những đặc điểm kỹ thuật khác nhau, công dụng và thời gian sử dụng khác nhau, mục đích sử dụng khác nhau. Do đó phải tiến hành phân loại tài sản cố định (sắp xếp thành từng loại, nhóm khác nhau theo một tiêu thức nào đó) để dễ dàng quản lý. Căn cứ vào tính chất của tài sản cố định trong doanh nghiệp, doanh nghiệp tiến hành phân loại tài sản cố định theo các chỉ tiêu sau:</w:t>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1.3.1.Tài sản cố định dùng cho mục đích kinh doanh</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Tài sản cố định dùng cho mục đích kinh doanh là những tài sản cố định do doanh nghiệp sử dụng cho các mục đích kinh doanh của doanh nghiệp.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Tài sản cố định hữu hình được doanh nghiệp phân loại như sau: Nhà cửa, vật kiến trúc: Là tài sản cố định của doanh nghiệp được hình thành sau quá trình thi công xây dựng như trụ sở làm việc, nhà kho, hàng rào, tháp nước, sân bãi; các công trình trang trí cho nhà cửa; đường xá, cầu cống, đường sắt, cầu tàu, cầu cảng,… Máy móc, thiết bị: Là toàn bộ các loại máy móc, thiết bị dùng trong hoạt động kinh doanh của doanh nghiệp như máy móc chuyên dùng, thiết bị công tác, dây chuyền công nghệ, những máy móc đơn lẻ,… Phương tiện vận tải, thiết bị truyền dẫn: Là các loại phương tiện vận tải gồm phương tiện vận tải đường sắt, đường thuỷ, đường bộ, đường không, đường ống; và các thiết bị truyền dẫn như hệ thống thông tin, hệ thống điện, đường ống nước, băng tải,… Thiết bị, dụng cụ quản lý: Là những thiết bị, dụng cụ dùng trong công tác quản lý hoạt động kinh doanh của doanh nghiệp như máy vi tính phục vụ quản lý; thiết bị điện tử; thiết bị - dụng cụ đo lường, kiểm tra chất lượng; máy hút ẩm, hút bụi, chống mối mọt,… Vườn cây lâu năm, súc vật làm việc và/hoặc cho sản phẩm: Là các vườn cây lâu năm như vườn cà phê, vườn chè, vườn cao su, vườn cây ăn quả, thảm cỏ, thảm cây xanh,…; súc vật làm việc và/hoặc cho sản phẩm như đàn voi, đàn ngựa, đàn trâu, đàn bò,… Các loại tài sản cố định khác: Là toàn bộ các tài sản cố định khác chưa liệt kê vào 5 (năm) loại trên như tranh ảnh, tác phẩm nghệ thuật,…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Tài sản cố định vô hình được phân loại như sau: Quyền sử dụng đất; Quyền phát hành; Bản quyền, bằng sáng chế phát minh; Nhãn hiệu thương mại (hàng hóa); Phần mềm máy vi tính; Giấy phép và giấy phép nhượng quyền; Tài sản cố định vô hình khác.</w:t>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1.3.2.Tài sản cố định dùng cho mục đích phúc lợi, sự nghiệp, an ninh, quốc phòng</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Tài sản cố định dùng cho mục đích phúc lợi, sự nghiệp, an ninh, quốc phòng là những tài sản cố định do doanh nghiệp quản lý sử dụng cho các mục đích phúc lợi, sự nghiệp, an ninh, quốc phòng trong doanh nghiệp. Các tài sản này cũng được phân loại như các tài sản cố định dùng cho mục đích kinh doanh.</w:t>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1.3.3.Tài sản cố định bảo quản hộ, giữ hộ, cất giữ hộ Nhà nước</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Tài sản cố định bảo quản hộ, giữ hộ, cất giữ hộ Nhà nước là những tài sản cố định doanh nghiệp bảo quản hộ, giữ hộ cho đơn vị khác hoặc cất giữ hộ Nhà nước theo quy định của cơ quan Nhà nước có thẩm quyền.</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Tùy theo yêu cầu quản lý của từng doanh nghiệp, doanh nghiệp tự phân loại chi tiết hơn các tài sản cố định của doanh nghiệp trong từng nhóm cụ thể.</w:t>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Ngoài ra, còn có một số tiêu thức sau được dùng để phân loại tài sản cố định. Căn cứ theo tình hình sử dụng, phân chia tài sản cố định thành: Tài sản cố định đang dùng; Tài sản cố định chưa cần dùng (dự trữ); Tài sản cố định không cần dùng. Căn cứ theo quyền quản lý sử dụng, phân chia tài sản cố định thành tài sản thuộc quyền quản lý của doanh nghiệp như tài sản cố định do các chủ sở hữu góp vốn; tài sản cố định nhận góp vốn liên doanh, tài sản cố định mua sắm từ nguồn vốn vay. Tài sản cố định thuê tài chính. Tài sản cố định thuê hoạt động. Căn cứ theo nguồn vốn hình thành, phân chia tài sản cố định thành tài sản cố định hình thành từ nguồn vốn chủ sở hữu, tài sản cố định hình thành từ các khoản nợ phải trả.</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 xml:space="preserve">1.4. Xác định nguyên giá tài sản cố định </w:t>
      </w:r>
    </w:p>
    <w:p>
      <w:pPr>
        <w:tabs>
          <w:tab w:val="left" w:pos="284"/>
          <w:tab w:val="left" w:pos="567"/>
          <w:tab w:val="left" w:pos="1134"/>
          <w:tab w:val="left" w:pos="2835"/>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*Tài sản cố định hữu hình được mua sắm:</w:t>
      </w:r>
    </w:p>
    <w:p>
      <w:pPr>
        <w:tabs>
          <w:tab w:val="left" w:pos="284"/>
          <w:tab w:val="left" w:pos="567"/>
          <w:tab w:val="left" w:pos="1134"/>
          <w:tab w:val="left" w:pos="2835"/>
        </w:tabs>
        <w:spacing w:after="0" w:line="312" w:lineRule="auto"/>
        <w:jc w:val="both"/>
        <w:rPr>
          <w:rFonts w:ascii="Times New Roman" w:hAnsi="Times New Roman"/>
          <w:i/>
          <w:sz w:val="24"/>
          <w:szCs w:val="24"/>
        </w:rPr>
      </w:pPr>
      <w:r>
        <w:rPr>
          <w:rFonts w:ascii="Times New Roman" w:hAnsi="Times New Roman"/>
          <w:sz w:val="24"/>
          <w:szCs w:val="24"/>
        </w:rPr>
        <w:tab/>
      </w:r>
      <w:r>
        <w:rPr>
          <w:rFonts w:ascii="Times New Roman" w:hAnsi="Times New Roman"/>
          <w:i/>
          <w:sz w:val="24"/>
          <w:szCs w:val="24"/>
        </w:rPr>
        <w:t>Nguyên giá = Giá mua thực tế + chi phí trước khi sử dụng</w:t>
      </w:r>
    </w:p>
    <w:p>
      <w:pPr>
        <w:tabs>
          <w:tab w:val="left" w:pos="284"/>
          <w:tab w:val="left" w:pos="567"/>
          <w:tab w:val="left" w:pos="1134"/>
          <w:tab w:val="left" w:pos="2835"/>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Chi phí trước khi sử dụng bao gồm: chi phí vận chuyển, bốc dỡ, lắp đặt, chạy thử, chi phí mang tính chất cố vấn về mặt kỹ thuật, các khoản thuế, phí, lệ phí phải nộp được tính vào giá trị tài sản cố định,…</w:t>
      </w:r>
    </w:p>
    <w:p>
      <w:pPr>
        <w:tabs>
          <w:tab w:val="left" w:pos="284"/>
          <w:tab w:val="left" w:pos="567"/>
          <w:tab w:val="left" w:pos="1134"/>
          <w:tab w:val="left" w:pos="2835"/>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*Tài sản cố định xây dựng mới:</w:t>
      </w:r>
    </w:p>
    <w:p>
      <w:pPr>
        <w:tabs>
          <w:tab w:val="left" w:pos="284"/>
          <w:tab w:val="left" w:pos="567"/>
          <w:tab w:val="left" w:pos="1134"/>
          <w:tab w:val="left" w:pos="2835"/>
        </w:tabs>
        <w:spacing w:after="0" w:line="312" w:lineRule="auto"/>
        <w:jc w:val="both"/>
        <w:rPr>
          <w:rFonts w:ascii="Times New Roman" w:hAnsi="Times New Roman"/>
          <w:i/>
          <w:sz w:val="24"/>
          <w:szCs w:val="24"/>
        </w:rPr>
      </w:pPr>
      <w:r>
        <w:rPr>
          <w:rFonts w:ascii="Times New Roman" w:hAnsi="Times New Roman"/>
          <w:b/>
          <w:sz w:val="24"/>
          <w:szCs w:val="24"/>
        </w:rPr>
        <w:tab/>
      </w:r>
      <w:r>
        <w:rPr>
          <w:rFonts w:ascii="Times New Roman" w:hAnsi="Times New Roman"/>
          <w:i/>
          <w:sz w:val="24"/>
          <w:szCs w:val="24"/>
        </w:rPr>
        <w:t>Nguyên giá = Giá thành thực tế (hoặc giá trị quyết toán công trình) + chi phí trước khi sử dụng (nếu có)</w:t>
      </w:r>
    </w:p>
    <w:p>
      <w:pPr>
        <w:tabs>
          <w:tab w:val="left" w:pos="284"/>
          <w:tab w:val="left" w:pos="567"/>
          <w:tab w:val="left" w:pos="1134"/>
          <w:tab w:val="left" w:pos="2835"/>
        </w:tabs>
        <w:spacing w:after="0" w:line="312"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*Tài sản cố định được cấp:</w:t>
      </w:r>
    </w:p>
    <w:p>
      <w:pPr>
        <w:tabs>
          <w:tab w:val="left" w:pos="284"/>
          <w:tab w:val="left" w:pos="567"/>
          <w:tab w:val="left" w:pos="1134"/>
          <w:tab w:val="left" w:pos="2835"/>
        </w:tabs>
        <w:spacing w:after="0" w:line="312" w:lineRule="auto"/>
        <w:jc w:val="both"/>
        <w:rPr>
          <w:rFonts w:ascii="Times New Roman" w:hAnsi="Times New Roman"/>
          <w:i/>
          <w:sz w:val="24"/>
          <w:szCs w:val="24"/>
        </w:rPr>
      </w:pPr>
      <w:r>
        <w:rPr>
          <w:rFonts w:ascii="Times New Roman" w:hAnsi="Times New Roman"/>
          <w:sz w:val="24"/>
          <w:szCs w:val="24"/>
        </w:rPr>
        <w:tab/>
      </w:r>
      <w:r>
        <w:rPr>
          <w:rFonts w:ascii="Times New Roman" w:hAnsi="Times New Roman"/>
          <w:i/>
          <w:sz w:val="24"/>
          <w:szCs w:val="24"/>
        </w:rPr>
        <w:t>Nguyên giá = Giá ghi trong sổ của đơn vị cấp + chi phí trước khi sử dụng</w:t>
      </w:r>
    </w:p>
    <w:p>
      <w:pPr>
        <w:tabs>
          <w:tab w:val="left" w:pos="284"/>
          <w:tab w:val="left" w:pos="567"/>
          <w:tab w:val="left" w:pos="1134"/>
          <w:tab w:val="left" w:pos="2835"/>
        </w:tabs>
        <w:spacing w:after="0" w:line="312"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*Tài sản cố định nhận góp vốn liên doanh hoặc góp vốn cổ phần:</w:t>
      </w:r>
    </w:p>
    <w:p>
      <w:pPr>
        <w:tabs>
          <w:tab w:val="left" w:pos="284"/>
          <w:tab w:val="left" w:pos="567"/>
          <w:tab w:val="left" w:pos="1134"/>
          <w:tab w:val="left" w:pos="2835"/>
        </w:tabs>
        <w:spacing w:after="0" w:line="312" w:lineRule="auto"/>
        <w:jc w:val="both"/>
        <w:rPr>
          <w:rFonts w:ascii="Times New Roman" w:hAnsi="Times New Roman"/>
          <w:i/>
          <w:sz w:val="24"/>
          <w:szCs w:val="24"/>
        </w:rPr>
      </w:pPr>
      <w:r>
        <w:rPr>
          <w:rFonts w:ascii="Times New Roman" w:hAnsi="Times New Roman"/>
          <w:sz w:val="24"/>
          <w:szCs w:val="24"/>
        </w:rPr>
        <w:tab/>
      </w:r>
      <w:r>
        <w:rPr>
          <w:rFonts w:ascii="Times New Roman" w:hAnsi="Times New Roman"/>
          <w:i/>
          <w:sz w:val="24"/>
          <w:szCs w:val="24"/>
        </w:rPr>
        <w:t>Nguyên giá = Giá do hội đồng định giá xác định + Chi phí trước khi sử dụng</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 xml:space="preserve">2.  Kế toán tăng, giảm tài sản cố định </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 xml:space="preserve">2.1. Kế toán tăng, giảm TSCĐ hữu hình, vô hình </w:t>
      </w:r>
      <w:r>
        <w:rPr>
          <w:rFonts w:ascii="Times New Roman" w:hAnsi="Times New Roman"/>
          <w:b/>
          <w:sz w:val="24"/>
          <w:szCs w:val="24"/>
        </w:rPr>
        <w:tab/>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 xml:space="preserve">2.1.1.Chứng từ kế toán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-Biên bản bàn giao TSCĐ;  Hoá đơn GTGT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-Biên bản thanh lý, nhượng bán TSCĐ</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-Phiếu thu, phiếu chi, các chứng từ ngân hàng</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-Hoá đơn GTGT (Hoá đơn bán hàng)</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-Biên bản quyết toán công trình XDCB hoàn thành</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-Hoá đơn dịch vụ</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-Bảng tính - trích khấu hao bất động sản đầu tư</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-Biên bản thanh lý, chuyển nhượng bất động sản đầu tư</w:t>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2.1.2.Tài khoản sử dụng</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*Tài khoản 211-” TSCĐ hữu hình”  dùng để phản ánh giá trị hiện có và tình hình biến động tăng, giảm toàn bộ tài sản cố định hữu hình của doanh nghiệp theo nguyên giá.</w:t>
      </w:r>
    </w:p>
    <w:p>
      <w:pPr>
        <w:tabs>
          <w:tab w:val="left" w:pos="284"/>
          <w:tab w:val="left" w:pos="567"/>
          <w:tab w:val="left" w:pos="1134"/>
          <w:tab w:val="left" w:pos="2268"/>
        </w:tabs>
        <w:spacing w:after="0" w:line="312" w:lineRule="auto"/>
        <w:jc w:val="both"/>
        <w:rPr>
          <w:rFonts w:ascii="Times New Roman" w:hAnsi="Times New Roman"/>
          <w:sz w:val="24"/>
          <w:szCs w:val="24"/>
        </w:rPr>
      </w:pPr>
    </w:p>
    <w:tbl>
      <w:tblPr>
        <w:tblStyle w:val="12"/>
        <w:tblW w:w="1011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6"/>
        <w:gridCol w:w="50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1" w:hRule="atLeast"/>
        </w:trPr>
        <w:tc>
          <w:tcPr>
            <w:tcW w:w="10112" w:type="dxa"/>
            <w:gridSpan w:val="2"/>
            <w:shd w:val="clear" w:color="auto" w:fill="auto"/>
          </w:tcPr>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TK211-” TSCĐ hữu hình”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1" w:hRule="atLeast"/>
        </w:trPr>
        <w:tc>
          <w:tcPr>
            <w:tcW w:w="5056" w:type="dxa"/>
            <w:shd w:val="clear" w:color="auto" w:fill="auto"/>
          </w:tcPr>
          <w:p>
            <w:pPr>
              <w:tabs>
                <w:tab w:val="left" w:pos="284"/>
                <w:tab w:val="left" w:pos="567"/>
                <w:tab w:val="left" w:pos="1134"/>
                <w:tab w:val="left" w:pos="2268"/>
              </w:tabs>
              <w:spacing w:after="0" w:line="312" w:lineRule="auto"/>
              <w:jc w:val="center"/>
              <w:rPr>
                <w:rFonts w:ascii="Times New Roman" w:hAnsi="Times New Roman"/>
                <w:b/>
                <w:sz w:val="24"/>
                <w:szCs w:val="24"/>
              </w:rPr>
            </w:pPr>
            <w:r>
              <w:rPr>
                <w:rFonts w:ascii="Times New Roman" w:hAnsi="Times New Roman"/>
                <w:b/>
                <w:sz w:val="24"/>
                <w:szCs w:val="24"/>
              </w:rPr>
              <w:t>BÊN NỢ</w:t>
            </w:r>
          </w:p>
        </w:tc>
        <w:tc>
          <w:tcPr>
            <w:tcW w:w="5056" w:type="dxa"/>
            <w:shd w:val="clear" w:color="auto" w:fill="auto"/>
          </w:tcPr>
          <w:p>
            <w:pPr>
              <w:tabs>
                <w:tab w:val="left" w:pos="284"/>
                <w:tab w:val="left" w:pos="567"/>
                <w:tab w:val="left" w:pos="1134"/>
                <w:tab w:val="left" w:pos="2268"/>
              </w:tabs>
              <w:spacing w:after="0" w:line="312" w:lineRule="auto"/>
              <w:jc w:val="center"/>
              <w:rPr>
                <w:rFonts w:ascii="Times New Roman" w:hAnsi="Times New Roman"/>
                <w:b/>
                <w:sz w:val="24"/>
                <w:szCs w:val="24"/>
              </w:rPr>
            </w:pPr>
            <w:r>
              <w:rPr>
                <w:rFonts w:ascii="Times New Roman" w:hAnsi="Times New Roman"/>
                <w:b/>
                <w:sz w:val="24"/>
                <w:szCs w:val="24"/>
              </w:rPr>
              <w:t>BÊN CÓ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7" w:hRule="atLeast"/>
        </w:trPr>
        <w:tc>
          <w:tcPr>
            <w:tcW w:w="5056" w:type="dxa"/>
            <w:shd w:val="clear" w:color="auto" w:fill="auto"/>
          </w:tcPr>
          <w:p>
            <w:pPr>
              <w:tabs>
                <w:tab w:val="left" w:pos="284"/>
                <w:tab w:val="left" w:pos="567"/>
                <w:tab w:val="left" w:pos="1134"/>
                <w:tab w:val="left" w:pos="2268"/>
              </w:tabs>
              <w:spacing w:after="0" w:line="312" w:lineRule="auto"/>
              <w:jc w:val="both"/>
              <w:rPr>
                <w:rFonts w:ascii="Times New Roman" w:hAnsi="Times New Roman"/>
                <w:b/>
                <w:sz w:val="24"/>
                <w:szCs w:val="24"/>
                <w:u w:val="single"/>
              </w:rPr>
            </w:pPr>
            <w:r>
              <w:rPr>
                <w:rFonts w:ascii="Times New Roman" w:hAnsi="Times New Roman"/>
                <w:b/>
                <w:sz w:val="24"/>
                <w:szCs w:val="24"/>
                <w:u w:val="single"/>
              </w:rPr>
              <w:t>Nguyên giá TSCĐ hữu hình hiện có đầu kỳ tại doanh nghiệp</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-Nguyên giá TSCĐ HH tăng do mua sắm, nhận bàn giao, được cấp, xây dựng cơ bản hoàn thành bàn giao đưa vào sử dụng, các nhà đầu tư góp vốn, được biếu tặng viện trợ không hoàn lại...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-Điều chỉnh tăng NG TSCĐ HH do xây lắp trang thiết bị thêm hoặc do cải tạo nâng cấp.</w:t>
            </w:r>
          </w:p>
          <w:p>
            <w:pPr>
              <w:tabs>
                <w:tab w:val="left" w:pos="284"/>
                <w:tab w:val="left" w:pos="567"/>
                <w:tab w:val="left" w:pos="1134"/>
                <w:tab w:val="left" w:pos="2268"/>
              </w:tabs>
              <w:spacing w:after="0" w:line="312" w:lineRule="auto"/>
              <w:jc w:val="both"/>
              <w:rPr>
                <w:rFonts w:ascii="Times New Roman" w:hAnsi="Times New Roman"/>
                <w:b/>
                <w:sz w:val="24"/>
                <w:szCs w:val="24"/>
                <w:u w:val="single"/>
              </w:rPr>
            </w:pPr>
            <w:r>
              <w:rPr>
                <w:rFonts w:ascii="Times New Roman" w:hAnsi="Times New Roman"/>
                <w:sz w:val="24"/>
                <w:szCs w:val="24"/>
              </w:rPr>
              <w:t>-Điều chỉnh tăng NG TSCĐ HH do đánh giá lại TSCĐ theo quy định của pháp luật</w:t>
            </w:r>
            <w:r>
              <w:rPr>
                <w:rFonts w:ascii="Times New Roman" w:hAnsi="Times New Roman"/>
                <w:sz w:val="24"/>
                <w:szCs w:val="24"/>
              </w:rPr>
              <w:tab/>
            </w:r>
          </w:p>
        </w:tc>
        <w:tc>
          <w:tcPr>
            <w:tcW w:w="5056" w:type="dxa"/>
            <w:shd w:val="clear" w:color="auto" w:fill="auto"/>
          </w:tcPr>
          <w:p>
            <w:pPr>
              <w:tabs>
                <w:tab w:val="left" w:pos="284"/>
                <w:tab w:val="left" w:pos="567"/>
                <w:tab w:val="left" w:pos="1134"/>
                <w:tab w:val="left" w:pos="2268"/>
              </w:tabs>
              <w:spacing w:after="0" w:line="312" w:lineRule="auto"/>
              <w:jc w:val="both"/>
              <w:rPr>
                <w:rFonts w:ascii="Times New Roman" w:hAnsi="Times New Roman"/>
                <w:sz w:val="24"/>
                <w:szCs w:val="24"/>
              </w:rPr>
            </w:pP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-Nguyên giá TSCĐ giảm do thanh lý, nhượng bán, bàn giao hoặc trả lại cho nhà đầu tư, mang góp vốn vào công ty liên kết, cơ sở liên doanh đồng kiểm soát....</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-Nguyên giá TSCĐ giảm do tháo dỡ bớt một số bộ phận</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-Điều chỉnh giảm nguyên giá TSCĐ do đánh giá lại TSCĐ theo quy định của pháp luật</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-TSCĐ chuyển thành công cụ dụng cụ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1" w:hRule="atLeast"/>
        </w:trPr>
        <w:tc>
          <w:tcPr>
            <w:tcW w:w="10112" w:type="dxa"/>
            <w:gridSpan w:val="2"/>
            <w:shd w:val="clear" w:color="auto" w:fill="auto"/>
          </w:tcPr>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Số dư Nợ: Nguyên giá TSCĐ hữu hình hiện có cuối kỳ tại doanh nghiệp</w:t>
            </w:r>
          </w:p>
        </w:tc>
      </w:tr>
    </w:tbl>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Tài khoản 211: Tài sản cố định hữu hình được chi tiết thành 6 tài khoản cấp 2:</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-Tài khoản 2111 - Nhà cửa, vật kiến trúc.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-Tài khoản 2112 - Máy móc thiết bị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-Tài khoản 2113 - Phương tiện vận tải truyền dẫn</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-Tài khoản 2114 - Thiết bị dụng cụ quản lý</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-Tài khoản 2115 - Cây lâu năm súc vật làm việc và cho sản phẩm</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-Tài khoản 2118 - TSCĐ khác</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*Tài khoản 213-” TSCĐ vô hình”:  dùng để phản ánh giá trị hiện có và tình hình biến động tăng, giảm toàn bộ tài sản cố định vô hình của doanh nghiệp theo nguyên giá.</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31"/>
        <w:gridCol w:w="45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2" w:type="dxa"/>
            <w:gridSpan w:val="2"/>
            <w:shd w:val="clear" w:color="auto" w:fill="auto"/>
          </w:tcPr>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TK213-” TSCĐ vô hình”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1" w:type="dxa"/>
            <w:shd w:val="clear" w:color="auto" w:fill="auto"/>
          </w:tcPr>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BÊN NỢ</w:t>
            </w:r>
          </w:p>
        </w:tc>
        <w:tc>
          <w:tcPr>
            <w:tcW w:w="4531" w:type="dxa"/>
            <w:shd w:val="clear" w:color="auto" w:fill="auto"/>
          </w:tcPr>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BÊN CÓ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1" w:type="dxa"/>
            <w:shd w:val="clear" w:color="auto" w:fill="auto"/>
          </w:tcPr>
          <w:p>
            <w:pPr>
              <w:tabs>
                <w:tab w:val="left" w:pos="284"/>
                <w:tab w:val="left" w:pos="567"/>
                <w:tab w:val="left" w:pos="1134"/>
                <w:tab w:val="left" w:pos="2268"/>
              </w:tabs>
              <w:spacing w:after="0" w:line="312" w:lineRule="auto"/>
              <w:jc w:val="both"/>
              <w:rPr>
                <w:rFonts w:ascii="Times New Roman" w:hAnsi="Times New Roman"/>
                <w:b/>
                <w:sz w:val="24"/>
                <w:szCs w:val="24"/>
                <w:u w:val="single"/>
              </w:rPr>
            </w:pPr>
            <w:r>
              <w:rPr>
                <w:rFonts w:ascii="Times New Roman" w:hAnsi="Times New Roman"/>
                <w:b/>
                <w:sz w:val="24"/>
                <w:szCs w:val="24"/>
                <w:u w:val="single"/>
              </w:rPr>
              <w:t>Nguyên giá TSCĐ vô hình hiện có đầu kỳ tại doanh nghiệp.</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-Nguyên giá TSCĐ vô hình tăng</w:t>
            </w:r>
            <w:r>
              <w:rPr>
                <w:rFonts w:ascii="Times New Roman" w:hAnsi="Times New Roman"/>
                <w:sz w:val="24"/>
                <w:szCs w:val="24"/>
              </w:rPr>
              <w:tab/>
            </w:r>
          </w:p>
        </w:tc>
        <w:tc>
          <w:tcPr>
            <w:tcW w:w="4531" w:type="dxa"/>
            <w:shd w:val="clear" w:color="auto" w:fill="auto"/>
          </w:tcPr>
          <w:p>
            <w:pPr>
              <w:tabs>
                <w:tab w:val="left" w:pos="284"/>
                <w:tab w:val="left" w:pos="567"/>
                <w:tab w:val="left" w:pos="1134"/>
                <w:tab w:val="left" w:pos="2268"/>
              </w:tabs>
              <w:spacing w:after="0" w:line="312" w:lineRule="auto"/>
              <w:jc w:val="both"/>
              <w:rPr>
                <w:rFonts w:ascii="Times New Roman" w:hAnsi="Times New Roman"/>
                <w:sz w:val="24"/>
                <w:szCs w:val="24"/>
              </w:rPr>
            </w:pPr>
          </w:p>
          <w:p>
            <w:pPr>
              <w:tabs>
                <w:tab w:val="left" w:pos="284"/>
                <w:tab w:val="left" w:pos="567"/>
                <w:tab w:val="left" w:pos="1134"/>
                <w:tab w:val="left" w:pos="2268"/>
              </w:tabs>
              <w:spacing w:after="0" w:line="312" w:lineRule="auto"/>
              <w:jc w:val="both"/>
              <w:rPr>
                <w:rFonts w:ascii="Times New Roman" w:hAnsi="Times New Roman"/>
                <w:sz w:val="24"/>
                <w:szCs w:val="24"/>
              </w:rPr>
            </w:pP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-Nguyên giá TSCĐ vô hình giảm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2" w:type="dxa"/>
            <w:gridSpan w:val="2"/>
            <w:shd w:val="clear" w:color="auto" w:fill="auto"/>
          </w:tcPr>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Số dư Nợ: Nguyên giá TSCĐ vô hình hiện có cuối kỳ tại doanh nghiệp</w:t>
            </w:r>
          </w:p>
        </w:tc>
      </w:tr>
    </w:tbl>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Tài khoản 213 - Tài sản cố định vô hình được chi tiết thành 6 tài khoản cấp 2:</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-Tài khoản 2131 - Quyền sử dụng đất</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-Tài khoản 2132 - Quyền phát hành</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-Tài khoản 2133 - Bản quyền, bằng sáng chế</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-Tài khoản 2134 - Nhãn hiệu hàng hoá</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-Tài khoản 2135 - Phần mềm máy vi tính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-Tài khoản 2136 - Giấy phép và giấy phép nhượng quyền</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-Tài khoản 2138 - TSCĐ vô hình khác</w:t>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2.1.3.Phương pháp kế toán một số nghiệp vụ kinh tế chủ yếu</w:t>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2.1.3.1. Kế toán tăng TSCĐ hữu hình, TSCĐ vô hình</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1)TSCĐ tăng do các nhà đầu tư góp vốn bằng TSCĐ hữu hình, TSCĐ vô hình kế toán :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211,213 - TSCĐ hữu hình, TSCĐ vô hình</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411 – Vốn đầu tư của chủ sở hữu</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2)Khi mua sắm TSCĐ hữu hình, TSCĐ vô hình  (đưa vào sử dụng ngay cho hoạt đông SXKD, kế toán phản ánh trị giá mua của TSCĐ: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211,213</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133 (1332) - Thuế GTGT được khấu trừ (thuế GTGT đầu vào)</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112, 331, 341...</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3)Mua TSCĐ hữu hình là nhà cửa, vật kiến trúc gắn liền với quyền sử dụng đất, đưa vào sử dụng ngay cho hoạt động SXKD, kế toán ghi: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211 - TSCĐ hữu hình (giá mua chưa có thuế GTGT đầu vào)</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213 - TSCĐ vô hình (giá mua chưa có thuế GTGT đầu vào)</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133 (1332) - Thuế GTGT được khấu trừ (thuế GTGT đầu vào)</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111, 112, 331, 341...</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4)Mua TSCĐ hữu hình, TSCĐ vô hình theo phương thức trả chậm, trả góp đưa vào sử dụng ngay cho hoạt động SXKD, kế toán ghi: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Tại thời điểm mua:</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211,213 - TSCĐ hữu hình, TSCĐ vô hình (giá mua chưa có thuế GTGT trả tiền ngay)</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242 - Chi phí trả trước (Phần lãi trả chậm)</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133 (1332) - Thuế GTGT được khấu trừ (thuế GTGT đầu vào)</w:t>
      </w:r>
      <w:r>
        <w:rPr>
          <w:rFonts w:ascii="Times New Roman" w:hAnsi="Times New Roman"/>
          <w:sz w:val="24"/>
          <w:szCs w:val="24"/>
        </w:rPr>
        <w:tab/>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Có TK 331  - Số tiền trả góp, trả chậm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-Định kỳ thanh toán cho người bán bao gồm cả gốc và lãi trả chậm, trả góp: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Nợ TK 331 - Phải trả người bán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Có TK 112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-Đồng thời phản ánh số lãi trả chậm, trả góp vào chi phí tài chính: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635 - Chi phí tài chính</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242 - Chi phí trả trước (Phần lãi trả chậm từng kỳ)</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5)Mua TSCĐ hữu hình, TSCĐ vô hình dưới hình thức trao đổi: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-Trao đổi với một TSCĐ khác không tương tự: Khi trao TSCĐ hữu hình, TSCĐ vô hình cho bên trao đổi, kế toán ghi giảm TSCĐ mang đi trao đổi: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214 - Hao mòn tài sản cố định (Phần giá trị hao mòn luỹ kế)</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811 - Chi phí khác (phần giá trị còn lại của TSCĐ)</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211,213 - TSCĐ hữu hình, TSCĐ vô hình (Nguyên giá TSCĐ)</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Đồng thời ghi tăng thu nhập do trao đổi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TK131 - Phải thu khách hàng (Tổng giá thanh toán)</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711 - Thu nhập khác (Giá trị hợp lý của TSCĐ đưa đi trao đổi)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333 (3331) - Thuế GTGT phải nộp</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Khi nhận TSCĐ do bên trao đổi chuyển đến, kế toán ghi tăng TSCĐ nhận về:</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Nợ TK 211,213 - TSCĐ hữu hình, TSCĐ vô hình (Giá trị hợp lý của TSCĐ nhận do trao đổi)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133 (1332) - Thuế GTGT được khấu trừ (Thuế GTGT đầu vào)</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TK131 - Phải thu khách hàng (Tổng giá thanh toán)</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Trường hợp phải thu thêm tiền do giá trị hợp lý của TSCĐ đưa đi trao đổi &gt; Giá trị hợp lý của TSCĐ nhận do trao đổi, khi nhận tiền kế toán ghi: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Nợ TK 112 - Tiền gửi ngân hàng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131 - Phải thu khách hàng (Tổng giá thanh toán)</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Trường hợp phải trả thêm tiền do giá trị hợp lý của TSCĐ đưa đi trao đổi &lt; Giá trị hợp lý của TSCĐ nhận do trao đổi, khi trả tiền kế toán ghi: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Nợ TK 131 - Phải thu khách hàng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Có TK 112 - Tiền gửi ngân hàng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-Hình thức trao đổi với một TSCĐ khác tương tự: Khi trao TSCĐ hữu hình, TSCĐ vô hình cho bên trao đổi, kế toán ghi giảm TSCĐ mang đi trao đổi: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211, 213 - TSCĐ HH, TSCĐ vô hình (Nguyên giá TSCĐ nhận về theo giá trị còn lại của TSCĐ đưa đi trao đổi)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214 - Hao mòn TSCĐ (Giá trị hao mòn luỹ kế của TSCĐ đưa đi trao đổi)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211,213 - TSCĐ hữu hình, TSCĐ vô hình (Nguyên giá TSCĐ HH đưa đi trao đổi)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6)Chi phí vận chuyển lắp đặt chạy thử, lệ phí trước bạ, chuyển quyền sở hữu...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Nợ TK 211,213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133 (1332) - Thuế GTGT được khấu trừ (Thuế đầu vào của chi phí)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Có TK 111, 112...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333 - Thuế và các khoản phải nộp Nhà nước (3339)</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7)Khi nhập khẩu TSCĐ:  Kế toán phản ánh giá trị TSCĐ nhập khẩu bao gồm tổng số tiền phải thanh toán cho người bán, thuế nhập khẩu phải nộp, chi phí  vận chuyển lắp đặt chạy thử...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Nợ TK 211,213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3333 - Thuế  nhập khẩu</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112</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Có TK 331 - Phải trả người bán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-Đối với thuế GTGT của hàng nhập khẩu: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133 - Thuế GTGT được khấu trừ</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3331 - Thuế GTGT phải nộp (TK 33312)</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-Khi nộp thuế nhập khẩu và thuế GTGT của hàng nhập khẩu - Kế toán ghi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3333,33312</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Có TK 112 - Tiền gửi ngân hàng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8)Trường hợp TSCĐ hữu hình, TSCĐ vô hình được mua bằng nguồn vốn đầu tư xây dựng cơ bản hoặc quỹ đầu tư phát triển, quỹ phúc lợi dùng vào sản xuất kinh doanh thì đồng thời với việc ghi tăng tài sản cố định hữu hình, TSCĐ vô hình ,kế toán ghi tăng nguồn vốn kinh doanh, giảm nguồn vốn đâu tư xây dựng cơ bản hoặc quỹ đầu tư phát triển hoặc ghi giảm quỹ phúc lợi.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-Tài sản cố định hữu hình, TSCĐ vô hình được mua sắm bằng quỹ đầu tư phát triển::</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414 - Quỹ đầu tư phát triển</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411-Vốn đầu tư của chủ sở hữu</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-Tài sản cố định hữu hình, TSCĐ vô hình được mua sắm bằng nguồn vốn xây dựng cơ bản, ghi: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441 - Nguồn vốn xây dựng cơ bản</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Có TK 411 - Nguồn vốn kinh doanh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-Tài sản cố định hữu hình , TSCĐ vô hình được mua sắm bằng quỹ phúc lợi, ghi: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3532 - Quỹ phúc lợi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3533 – Quỹ phúc lợi đã hình thành TSCĐ</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-Trường hợp TSCĐ hữu hình, TSCĐ vô hình mua sắm bằng nguồn vốn vay dùng vào sản xuất kinh doanh thì chỉ ghi tăng giá trị TSCĐ hữu hình, không ghi tăng nguồn vốn kinh doanh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-Trường hợp TSCĐ hữu hình, TSCĐ vô hình mua sắm bằng vốn đầu tư của chủ sở hữu dùng vào SXKD thì chỉ ghi tăng giá trị TSCĐ hữu hình, không ghi tăng nguồn vốn kinh doanh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9)Bàn giao TSCĐ đưa vào sử dụng từ công trình xây dựng cơ bản hoàn thành. Căn cứ vào giá trị quyết toán công trình đã được duyệt y, ghi: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Nợ TK 211 - TSCĐ hữu hình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Có TK 241 - Xây dựng cơ bản dở dang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-Tuỳ vào việc sử dụng nguồn vốn để đầu tư XDCB ở doanh nghiệp (nguồn vốn đầu tư XDCB hoặc các quỹ doanh nghiệp...), kế toán ghi sổ tăng vốn đầu tư của chủ sở hữu và ghi giảm nguồn vốn đầu tư XDCB và các quỹ doanh nghiệp đã hình thành TSCĐ như trong trường hợp mua sắm.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Nếu công trình XDCB được đầu tư bằng nguồn vốn XDCB hoặc quỹ đầu tư phát triển, quỹ phúc lợi dùng vào SXKD phải ghi: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414 - Quỹ đầu tư phát triển</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Nợ TK 441 - Nguồn vốn đầu tư xây dựng cơ bản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3533 - Quỹ phúc lợi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411 - Nguồn vốn kinh doanh</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Nếu công trình XDCB được đầu tư bằng vốn đầu tư của chủ sở hữu, bằng vốn vay, khi công trình đầu tư XDCB hoàn thành dùng vào SXKD thì chỉ ghi tăng giá trị TSCĐ, không ghi tăng vốn đầu tư của chủ sở hữu (giống như trong trường hợp mua sắm).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10)TSCĐ tăng do được tặng, biếu, tài trợ đưa vào sử dụng ngay cho hoạt động SXKD:</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211,213</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711 - Thu nhập khác</w:t>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2.1.3.2. Kế toán giảm TSCĐ hữu hình, TSCĐ vô hình</w:t>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 xml:space="preserve">a. Kế toán nhượng bán, thanh lý tài sản cố định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TSCĐ nhượng bán thường là những TSCĐ không cần dùng hoặc xét thấy sử dụng không có hiệu quả. Khi nhượng bán TSCĐ, phải làm đầy đủ các thủ tục cần thiết (các quyết định nhượng bán, biên bản bàn giao TSCĐ, hợp đồng...)</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Nhượng bán TSCĐ dùng vào hoạt động sản xuất kinh doanh:</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-Khi thu tiền nhượng bán TSCĐ:</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112, 111, 131</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711 - Thu nhập khác</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3331 Thuế GTGT phải nộp</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-Căn cứ vào chứng từ giảm TSCĐ phản ánh phần giá trị còn lại vào chi phí và ghi giảm nguyên giá giá trị đã hao mòn, ghi: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214 - Hao mòn TSCĐ (Phần giá trị hao mòn luỹ kế)</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811 - Chi phí khác (Phần giá trị còn lại của TSCĐ)</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211,213 - TSCĐ hữu hình, TSCĐ vô hình (Nguyên giá TSCĐ)</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-Khi phát sinh các chi phí liên quan đến nhượng bán TSCĐ, kế toán ghi: </w:t>
      </w:r>
      <w:r>
        <w:rPr>
          <w:rFonts w:ascii="Times New Roman" w:hAnsi="Times New Roman"/>
          <w:sz w:val="24"/>
          <w:szCs w:val="24"/>
        </w:rPr>
        <w:tab/>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811 - Chi phí khác</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133 - Thuế GTGT đầu vào (nếu có)</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Có TK 111, 112, 331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-Nhượng bán TSCĐ mua sắm bằng quỹ phúc lợi, dùng vào hoạt động phúc lợi, ghi: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Nợ TK 3533 - Quỹ phúc lợi đã hình thành TSCĐ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Nợ TK 214 - Hao mòn tài sản cố định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Có TK 211,213 </w:t>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b. Trường hợp trả vốn kinh doanh cho ngân sách, cho cấp trên bằng tài sản cố định</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Căn cứ vào biên bản giao nhận TSCĐ kế toán ghi: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Nợ TK 411 – Vốn đầu tư của chủ sở hữu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214 - Hao mòn TSCĐ</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Có TK 211,213 </w:t>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 xml:space="preserve">c. Cấp vốn kinh doanh cho cấp dưới bằng TSCĐ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Căn cứ vào biên bản giao nhận TSCĐ kế toán ghi: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Nợ TK 136 - Phải thu đơn vị nội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Nợ TK 214 - Hao mòn tài sản cố định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TK211,213</w:t>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 xml:space="preserve">d. Khi mang TSCĐ ra khỏi doanh nghiệp để thế chấp ký quỹ, ký cược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Căn cứ vào biên bản giao nhận TSCĐ kế toán ghi: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Nợ TK  244: Giá trị còn lại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214 - Hao mòn TSCĐ</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211,213</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Trường hợp thế chấp mà không đưa TSCĐ ra khỏi doanh nghiệp thì không ghi giảm TSCĐ</w:t>
      </w:r>
    </w:p>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 xml:space="preserve">e. Chuyển TSCĐ thành công cụ dụng cụ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Những TSCĐ không đủ tiêu chuẩn xếp vào TSCĐ, theo qui định phải chuyển sang theo dõi, quản lý và hạch toán như công cụ dụng cụ.</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Nếu TSCĐ mới chưa đưa ra sử dụng, kế toán ghi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153 - Công cụ dụng cụ</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Có TK 211 - NGTSCĐ hữu hình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Nếu giá trị còn lại của TSCĐ nhỏ thì tính toàn bộ giá trị còn lại của TSCĐ vào chi phí SXKD trong kỳ, ghi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641, 642 -Giá trị còn lại của TSCĐ</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214 - Hao mòn tài sản cố định</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Có TK 211 - NGTSCĐ  hữu hình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Nếu giá trị còn lại của TSCĐ lớn cần phải phân bổ dần vào chi phí SXKD nhiều kì, ghi: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242 - Giá trị còn lại của TSCĐ</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Nợ TK 214 - Hao mòn TSCĐ  hữu hình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Có TK 211 - NGTSCĐ hữu hình </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Hàng tháng căn cứ vào kế hoạch phân bổ, kế toán ghi:</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Nợ TK 641, 642</w:t>
      </w:r>
    </w:p>
    <w:p>
      <w:pPr>
        <w:tabs>
          <w:tab w:val="left" w:pos="284"/>
          <w:tab w:val="left" w:pos="567"/>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Có TK 242</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3. Kế toán khấu hao tài sản cố định</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 xml:space="preserve">3.1. Khái niệm, nguyên tắc và phương pháp tính khấu hao. </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 Tài khoản này dùng để phản ánh tình hình tăng, giảm giá trị hao mòn và giá trị hao mòn luỹ kế của các loại TSCĐ trong quá trình sử dụng do trích khấu hao TSCĐ và những khoản tăng, giảm hao mòn khác của TSCĐ.</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b)Tất cả TSCĐ hiện có của doanh nghiệp đều phải trích khấu hao, trừ những TSCĐ sau:</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-TSCĐ đã khấu hao hết giá trị nhưng vẫn còn sử dụng vào hoạt động sản xuất  kinh doanh</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-TSCĐ khấu hao chưa hết bị mất</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-TSCĐ khác do doanh nghiệp quản lý mà không thuộc quyền sở hữu của doanh nghiệp ( trừ TSCĐ thuê tài chính)</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-TSCĐ không được quản lý theo dõi, hạch toán trong sổ sách kế toán của doanh nghiệp</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-TSCĐ sử dụng trong các hoạt động phúc lợi phục vụ người lao động của doanh nghiệp ( trừ các TSCCĐ phục vụ cho người lao động làm việc tại doanh nghiệp ( trừ các TSCĐ phục vụ cho người lao động làm việc tại doanh nghiệp như: nhà nghỉ giữa ca, nhà ăn giữa ca, nhà thay quần áo, nhà vệ sinh, bể chứa nước sạch, nhà để xe, phòng hoặc trạm y tế để khám chữa bệnh, xe đưa đón người lao động, cơ sở đào tạo, dạy nghề, nhà ở cho người lao động do doanh nghiệp đầu tư xây dựng)</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-TSCĐ từ nguồn viện trợ không hoàn lại sau khi được cơ quan có thẩm quyền bàn giao cho doanh nghiệp để phục vụ công tác nghiên cứu khoa học</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-TSCĐ vô hình là quyền sử dụng đất lâu dài có thu tiền sử dụng đất hoặc nhận chuyển nhượng quyền sử dụng đất lâu dài hợp pháp.</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c) Căn cứ vào quy định của pháp luật và yêu cầu quản lý của doanh nghiệp để lựa chọn 1 trong các phương pháp tính, trích khấu hao theo quy định của pháp luật phù hợp cho từng TSCĐ nhằm kích thích sự phát triển sản xuất, kinh doanh, đảm bảo việc thu hồi vốn nhanh, đầy đủ và phù hợp với khả năng trang trải chi phí của doanh nghiệp.</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Phương pháp khấu hao được áp dụng cho từng TSCĐ  phải được thực hiện nhất quán và có thể được thay đổi khi có sự thay đổi đáng kể cách thức thu hồi lợi ích kinh tế của TSCĐ.</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sym w:font="Wingdings" w:char="F076"/>
      </w:r>
      <w:r>
        <w:rPr>
          <w:rFonts w:ascii="Times New Roman" w:hAnsi="Times New Roman"/>
          <w:color w:val="000000"/>
          <w:sz w:val="24"/>
          <w:szCs w:val="24"/>
          <w:lang w:val="it-IT"/>
        </w:rPr>
        <w:t>Phương pháp khấu hao theo đường thẳng:</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en-US"/>
        </w:rPr>
        <mc:AlternateContent>
          <mc:Choice Requires="wpg">
            <w:drawing>
              <wp:anchor distT="0" distB="0" distL="114300" distR="114300" simplePos="0" relativeHeight="251668480" behindDoc="0" locked="0" layoutInCell="1" allowOverlap="1">
                <wp:simplePos x="0" y="0"/>
                <wp:positionH relativeFrom="column">
                  <wp:posOffset>264160</wp:posOffset>
                </wp:positionH>
                <wp:positionV relativeFrom="paragraph">
                  <wp:posOffset>19050</wp:posOffset>
                </wp:positionV>
                <wp:extent cx="4562475" cy="714375"/>
                <wp:effectExtent l="0" t="0" r="12065" b="0"/>
                <wp:wrapNone/>
                <wp:docPr id="262" name="Group 262"/>
                <wp:cNvGraphicFramePr/>
                <a:graphic xmlns:a="http://schemas.openxmlformats.org/drawingml/2006/main">
                  <a:graphicData uri="http://schemas.microsoft.com/office/word/2010/wordprocessingGroup">
                    <wpg:wgp>
                      <wpg:cNvGrpSpPr/>
                      <wpg:grpSpPr>
                        <a:xfrm>
                          <a:off x="0" y="0"/>
                          <a:ext cx="4562475" cy="714375"/>
                          <a:chOff x="2130" y="9645"/>
                          <a:chExt cx="7185" cy="1125"/>
                        </a:xfrm>
                      </wpg:grpSpPr>
                      <wps:wsp>
                        <wps:cNvPr id="263" name="Rectangle 16"/>
                        <wps:cNvSpPr>
                          <a:spLocks noChangeArrowheads="1"/>
                        </wps:cNvSpPr>
                        <wps:spPr bwMode="auto">
                          <a:xfrm>
                            <a:off x="2130" y="9930"/>
                            <a:ext cx="3195" cy="510"/>
                          </a:xfrm>
                          <a:prstGeom prst="rect">
                            <a:avLst/>
                          </a:prstGeom>
                          <a:solidFill>
                            <a:srgbClr val="FFFFFF"/>
                          </a:solidFill>
                          <a:ln>
                            <a:noFill/>
                          </a:ln>
                        </wps:spPr>
                        <wps:txbx>
                          <w:txbxContent>
                            <w:p>
                              <w:pPr>
                                <w:rPr>
                                  <w:rFonts w:ascii="Times New Roman" w:hAnsi="Times New Roman"/>
                                  <w:sz w:val="24"/>
                                  <w:szCs w:val="24"/>
                                </w:rPr>
                              </w:pPr>
                              <w:r>
                                <w:rPr>
                                  <w:rFonts w:ascii="Times New Roman" w:hAnsi="Times New Roman"/>
                                  <w:sz w:val="24"/>
                                  <w:szCs w:val="24"/>
                                </w:rPr>
                                <w:t>Mức trích khấu hao hàng năm</w:t>
                              </w:r>
                            </w:p>
                          </w:txbxContent>
                        </wps:txbx>
                        <wps:bodyPr rot="0" vert="horz" wrap="square" lIns="91440" tIns="45720" rIns="91440" bIns="45720" anchor="t" anchorCtr="0" upright="1">
                          <a:noAutofit/>
                        </wps:bodyPr>
                      </wps:wsp>
                      <wps:wsp>
                        <wps:cNvPr id="264" name="Rectangle 17"/>
                        <wps:cNvSpPr>
                          <a:spLocks noChangeArrowheads="1"/>
                        </wps:cNvSpPr>
                        <wps:spPr bwMode="auto">
                          <a:xfrm>
                            <a:off x="5280" y="9930"/>
                            <a:ext cx="510" cy="510"/>
                          </a:xfrm>
                          <a:prstGeom prst="rect">
                            <a:avLst/>
                          </a:prstGeom>
                          <a:solidFill>
                            <a:srgbClr val="FFFFFF"/>
                          </a:solidFill>
                          <a:ln>
                            <a:noFill/>
                          </a:ln>
                        </wps:spPr>
                        <wps:txbx>
                          <w:txbxContent>
                            <w:p>
                              <w:pPr>
                                <w:rPr>
                                  <w:rFonts w:ascii="Times New Roman" w:hAnsi="Times New Roman"/>
                                  <w:sz w:val="24"/>
                                  <w:szCs w:val="24"/>
                                </w:rPr>
                              </w:pPr>
                              <w:r>
                                <w:rPr>
                                  <w:rFonts w:ascii="Times New Roman" w:hAnsi="Times New Roman"/>
                                  <w:sz w:val="24"/>
                                  <w:szCs w:val="24"/>
                                </w:rPr>
                                <w:t>=</w:t>
                              </w:r>
                            </w:p>
                          </w:txbxContent>
                        </wps:txbx>
                        <wps:bodyPr rot="0" vert="horz" wrap="square" lIns="91440" tIns="45720" rIns="91440" bIns="45720" anchor="t" anchorCtr="0" upright="1">
                          <a:noAutofit/>
                        </wps:bodyPr>
                      </wps:wsp>
                      <wps:wsp>
                        <wps:cNvPr id="265" name="Rectangle 18"/>
                        <wps:cNvSpPr>
                          <a:spLocks noChangeArrowheads="1"/>
                        </wps:cNvSpPr>
                        <wps:spPr bwMode="auto">
                          <a:xfrm>
                            <a:off x="6315" y="10260"/>
                            <a:ext cx="2595" cy="510"/>
                          </a:xfrm>
                          <a:prstGeom prst="rect">
                            <a:avLst/>
                          </a:prstGeom>
                          <a:solidFill>
                            <a:srgbClr val="FFFFFF"/>
                          </a:solidFill>
                          <a:ln>
                            <a:noFill/>
                          </a:ln>
                        </wps:spPr>
                        <wps:txbx>
                          <w:txbxContent>
                            <w:p>
                              <w:pPr>
                                <w:rPr>
                                  <w:rFonts w:ascii="Times New Roman" w:hAnsi="Times New Roman"/>
                                  <w:sz w:val="24"/>
                                  <w:szCs w:val="24"/>
                                </w:rPr>
                              </w:pPr>
                              <w:r>
                                <w:rPr>
                                  <w:rFonts w:ascii="Times New Roman" w:hAnsi="Times New Roman"/>
                                  <w:sz w:val="24"/>
                                  <w:szCs w:val="24"/>
                                </w:rPr>
                                <w:t xml:space="preserve">Thời gian khấu hao </w:t>
                              </w:r>
                            </w:p>
                          </w:txbxContent>
                        </wps:txbx>
                        <wps:bodyPr rot="0" vert="horz" wrap="square" lIns="91440" tIns="45720" rIns="91440" bIns="45720" anchor="t" anchorCtr="0" upright="1">
                          <a:noAutofit/>
                        </wps:bodyPr>
                      </wps:wsp>
                      <wps:wsp>
                        <wps:cNvPr id="266" name="Rectangle 19"/>
                        <wps:cNvSpPr>
                          <a:spLocks noChangeArrowheads="1"/>
                        </wps:cNvSpPr>
                        <wps:spPr bwMode="auto">
                          <a:xfrm>
                            <a:off x="5925" y="9645"/>
                            <a:ext cx="3390" cy="510"/>
                          </a:xfrm>
                          <a:prstGeom prst="rect">
                            <a:avLst/>
                          </a:prstGeom>
                          <a:solidFill>
                            <a:srgbClr val="FFFFFF"/>
                          </a:solidFill>
                          <a:ln>
                            <a:noFill/>
                          </a:ln>
                        </wps:spPr>
                        <wps:txbx>
                          <w:txbxContent>
                            <w:p>
                              <w:pPr>
                                <w:rPr>
                                  <w:rFonts w:ascii="Times New Roman" w:hAnsi="Times New Roman"/>
                                  <w:sz w:val="24"/>
                                  <w:szCs w:val="24"/>
                                </w:rPr>
                              </w:pPr>
                              <w:r>
                                <w:rPr>
                                  <w:rFonts w:ascii="Times New Roman" w:hAnsi="Times New Roman"/>
                                  <w:sz w:val="24"/>
                                  <w:szCs w:val="24"/>
                                </w:rPr>
                                <w:t>Nguyên giá của tài sản cố định</w:t>
                              </w:r>
                            </w:p>
                          </w:txbxContent>
                        </wps:txbx>
                        <wps:bodyPr rot="0" vert="horz" wrap="square" lIns="91440" tIns="45720" rIns="91440" bIns="45720" anchor="t" anchorCtr="0" upright="1">
                          <a:noAutofit/>
                        </wps:bodyPr>
                      </wps:wsp>
                      <wps:wsp>
                        <wps:cNvPr id="267" name="AutoShape 20"/>
                        <wps:cNvCnPr>
                          <a:cxnSpLocks noChangeShapeType="1"/>
                        </wps:cNvCnPr>
                        <wps:spPr bwMode="auto">
                          <a:xfrm>
                            <a:off x="5910" y="10155"/>
                            <a:ext cx="3405" cy="0"/>
                          </a:xfrm>
                          <a:prstGeom prst="straightConnector1">
                            <a:avLst/>
                          </a:prstGeom>
                          <a:noFill/>
                          <a:ln w="9525">
                            <a:solidFill>
                              <a:srgbClr val="000000"/>
                            </a:solidFill>
                            <a:round/>
                          </a:ln>
                        </wps:spPr>
                        <wps:bodyPr/>
                      </wps:wsp>
                    </wpg:wgp>
                  </a:graphicData>
                </a:graphic>
              </wp:anchor>
            </w:drawing>
          </mc:Choice>
          <mc:Fallback>
            <w:pict>
              <v:group id="_x0000_s1026" o:spid="_x0000_s1026" o:spt="203" style="position:absolute;left:0pt;margin-left:20.8pt;margin-top:1.5pt;height:56.25pt;width:359.25pt;z-index:251668480;mso-width-relative:page;mso-height-relative:page;" coordorigin="2130,9645" coordsize="7185,1125" o:gfxdata="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&#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">
                <o:lock v:ext="edit" aspectratio="f"/>
                <v:rect id="Rectangle 16" o:spid="_x0000_s1026" o:spt="1" style="position:absolute;left:2130;top:9930;height:510;width:3195;" fillcolor="#FFFFFF" filled="t" stroked="f" coordsize="21600,21600" o:gfxdata="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fr0WvQAA&#10;ANwAAAAPAAAAAAAAAAEAIAAAACIAAABkcnMvZG93bnJldi54bWxQSwECFAAUAAAACACHTuJAMy8F&#10;njsAAAA5AAAAEAAAAAAAAAABACAAAAAMAQAAZHJzL3NoYXBleG1sLnhtbFBLBQYAAAAABgAGAFsB&#10;AAC2AwAAAAA=&#10;">
                  <v:fill on="t" focussize="0,0"/>
                  <v:stroke on="f"/>
                  <v:imagedata o:title=""/>
                  <o:lock v:ext="edit" aspectratio="f"/>
                  <v:textbox>
                    <w:txbxContent>
                      <w:p>
                        <w:pPr>
                          <w:rPr>
                            <w:rFonts w:ascii="Times New Roman" w:hAnsi="Times New Roman"/>
                            <w:sz w:val="24"/>
                            <w:szCs w:val="24"/>
                          </w:rPr>
                        </w:pPr>
                        <w:r>
                          <w:rPr>
                            <w:rFonts w:ascii="Times New Roman" w:hAnsi="Times New Roman"/>
                            <w:sz w:val="24"/>
                            <w:szCs w:val="24"/>
                          </w:rPr>
                          <w:t>Mức trích khấu hao hàng năm</w:t>
                        </w:r>
                      </w:p>
                    </w:txbxContent>
                  </v:textbox>
                </v:rect>
                <v:rect id="Rectangle 17" o:spid="_x0000_s1026" o:spt="1" style="position:absolute;left:5280;top:9930;height:510;width:510;" fillcolor="#FFFFFF" filled="t" stroked="f" coordsize="21600,21600" o:gfxdata="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JclYr4A&#10;AADc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rFonts w:ascii="Times New Roman" w:hAnsi="Times New Roman"/>
                            <w:sz w:val="24"/>
                            <w:szCs w:val="24"/>
                          </w:rPr>
                        </w:pPr>
                        <w:r>
                          <w:rPr>
                            <w:rFonts w:ascii="Times New Roman" w:hAnsi="Times New Roman"/>
                            <w:sz w:val="24"/>
                            <w:szCs w:val="24"/>
                          </w:rPr>
                          <w:t>=</w:t>
                        </w:r>
                      </w:p>
                    </w:txbxContent>
                  </v:textbox>
                </v:rect>
                <v:rect id="Rectangle 18" o:spid="_x0000_s1026" o:spt="1" style="position:absolute;left:6315;top:10260;height:510;width:2595;" fillcolor="#FFFFFF" filled="t" stroked="f" coordsize="21600,21600" o:gfxdata="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PbgPm8AAAA&#10;3AAAAA8AAAAAAAAAAQAgAAAAIgAAAGRycy9kb3ducmV2LnhtbFBLAQIUABQAAAAIAIdO4kAzLwWe&#10;OwAAADkAAAAQAAAAAAAAAAEAIAAAAAsBAABkcnMvc2hhcGV4bWwueG1sUEsFBgAAAAAGAAYAWwEA&#10;ALUDAAAAAA==&#10;">
                  <v:fill on="t" focussize="0,0"/>
                  <v:stroke on="f"/>
                  <v:imagedata o:title=""/>
                  <o:lock v:ext="edit" aspectratio="f"/>
                  <v:textbox>
                    <w:txbxContent>
                      <w:p>
                        <w:pPr>
                          <w:rPr>
                            <w:rFonts w:ascii="Times New Roman" w:hAnsi="Times New Roman"/>
                            <w:sz w:val="24"/>
                            <w:szCs w:val="24"/>
                          </w:rPr>
                        </w:pPr>
                        <w:r>
                          <w:rPr>
                            <w:rFonts w:ascii="Times New Roman" w:hAnsi="Times New Roman"/>
                            <w:sz w:val="24"/>
                            <w:szCs w:val="24"/>
                          </w:rPr>
                          <w:t xml:space="preserve">Thời gian khấu hao </w:t>
                        </w:r>
                      </w:p>
                    </w:txbxContent>
                  </v:textbox>
                </v:rect>
                <v:rect id="Rectangle 19" o:spid="_x0000_s1026" o:spt="1" style="position:absolute;left:5925;top:9645;height:510;width:3390;" fillcolor="#FFFFFF" filled="t" stroked="f" coordsize="21600,21600" o:gfxdata="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wkejr4A&#10;AADc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rFonts w:ascii="Times New Roman" w:hAnsi="Times New Roman"/>
                            <w:sz w:val="24"/>
                            <w:szCs w:val="24"/>
                          </w:rPr>
                        </w:pPr>
                        <w:r>
                          <w:rPr>
                            <w:rFonts w:ascii="Times New Roman" w:hAnsi="Times New Roman"/>
                            <w:sz w:val="24"/>
                            <w:szCs w:val="24"/>
                          </w:rPr>
                          <w:t>Nguyên giá của tài sản cố định</w:t>
                        </w:r>
                      </w:p>
                    </w:txbxContent>
                  </v:textbox>
                </v:rect>
                <v:shape id="AutoShape 20" o:spid="_x0000_s1026" o:spt="32" type="#_x0000_t32" style="position:absolute;left:5910;top:10155;height:0;width:3405;" filled="f" stroked="t" coordsize="21600,21600" o:gfxdata="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VAtVb4A&#10;AADcAAAADwAAAAAAAAABACAAAAAiAAAAZHJzL2Rvd25yZXYueG1sUEsBAhQAFAAAAAgAh07iQDMv&#10;BZ47AAAAOQAAABAAAAAAAAAAAQAgAAAADQEAAGRycy9zaGFwZXhtbC54bWxQSwUGAAAAAAYABgBb&#10;AQAAtwMAAAAA&#10;">
                  <v:fill on="f" focussize="0,0"/>
                  <v:stroke color="#000000" joinstyle="round"/>
                  <v:imagedata o:title=""/>
                  <o:lock v:ext="edit" aspectratio="f"/>
                </v:shape>
              </v:group>
            </w:pict>
          </mc:Fallback>
        </mc:AlternateConten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-Thời gian trích khấu hao phải dựa vào khung thời gian quy định theo thông tư 45/2013/TT-BTC Ngày 25/04/2013 của Bộ Tài Chính</w:t>
      </w:r>
    </w:p>
    <w:p>
      <w:pPr>
        <w:tabs>
          <w:tab w:val="left" w:pos="284"/>
          <w:tab w:val="left" w:pos="567"/>
          <w:tab w:val="left" w:pos="1134"/>
          <w:tab w:val="left" w:pos="2268"/>
        </w:tabs>
        <w:spacing w:before="120" w:after="120" w:line="240" w:lineRule="auto"/>
        <w:jc w:val="both"/>
        <w:rPr>
          <w:rFonts w:ascii="Times New Roman" w:hAnsi="Times New Roman"/>
          <w:b/>
          <w:i/>
          <w:color w:val="000000"/>
          <w:sz w:val="24"/>
          <w:szCs w:val="24"/>
          <w:lang w:val="it-IT"/>
        </w:rPr>
      </w:pPr>
      <w:r>
        <w:rPr>
          <w:rFonts w:ascii="Times New Roman" w:hAnsi="Times New Roman"/>
          <w:color w:val="000000"/>
          <w:sz w:val="24"/>
          <w:szCs w:val="24"/>
          <w:lang w:val="it-IT"/>
        </w:rPr>
        <w:sym w:font="Wingdings 3" w:char="F05F"/>
      </w:r>
      <w:r>
        <w:rPr>
          <w:rFonts w:ascii="Times New Roman" w:hAnsi="Times New Roman"/>
          <w:b/>
          <w:i/>
          <w:color w:val="000000"/>
          <w:sz w:val="24"/>
          <w:szCs w:val="24"/>
          <w:lang w:val="it-IT"/>
        </w:rPr>
        <w:t>Lưu ý một vài trường hợp sau:</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-Nếu thời gian trích khấu hao  nguyên giá của TSCĐ thay đổi thì phải xác định lại mức trích khấu hao trung bình của TSCĐ bằng cách:</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 Lấy giá trị còn lại trên sổ kế toán chia thời gian trích khấu hao xác định lại hoặc thời gian trích khấu hao còn lại ( được xác định là chênh lệch giữa thời gian trích khấu hao đã đăng ký trừ thời gian đã trích khấu hao của TSCĐ.</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-Mức trích khấu hao cho năm cuối cùng của thời gian trích khấu hao TSCĐ được xác định là hiệu số giữa nguyên giá TSCĐ và số khấu hao lũy kế đã thực hiện đến năm trước năm cuối cùng của TSCĐ đó.</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sym w:font="Wingdings" w:char="F076"/>
      </w:r>
      <w:r>
        <w:rPr>
          <w:rFonts w:ascii="Times New Roman" w:hAnsi="Times New Roman"/>
          <w:color w:val="000000"/>
          <w:sz w:val="24"/>
          <w:szCs w:val="24"/>
          <w:lang w:val="it-IT"/>
        </w:rPr>
        <w:t>Phương pháp khấu hao theo số dư giảm dần có điều chỉnh:</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en-US"/>
        </w:rPr>
        <mc:AlternateContent>
          <mc:Choice Requires="wps">
            <w:drawing>
              <wp:anchor distT="0" distB="0" distL="114300" distR="114300" simplePos="0" relativeHeight="251669504" behindDoc="0" locked="0" layoutInCell="1" allowOverlap="1">
                <wp:simplePos x="0" y="0"/>
                <wp:positionH relativeFrom="column">
                  <wp:posOffset>291465</wp:posOffset>
                </wp:positionH>
                <wp:positionV relativeFrom="paragraph">
                  <wp:posOffset>204470</wp:posOffset>
                </wp:positionV>
                <wp:extent cx="5135245" cy="800100"/>
                <wp:effectExtent l="5715" t="13970" r="12065" b="5080"/>
                <wp:wrapNone/>
                <wp:docPr id="261" name="Rectangle 261"/>
                <wp:cNvGraphicFramePr/>
                <a:graphic xmlns:a="http://schemas.openxmlformats.org/drawingml/2006/main">
                  <a:graphicData uri="http://schemas.microsoft.com/office/word/2010/wordprocessingShape">
                    <wps:wsp>
                      <wps:cNvSpPr>
                        <a:spLocks noChangeArrowheads="1"/>
                      </wps:cNvSpPr>
                      <wps:spPr bwMode="auto">
                        <a:xfrm>
                          <a:off x="0" y="0"/>
                          <a:ext cx="5135245" cy="800100"/>
                        </a:xfrm>
                        <a:prstGeom prst="rect">
                          <a:avLst/>
                        </a:prstGeom>
                        <a:solidFill>
                          <a:srgbClr val="FFFFFF"/>
                        </a:solidFill>
                        <a:ln w="9525">
                          <a:solidFill>
                            <a:srgbClr val="000000"/>
                          </a:solidFill>
                          <a:miter lim="800000"/>
                        </a:ln>
                      </wps:spPr>
                      <wps:txbx>
                        <w:txbxContent>
                          <w:p>
                            <w:r>
                              <w:rPr>
                                <w:rFonts w:ascii="Times New Roman" w:hAnsi="Times New Roman"/>
                                <w:sz w:val="26"/>
                                <w:szCs w:val="26"/>
                                <w:lang w:val="en-US"/>
                              </w:rPr>
                              <w:drawing>
                                <wp:inline distT="0" distB="0" distL="0" distR="0">
                                  <wp:extent cx="4942840" cy="741680"/>
                                  <wp:effectExtent l="0" t="0" r="0" b="127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Picture 46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942840" cy="741680"/>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anchor>
            </w:drawing>
          </mc:Choice>
          <mc:Fallback>
            <w:pict>
              <v:rect id="Rectangle 261" o:spid="_x0000_s1026" o:spt="1" style="position:absolute;left:0pt;margin-left:22.95pt;margin-top:16.1pt;height:63pt;width:404.35pt;mso-wrap-style:none;z-index:251669504;mso-width-relative:page;mso-height-relative:page;" fillcolor="#FFFFFF" filled="t" stroked="t" coordsize="21600,21600" o:gfxdata="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agALtoAAAAJAQAADwAAAAAAAAABACAAAAAiAAAAZHJzL2Rvd25yZXYueG1s&#10;UEsBAhQAFAAAAAgAh07iQHXmGcYvAgAAfwQAAA4AAAAAAAAAAQAgAAAAKQEAAGRycy9lMm9Eb2Mu&#10;eG1sUEsFBgAAAAAGAAYAWQEAAMoFAAAAAA==&#10;">
                <v:fill on="t" focussize="0,0"/>
                <v:stroke color="#000000" miterlimit="8" joinstyle="miter"/>
                <v:imagedata o:title=""/>
                <o:lock v:ext="edit" aspectratio="f"/>
                <v:textbox>
                  <w:txbxContent>
                    <w:p>
                      <w:r>
                        <w:rPr>
                          <w:rFonts w:ascii="Times New Roman" w:hAnsi="Times New Roman"/>
                          <w:sz w:val="26"/>
                          <w:szCs w:val="26"/>
                          <w:lang w:val="en-US"/>
                        </w:rPr>
                        <w:drawing>
                          <wp:inline distT="0" distB="0" distL="0" distR="0">
                            <wp:extent cx="4942840" cy="741680"/>
                            <wp:effectExtent l="0" t="0" r="0" b="127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Picture 46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942840" cy="741680"/>
                                    </a:xfrm>
                                    <a:prstGeom prst="rect">
                                      <a:avLst/>
                                    </a:prstGeom>
                                    <a:noFill/>
                                    <a:ln>
                                      <a:noFill/>
                                    </a:ln>
                                  </pic:spPr>
                                </pic:pic>
                              </a:graphicData>
                            </a:graphic>
                          </wp:inline>
                        </w:drawing>
                      </w:r>
                    </w:p>
                  </w:txbxContent>
                </v:textbox>
              </v:rect>
            </w:pict>
          </mc:Fallback>
        </mc:AlternateConten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p>
    <w:p>
      <w:pPr>
        <w:tabs>
          <w:tab w:val="left" w:pos="284"/>
          <w:tab w:val="left" w:pos="567"/>
          <w:tab w:val="left" w:pos="1134"/>
          <w:tab w:val="left" w:pos="2268"/>
        </w:tabs>
        <w:jc w:val="both"/>
        <w:rPr>
          <w:rFonts w:ascii="Times New Roman" w:hAnsi="Times New Roman"/>
          <w:sz w:val="24"/>
          <w:szCs w:val="24"/>
          <w:lang w:val="it-IT"/>
        </w:rPr>
      </w:pPr>
    </w:p>
    <w:p>
      <w:pPr>
        <w:tabs>
          <w:tab w:val="left" w:pos="284"/>
          <w:tab w:val="left" w:pos="567"/>
          <w:tab w:val="left" w:pos="1134"/>
          <w:tab w:val="left" w:pos="2268"/>
          <w:tab w:val="left" w:pos="3405"/>
        </w:tabs>
        <w:jc w:val="both"/>
        <w:rPr>
          <w:rFonts w:ascii="Times New Roman" w:hAnsi="Times New Roman"/>
          <w:sz w:val="24"/>
          <w:szCs w:val="24"/>
          <w:lang w:val="it-IT"/>
        </w:rPr>
      </w:pPr>
      <w:r>
        <w:rPr>
          <w:rFonts w:ascii="Times New Roman" w:hAnsi="Times New Roman"/>
          <w:sz w:val="24"/>
          <w:szCs w:val="24"/>
          <w:lang w:val="it-IT"/>
        </w:rPr>
        <w:sym w:font="Wingdings" w:char="F046"/>
      </w:r>
      <w:r>
        <w:rPr>
          <w:rFonts w:ascii="Times New Roman" w:hAnsi="Times New Roman"/>
          <w:sz w:val="24"/>
          <w:szCs w:val="24"/>
          <w:lang w:val="it-IT"/>
        </w:rPr>
        <w:t>Tỷ lệ khấu hao nhanh được xác định theo công thức:</w:t>
      </w:r>
    </w:p>
    <w:p>
      <w:pPr>
        <w:tabs>
          <w:tab w:val="left" w:pos="284"/>
          <w:tab w:val="left" w:pos="567"/>
          <w:tab w:val="left" w:pos="1134"/>
          <w:tab w:val="left" w:pos="2268"/>
          <w:tab w:val="left" w:pos="3405"/>
        </w:tabs>
        <w:jc w:val="both"/>
        <w:rPr>
          <w:rFonts w:ascii="Times New Roman" w:hAnsi="Times New Roman"/>
          <w:sz w:val="24"/>
          <w:szCs w:val="24"/>
          <w:lang w:val="it-IT"/>
        </w:rPr>
      </w:pPr>
      <w:r>
        <w:rPr>
          <w:rFonts w:ascii="Times New Roman" w:hAnsi="Times New Roman"/>
          <w:sz w:val="24"/>
          <w:szCs w:val="24"/>
          <w:lang w:val="en-US"/>
        </w:rPr>
        <mc:AlternateContent>
          <mc:Choice Requires="wps">
            <w:drawing>
              <wp:anchor distT="0" distB="0" distL="114300" distR="114300" simplePos="0" relativeHeight="251670528" behindDoc="0" locked="0" layoutInCell="1" allowOverlap="1">
                <wp:simplePos x="0" y="0"/>
                <wp:positionH relativeFrom="column">
                  <wp:posOffset>291465</wp:posOffset>
                </wp:positionH>
                <wp:positionV relativeFrom="paragraph">
                  <wp:posOffset>39370</wp:posOffset>
                </wp:positionV>
                <wp:extent cx="5314950" cy="552450"/>
                <wp:effectExtent l="5715" t="10795" r="13335" b="8255"/>
                <wp:wrapNone/>
                <wp:docPr id="259" name="Rectangle 259"/>
                <wp:cNvGraphicFramePr/>
                <a:graphic xmlns:a="http://schemas.openxmlformats.org/drawingml/2006/main">
                  <a:graphicData uri="http://schemas.microsoft.com/office/word/2010/wordprocessingShape">
                    <wps:wsp>
                      <wps:cNvSpPr>
                        <a:spLocks noChangeArrowheads="1"/>
                      </wps:cNvSpPr>
                      <wps:spPr bwMode="auto">
                        <a:xfrm>
                          <a:off x="0" y="0"/>
                          <a:ext cx="5314950" cy="552450"/>
                        </a:xfrm>
                        <a:prstGeom prst="rect">
                          <a:avLst/>
                        </a:prstGeom>
                        <a:solidFill>
                          <a:srgbClr val="FFFFFF"/>
                        </a:solidFill>
                        <a:ln w="9525">
                          <a:solidFill>
                            <a:srgbClr val="000000"/>
                          </a:solidFill>
                          <a:miter lim="800000"/>
                        </a:ln>
                      </wps:spPr>
                      <wps:txbx>
                        <w:txbxContent>
                          <w:p>
                            <w:r>
                              <w:rPr>
                                <w:rFonts w:ascii="Times New Roman" w:hAnsi="Times New Roman"/>
                                <w:sz w:val="24"/>
                                <w:szCs w:val="24"/>
                                <w:lang w:val="en-US"/>
                              </w:rPr>
                              <w:drawing>
                                <wp:inline distT="0" distB="0" distL="0" distR="0">
                                  <wp:extent cx="5123815" cy="500380"/>
                                  <wp:effectExtent l="0" t="0" r="635"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 name="Picture 4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123815" cy="50038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anchor>
            </w:drawing>
          </mc:Choice>
          <mc:Fallback>
            <w:pict>
              <v:rect id="Rectangle 259" o:spid="_x0000_s1026" o:spt="1" style="position:absolute;left:0pt;margin-left:22.95pt;margin-top:3.1pt;height:43.5pt;width:418.5pt;z-index:251670528;mso-width-relative:page;mso-height-relative:page;" fillcolor="#FFFFFF" filled="t" stroked="t" coordsize="21600,21600" o:gfxdata="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2cGE29UAAAAHAQAADwAAAAAAAAABACAAAAAiAAAAZHJzL2Rvd25yZXYueG1sUEsBAhQA&#10;FAAAAAgAh07iQDyWc50uAgAAgQQAAA4AAAAAAAAAAQAgAAAAJAEAAGRycy9lMm9Eb2MueG1sUEsF&#10;BgAAAAAGAAYAWQEAAMQFAAAAAA==&#10;">
                <v:fill on="t" focussize="0,0"/>
                <v:stroke color="#000000" miterlimit="8" joinstyle="miter"/>
                <v:imagedata o:title=""/>
                <o:lock v:ext="edit" aspectratio="f"/>
                <v:textbox>
                  <w:txbxContent>
                    <w:p>
                      <w:r>
                        <w:rPr>
                          <w:rFonts w:ascii="Times New Roman" w:hAnsi="Times New Roman"/>
                          <w:sz w:val="24"/>
                          <w:szCs w:val="24"/>
                          <w:lang w:val="en-US"/>
                        </w:rPr>
                        <w:drawing>
                          <wp:inline distT="0" distB="0" distL="0" distR="0">
                            <wp:extent cx="5123815" cy="500380"/>
                            <wp:effectExtent l="0" t="0" r="635"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 name="Picture 4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123815" cy="500380"/>
                                    </a:xfrm>
                                    <a:prstGeom prst="rect">
                                      <a:avLst/>
                                    </a:prstGeom>
                                    <a:noFill/>
                                    <a:ln>
                                      <a:noFill/>
                                    </a:ln>
                                  </pic:spPr>
                                </pic:pic>
                              </a:graphicData>
                            </a:graphic>
                          </wp:inline>
                        </w:drawing>
                      </w:r>
                    </w:p>
                  </w:txbxContent>
                </v:textbox>
              </v:rect>
            </w:pict>
          </mc:Fallback>
        </mc:AlternateContent>
      </w:r>
    </w:p>
    <w:p>
      <w:pPr>
        <w:tabs>
          <w:tab w:val="left" w:pos="284"/>
          <w:tab w:val="left" w:pos="567"/>
          <w:tab w:val="left" w:pos="1134"/>
          <w:tab w:val="left" w:pos="2268"/>
          <w:tab w:val="left" w:pos="3405"/>
        </w:tabs>
        <w:jc w:val="both"/>
        <w:rPr>
          <w:rFonts w:ascii="Times New Roman" w:hAnsi="Times New Roman"/>
          <w:sz w:val="24"/>
          <w:szCs w:val="24"/>
          <w:lang w:val="it-IT"/>
        </w:rPr>
      </w:pPr>
    </w:p>
    <w:p>
      <w:pPr>
        <w:tabs>
          <w:tab w:val="left" w:pos="284"/>
          <w:tab w:val="left" w:pos="567"/>
          <w:tab w:val="left" w:pos="1134"/>
          <w:tab w:val="left" w:pos="2268"/>
        </w:tabs>
        <w:jc w:val="both"/>
        <w:rPr>
          <w:rFonts w:ascii="Times New Roman" w:hAnsi="Times New Roman"/>
          <w:sz w:val="24"/>
          <w:szCs w:val="24"/>
        </w:rPr>
      </w:pPr>
      <w:r>
        <w:rPr>
          <w:rFonts w:ascii="Times New Roman" w:hAnsi="Times New Roman"/>
          <w:sz w:val="24"/>
          <w:szCs w:val="24"/>
          <w:lang w:val="it-IT"/>
        </w:rPr>
        <w:sym w:font="Wingdings" w:char="F046"/>
      </w:r>
      <w:r>
        <w:rPr>
          <w:rFonts w:ascii="Times New Roman" w:hAnsi="Times New Roman"/>
          <w:sz w:val="24"/>
          <w:szCs w:val="24"/>
        </w:rPr>
        <w:t xml:space="preserve">Tỷ lệ  khấu hao TSCĐ theo phương pháp đường thẳng được xác định theo công thức: </w:t>
      </w:r>
    </w:p>
    <w:p>
      <w:pPr>
        <w:tabs>
          <w:tab w:val="left" w:pos="284"/>
          <w:tab w:val="left" w:pos="567"/>
          <w:tab w:val="left" w:pos="1134"/>
          <w:tab w:val="left" w:pos="2268"/>
        </w:tabs>
        <w:jc w:val="both"/>
        <w:rPr>
          <w:rFonts w:ascii="Times New Roman" w:hAnsi="Times New Roman"/>
          <w:sz w:val="24"/>
          <w:szCs w:val="24"/>
        </w:rPr>
      </w:pPr>
      <w:r>
        <w:rPr>
          <w:rFonts w:ascii="Times New Roman" w:hAnsi="Times New Roman"/>
          <w:sz w:val="24"/>
          <w:szCs w:val="24"/>
          <w:lang w:val="en-US"/>
        </w:rPr>
        <mc:AlternateContent>
          <mc:Choice Requires="wps">
            <w:drawing>
              <wp:anchor distT="0" distB="0" distL="114300" distR="114300" simplePos="0" relativeHeight="251671552" behindDoc="0" locked="0" layoutInCell="1" allowOverlap="1">
                <wp:simplePos x="0" y="0"/>
                <wp:positionH relativeFrom="column">
                  <wp:posOffset>291465</wp:posOffset>
                </wp:positionH>
                <wp:positionV relativeFrom="paragraph">
                  <wp:posOffset>113665</wp:posOffset>
                </wp:positionV>
                <wp:extent cx="5400675" cy="1028700"/>
                <wp:effectExtent l="5715" t="8890" r="13335" b="10160"/>
                <wp:wrapNone/>
                <wp:docPr id="257" name="Rectangle 257"/>
                <wp:cNvGraphicFramePr/>
                <a:graphic xmlns:a="http://schemas.openxmlformats.org/drawingml/2006/main">
                  <a:graphicData uri="http://schemas.microsoft.com/office/word/2010/wordprocessingShape">
                    <wps:wsp>
                      <wps:cNvSpPr>
                        <a:spLocks noChangeArrowheads="1"/>
                      </wps:cNvSpPr>
                      <wps:spPr bwMode="auto">
                        <a:xfrm>
                          <a:off x="0" y="0"/>
                          <a:ext cx="5400675" cy="1028700"/>
                        </a:xfrm>
                        <a:prstGeom prst="rect">
                          <a:avLst/>
                        </a:prstGeom>
                        <a:solidFill>
                          <a:srgbClr val="FFFFFF"/>
                        </a:solidFill>
                        <a:ln w="9525">
                          <a:solidFill>
                            <a:srgbClr val="000000"/>
                          </a:solidFill>
                          <a:miter lim="800000"/>
                        </a:ln>
                      </wps:spPr>
                      <wps:txbx>
                        <w:txbxContent>
                          <w:p>
                            <w:r>
                              <w:rPr>
                                <w:lang w:val="en-US"/>
                              </w:rPr>
                              <w:drawing>
                                <wp:inline distT="0" distB="0" distL="0" distR="0">
                                  <wp:extent cx="5193030" cy="854075"/>
                                  <wp:effectExtent l="0" t="0" r="7620" b="3175"/>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Picture 46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193030" cy="8540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anchor>
            </w:drawing>
          </mc:Choice>
          <mc:Fallback>
            <w:pict>
              <v:rect id="Rectangle 257" o:spid="_x0000_s1026" o:spt="1" style="position:absolute;left:0pt;margin-left:22.95pt;margin-top:8.95pt;height:81pt;width:425.25pt;z-index:251671552;mso-width-relative:page;mso-height-relative:page;" fillcolor="#FFFFFF" filled="t" stroked="t" coordsize="21600,21600" o:gfxdata="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UGS6B1wAAAAkBAAAPAAAAAAAAAAEAIAAAACIAAABkcnMvZG93bnJldi54bWxQ&#10;SwECFAAUAAAACACHTuJAu3UJ8TECAACCBAAADgAAAAAAAAABACAAAAAmAQAAZHJzL2Uyb0RvYy54&#10;bWxQSwUGAAAAAAYABgBZAQAAyQUAAAAA&#10;">
                <v:fill on="t" focussize="0,0"/>
                <v:stroke color="#000000" miterlimit="8" joinstyle="miter"/>
                <v:imagedata o:title=""/>
                <o:lock v:ext="edit" aspectratio="f"/>
                <v:textbox>
                  <w:txbxContent>
                    <w:p>
                      <w:r>
                        <w:rPr>
                          <w:lang w:val="en-US"/>
                        </w:rPr>
                        <w:drawing>
                          <wp:inline distT="0" distB="0" distL="0" distR="0">
                            <wp:extent cx="5193030" cy="854075"/>
                            <wp:effectExtent l="0" t="0" r="7620" b="3175"/>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Picture 46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193030" cy="854075"/>
                                    </a:xfrm>
                                    <a:prstGeom prst="rect">
                                      <a:avLst/>
                                    </a:prstGeom>
                                    <a:noFill/>
                                    <a:ln>
                                      <a:noFill/>
                                    </a:ln>
                                  </pic:spPr>
                                </pic:pic>
                              </a:graphicData>
                            </a:graphic>
                          </wp:inline>
                        </w:drawing>
                      </w:r>
                    </w:p>
                  </w:txbxContent>
                </v:textbox>
              </v:rect>
            </w:pict>
          </mc:Fallback>
        </mc:AlternateContent>
      </w:r>
    </w:p>
    <w:p>
      <w:pPr>
        <w:tabs>
          <w:tab w:val="left" w:pos="284"/>
          <w:tab w:val="left" w:pos="567"/>
          <w:tab w:val="left" w:pos="1134"/>
          <w:tab w:val="left" w:pos="2268"/>
        </w:tabs>
        <w:jc w:val="both"/>
        <w:rPr>
          <w:rFonts w:ascii="Times New Roman" w:hAnsi="Times New Roman"/>
          <w:sz w:val="24"/>
          <w:szCs w:val="24"/>
          <w:lang w:val="it-IT"/>
        </w:rPr>
      </w:pPr>
    </w:p>
    <w:p>
      <w:pPr>
        <w:tabs>
          <w:tab w:val="left" w:pos="284"/>
          <w:tab w:val="left" w:pos="567"/>
          <w:tab w:val="left" w:pos="1134"/>
          <w:tab w:val="left" w:pos="2268"/>
        </w:tabs>
        <w:jc w:val="both"/>
        <w:rPr>
          <w:rFonts w:ascii="Times New Roman" w:hAnsi="Times New Roman"/>
          <w:sz w:val="24"/>
          <w:szCs w:val="24"/>
          <w:lang w:val="it-IT"/>
        </w:rPr>
      </w:pPr>
    </w:p>
    <w:p>
      <w:pPr>
        <w:tabs>
          <w:tab w:val="left" w:pos="284"/>
          <w:tab w:val="left" w:pos="567"/>
          <w:tab w:val="left" w:pos="1134"/>
          <w:tab w:val="left" w:pos="2268"/>
        </w:tabs>
        <w:jc w:val="both"/>
        <w:rPr>
          <w:rFonts w:ascii="Times New Roman" w:hAnsi="Times New Roman"/>
          <w:sz w:val="24"/>
          <w:szCs w:val="24"/>
          <w:lang w:val="it-IT"/>
        </w:rPr>
      </w:pPr>
    </w:p>
    <w:p>
      <w:pPr>
        <w:tabs>
          <w:tab w:val="left" w:pos="284"/>
          <w:tab w:val="left" w:pos="567"/>
          <w:tab w:val="left" w:pos="1134"/>
          <w:tab w:val="left" w:pos="2268"/>
        </w:tabs>
        <w:jc w:val="both"/>
        <w:rPr>
          <w:rFonts w:ascii="Times New Roman" w:hAnsi="Times New Roman"/>
          <w:sz w:val="24"/>
          <w:szCs w:val="24"/>
        </w:rPr>
      </w:pPr>
      <w:r>
        <w:rPr>
          <w:rFonts w:ascii="Times New Roman" w:hAnsi="Times New Roman"/>
          <w:sz w:val="24"/>
          <w:szCs w:val="24"/>
          <w:lang w:val="it-IT"/>
        </w:rPr>
        <w:sym w:font="Wingdings" w:char="F046"/>
      </w:r>
      <w:r>
        <w:rPr>
          <w:rFonts w:ascii="Times New Roman" w:hAnsi="Times New Roman"/>
          <w:sz w:val="24"/>
          <w:szCs w:val="24"/>
        </w:rPr>
        <w:t>Hệ số   điều chỉnh xác định theo thời gian trích khấu hao của TSCĐ quy đinh tại bảng sau:</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495"/>
        <w:gridCol w:w="2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95" w:type="dxa"/>
            <w:shd w:val="clear" w:color="auto" w:fill="auto"/>
          </w:tcPr>
          <w:p>
            <w:pPr>
              <w:tabs>
                <w:tab w:val="left" w:pos="284"/>
                <w:tab w:val="left" w:pos="567"/>
                <w:tab w:val="left" w:pos="1134"/>
                <w:tab w:val="left" w:pos="2268"/>
              </w:tabs>
              <w:jc w:val="both"/>
              <w:rPr>
                <w:rFonts w:ascii="Times New Roman" w:hAnsi="Times New Roman"/>
                <w:sz w:val="24"/>
                <w:szCs w:val="24"/>
              </w:rPr>
            </w:pPr>
            <w:r>
              <w:rPr>
                <w:rFonts w:ascii="Times New Roman" w:hAnsi="Times New Roman"/>
                <w:sz w:val="24"/>
                <w:szCs w:val="24"/>
              </w:rPr>
              <w:t>Thời gian trích khấu hao của TSCĐ</w:t>
            </w:r>
          </w:p>
        </w:tc>
        <w:tc>
          <w:tcPr>
            <w:tcW w:w="2693" w:type="dxa"/>
            <w:shd w:val="clear" w:color="auto" w:fill="auto"/>
          </w:tcPr>
          <w:p>
            <w:pPr>
              <w:tabs>
                <w:tab w:val="left" w:pos="284"/>
                <w:tab w:val="left" w:pos="567"/>
                <w:tab w:val="left" w:pos="1134"/>
                <w:tab w:val="left" w:pos="2268"/>
              </w:tabs>
              <w:jc w:val="both"/>
              <w:rPr>
                <w:rFonts w:ascii="Times New Roman" w:hAnsi="Times New Roman"/>
                <w:sz w:val="24"/>
                <w:szCs w:val="24"/>
              </w:rPr>
            </w:pPr>
            <w:r>
              <w:rPr>
                <w:rFonts w:ascii="Times New Roman" w:hAnsi="Times New Roman"/>
                <w:sz w:val="24"/>
                <w:szCs w:val="24"/>
              </w:rPr>
              <w:t>Hệ số   điều chỉnh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95" w:type="dxa"/>
            <w:shd w:val="clear" w:color="auto" w:fill="auto"/>
          </w:tcPr>
          <w:p>
            <w:pPr>
              <w:tabs>
                <w:tab w:val="left" w:pos="284"/>
                <w:tab w:val="left" w:pos="567"/>
                <w:tab w:val="left" w:pos="1134"/>
                <w:tab w:val="left" w:pos="2268"/>
              </w:tabs>
              <w:jc w:val="both"/>
              <w:rPr>
                <w:rFonts w:ascii="Times New Roman" w:hAnsi="Times New Roman"/>
                <w:sz w:val="24"/>
                <w:szCs w:val="24"/>
              </w:rPr>
            </w:pPr>
            <w:r>
              <w:rPr>
                <w:rFonts w:ascii="Times New Roman" w:hAnsi="Times New Roman"/>
                <w:sz w:val="24"/>
                <w:szCs w:val="24"/>
              </w:rPr>
              <w:t>Đến 4 năm (t&lt;=4)</w:t>
            </w:r>
          </w:p>
        </w:tc>
        <w:tc>
          <w:tcPr>
            <w:tcW w:w="2693" w:type="dxa"/>
            <w:shd w:val="clear" w:color="auto" w:fill="auto"/>
          </w:tcPr>
          <w:p>
            <w:pPr>
              <w:tabs>
                <w:tab w:val="left" w:pos="284"/>
                <w:tab w:val="left" w:pos="567"/>
                <w:tab w:val="left" w:pos="1134"/>
                <w:tab w:val="left" w:pos="2268"/>
              </w:tabs>
              <w:jc w:val="both"/>
              <w:rPr>
                <w:rFonts w:ascii="Times New Roman" w:hAnsi="Times New Roman"/>
                <w:sz w:val="24"/>
                <w:szCs w:val="24"/>
              </w:rPr>
            </w:pPr>
            <w:r>
              <w:rPr>
                <w:rFonts w:ascii="Times New Roman" w:hAnsi="Times New Roman"/>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95" w:type="dxa"/>
            <w:shd w:val="clear" w:color="auto" w:fill="auto"/>
          </w:tcPr>
          <w:p>
            <w:pPr>
              <w:tabs>
                <w:tab w:val="left" w:pos="284"/>
                <w:tab w:val="left" w:pos="567"/>
                <w:tab w:val="left" w:pos="1134"/>
                <w:tab w:val="left" w:pos="2268"/>
              </w:tabs>
              <w:jc w:val="both"/>
              <w:rPr>
                <w:rFonts w:ascii="Times New Roman" w:hAnsi="Times New Roman"/>
                <w:sz w:val="24"/>
                <w:szCs w:val="24"/>
              </w:rPr>
            </w:pPr>
            <w:r>
              <w:rPr>
                <w:rFonts w:ascii="Times New Roman" w:hAnsi="Times New Roman"/>
                <w:sz w:val="24"/>
                <w:szCs w:val="24"/>
              </w:rPr>
              <w:t>Trên 4 đến 6 năm (4&lt; t&lt;=6)</w:t>
            </w:r>
          </w:p>
        </w:tc>
        <w:tc>
          <w:tcPr>
            <w:tcW w:w="2693" w:type="dxa"/>
            <w:shd w:val="clear" w:color="auto" w:fill="auto"/>
          </w:tcPr>
          <w:p>
            <w:pPr>
              <w:tabs>
                <w:tab w:val="left" w:pos="284"/>
                <w:tab w:val="left" w:pos="567"/>
                <w:tab w:val="left" w:pos="1134"/>
                <w:tab w:val="left" w:pos="2268"/>
              </w:tabs>
              <w:jc w:val="both"/>
              <w:rPr>
                <w:rFonts w:ascii="Times New Roman" w:hAnsi="Times New Roman"/>
                <w:sz w:val="24"/>
                <w:szCs w:val="24"/>
              </w:rPr>
            </w:pPr>
            <w:r>
              <w:rPr>
                <w:rFonts w:ascii="Times New Roman" w:hAnsi="Times New Roman"/>
                <w:sz w:val="24"/>
                <w:szCs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495" w:type="dxa"/>
            <w:shd w:val="clear" w:color="auto" w:fill="auto"/>
          </w:tcPr>
          <w:p>
            <w:pPr>
              <w:tabs>
                <w:tab w:val="left" w:pos="284"/>
                <w:tab w:val="left" w:pos="567"/>
                <w:tab w:val="left" w:pos="1134"/>
                <w:tab w:val="left" w:pos="2268"/>
              </w:tabs>
              <w:jc w:val="both"/>
              <w:rPr>
                <w:rFonts w:ascii="Times New Roman" w:hAnsi="Times New Roman"/>
                <w:sz w:val="24"/>
                <w:szCs w:val="24"/>
              </w:rPr>
            </w:pPr>
            <w:r>
              <w:rPr>
                <w:rFonts w:ascii="Times New Roman" w:hAnsi="Times New Roman"/>
                <w:sz w:val="24"/>
                <w:szCs w:val="24"/>
              </w:rPr>
              <w:t>Trên 6 năm</w:t>
            </w:r>
          </w:p>
        </w:tc>
        <w:tc>
          <w:tcPr>
            <w:tcW w:w="2693" w:type="dxa"/>
            <w:shd w:val="clear" w:color="auto" w:fill="auto"/>
          </w:tcPr>
          <w:p>
            <w:pPr>
              <w:tabs>
                <w:tab w:val="left" w:pos="284"/>
                <w:tab w:val="left" w:pos="567"/>
                <w:tab w:val="left" w:pos="1134"/>
                <w:tab w:val="left" w:pos="2268"/>
              </w:tabs>
              <w:jc w:val="both"/>
              <w:rPr>
                <w:rFonts w:ascii="Times New Roman" w:hAnsi="Times New Roman"/>
                <w:sz w:val="24"/>
                <w:szCs w:val="24"/>
              </w:rPr>
            </w:pPr>
            <w:r>
              <w:rPr>
                <w:rFonts w:ascii="Times New Roman" w:hAnsi="Times New Roman"/>
                <w:sz w:val="24"/>
                <w:szCs w:val="24"/>
              </w:rPr>
              <w:t>2.5</w:t>
            </w:r>
          </w:p>
        </w:tc>
      </w:tr>
    </w:tbl>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Những năm cuối, khi mức khấu hao năm xác định theo phương pháp số dư giảm dần nói trên bằng (hoặc thấp hơn) mức khấu hao tính bình quân giữa giá trị còn lại và số năm sử dụng còn lại của TSCĐ thì kể từ năm đó mức khấu hao được tính bằng giá trị còn lại của TSCĐ chia cho số năm sử dụng còn lại của TSCĐ đó.</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sym w:font="Wingdings" w:char="F076"/>
      </w:r>
      <w:r>
        <w:rPr>
          <w:rFonts w:ascii="Times New Roman" w:hAnsi="Times New Roman"/>
          <w:color w:val="000000"/>
          <w:sz w:val="24"/>
          <w:szCs w:val="24"/>
          <w:lang w:val="it-IT"/>
        </w:rPr>
        <w:t>Phương pháp khấu hao theo số lượng, khối lượng sản phẩm:</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en-US"/>
        </w:rPr>
        <mc:AlternateContent>
          <mc:Choice Requires="wps">
            <w:drawing>
              <wp:anchor distT="0" distB="0" distL="114300" distR="114300" simplePos="0" relativeHeight="251672576" behindDoc="0" locked="0" layoutInCell="1" allowOverlap="1">
                <wp:simplePos x="0" y="0"/>
                <wp:positionH relativeFrom="column">
                  <wp:posOffset>81915</wp:posOffset>
                </wp:positionH>
                <wp:positionV relativeFrom="paragraph">
                  <wp:posOffset>-4445</wp:posOffset>
                </wp:positionV>
                <wp:extent cx="5695950" cy="561975"/>
                <wp:effectExtent l="5715" t="5080" r="13335" b="13970"/>
                <wp:wrapNone/>
                <wp:docPr id="145" name="Rectangle 145"/>
                <wp:cNvGraphicFramePr/>
                <a:graphic xmlns:a="http://schemas.openxmlformats.org/drawingml/2006/main">
                  <a:graphicData uri="http://schemas.microsoft.com/office/word/2010/wordprocessingShape">
                    <wps:wsp>
                      <wps:cNvSpPr>
                        <a:spLocks noChangeArrowheads="1"/>
                      </wps:cNvSpPr>
                      <wps:spPr bwMode="auto">
                        <a:xfrm>
                          <a:off x="0" y="0"/>
                          <a:ext cx="5695950" cy="561975"/>
                        </a:xfrm>
                        <a:prstGeom prst="rect">
                          <a:avLst/>
                        </a:prstGeom>
                        <a:solidFill>
                          <a:srgbClr val="FFFFFF"/>
                        </a:solidFill>
                        <a:ln w="9525">
                          <a:solidFill>
                            <a:srgbClr val="000000"/>
                          </a:solidFill>
                          <a:miter lim="800000"/>
                        </a:ln>
                      </wps:spPr>
                      <wps:txbx>
                        <w:txbxContent>
                          <w:p>
                            <w:pPr>
                              <w:rPr>
                                <w:rFonts w:ascii="Times New Roman" w:hAnsi="Times New Roman"/>
                                <w:sz w:val="24"/>
                                <w:szCs w:val="24"/>
                              </w:rPr>
                            </w:pPr>
                            <w:r>
                              <w:rPr>
                                <w:rFonts w:ascii="Times New Roman" w:hAnsi="Times New Roman"/>
                                <w:sz w:val="24"/>
                                <w:szCs w:val="24"/>
                                <w:lang w:val="en-US"/>
                              </w:rPr>
                              <w:drawing>
                                <wp:inline distT="0" distB="0" distL="0" distR="0">
                                  <wp:extent cx="5503545" cy="517525"/>
                                  <wp:effectExtent l="0" t="0" r="1905"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 name="Picture 46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503545" cy="517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anchor>
            </w:drawing>
          </mc:Choice>
          <mc:Fallback>
            <w:pict>
              <v:rect id="Rectangle 145" o:spid="_x0000_s1026" o:spt="1" style="position:absolute;left:0pt;margin-left:6.45pt;margin-top:-0.35pt;height:44.25pt;width:448.5pt;z-index:251672576;mso-width-relative:page;mso-height-relative:page;" fillcolor="#FFFFFF" filled="t" stroked="t" coordsize="21600,21600" o:gfxdata="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EzU11AAAAAcBAAAPAAAAAAAAAAEAIAAAACIAAABkcnMvZG93bnJldi54bWxQSwEC&#10;FAAUAAAACACHTuJAftIO0TECAACBBAAADgAAAAAAAAABACAAAAAjAQAAZHJzL2Uyb0RvYy54bWxQ&#10;SwUGAAAAAAYABgBZAQAAxgUAAAAA&#10;">
                <v:fill on="t" focussize="0,0"/>
                <v:stroke color="#000000" miterlimit="8" joinstyle="miter"/>
                <v:imagedata o:title=""/>
                <o:lock v:ext="edit" aspectratio="f"/>
                <v:textbox>
                  <w:txbxContent>
                    <w:p>
                      <w:pPr>
                        <w:rPr>
                          <w:rFonts w:ascii="Times New Roman" w:hAnsi="Times New Roman"/>
                          <w:sz w:val="24"/>
                          <w:szCs w:val="24"/>
                        </w:rPr>
                      </w:pPr>
                      <w:r>
                        <w:rPr>
                          <w:rFonts w:ascii="Times New Roman" w:hAnsi="Times New Roman"/>
                          <w:sz w:val="24"/>
                          <w:szCs w:val="24"/>
                          <w:lang w:val="en-US"/>
                        </w:rPr>
                        <w:drawing>
                          <wp:inline distT="0" distB="0" distL="0" distR="0">
                            <wp:extent cx="5503545" cy="517525"/>
                            <wp:effectExtent l="0" t="0" r="1905"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 name="Picture 46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503545" cy="517525"/>
                                    </a:xfrm>
                                    <a:prstGeom prst="rect">
                                      <a:avLst/>
                                    </a:prstGeom>
                                    <a:noFill/>
                                    <a:ln>
                                      <a:noFill/>
                                    </a:ln>
                                  </pic:spPr>
                                </pic:pic>
                              </a:graphicData>
                            </a:graphic>
                          </wp:inline>
                        </w:drawing>
                      </w:r>
                    </w:p>
                  </w:txbxContent>
                </v:textbox>
              </v:rect>
            </w:pict>
          </mc:Fallback>
        </mc:AlternateConten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en-US"/>
        </w:rPr>
        <mc:AlternateContent>
          <mc:Choice Requires="wps">
            <w:drawing>
              <wp:anchor distT="0" distB="0" distL="114300" distR="114300" simplePos="0" relativeHeight="251673600" behindDoc="0" locked="0" layoutInCell="1" allowOverlap="1">
                <wp:simplePos x="0" y="0"/>
                <wp:positionH relativeFrom="column">
                  <wp:posOffset>339090</wp:posOffset>
                </wp:positionH>
                <wp:positionV relativeFrom="paragraph">
                  <wp:posOffset>109220</wp:posOffset>
                </wp:positionV>
                <wp:extent cx="5086350" cy="742950"/>
                <wp:effectExtent l="5715" t="13970" r="13335" b="5080"/>
                <wp:wrapNone/>
                <wp:docPr id="254" name="Rectangle 254"/>
                <wp:cNvGraphicFramePr/>
                <a:graphic xmlns:a="http://schemas.openxmlformats.org/drawingml/2006/main">
                  <a:graphicData uri="http://schemas.microsoft.com/office/word/2010/wordprocessingShape">
                    <wps:wsp>
                      <wps:cNvSpPr>
                        <a:spLocks noChangeArrowheads="1"/>
                      </wps:cNvSpPr>
                      <wps:spPr bwMode="auto">
                        <a:xfrm>
                          <a:off x="0" y="0"/>
                          <a:ext cx="5086350" cy="742950"/>
                        </a:xfrm>
                        <a:prstGeom prst="rect">
                          <a:avLst/>
                        </a:prstGeom>
                        <a:solidFill>
                          <a:srgbClr val="FFFFFF"/>
                        </a:solidFill>
                        <a:ln w="9525">
                          <a:solidFill>
                            <a:srgbClr val="000000"/>
                          </a:solidFill>
                          <a:miter lim="800000"/>
                        </a:ln>
                      </wps:spPr>
                      <wps:txbx>
                        <w:txbxContent>
                          <w:p>
                            <w:r>
                              <w:rPr>
                                <w:lang w:val="en-US"/>
                              </w:rPr>
                              <w:drawing>
                                <wp:inline distT="0" distB="0" distL="0" distR="0">
                                  <wp:extent cx="4891405" cy="758825"/>
                                  <wp:effectExtent l="0" t="0" r="4445" b="3175"/>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Picture 4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891405" cy="7588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anchor>
            </w:drawing>
          </mc:Choice>
          <mc:Fallback>
            <w:pict>
              <v:rect id="Rectangle 254" o:spid="_x0000_s1026" o:spt="1" style="position:absolute;left:0pt;margin-left:26.7pt;margin-top:8.6pt;height:58.5pt;width:400.5pt;z-index:251673600;mso-width-relative:page;mso-height-relative:page;" fillcolor="#FFFFFF" filled="t" stroked="t" coordsize="21600,21600" o:gfxdata="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PtEro1wAAAAkBAAAPAAAAAAAAAAEAIAAAACIAAABkcnMvZG93bnJldi54bWxQSwEC&#10;FAAUAAAACACHTuJAIx2RFy4CAACBBAAADgAAAAAAAAABACAAAAAmAQAAZHJzL2Uyb0RvYy54bWxQ&#10;SwUGAAAAAAYABgBZAQAAxgUAAAAA&#10;">
                <v:fill on="t" focussize="0,0"/>
                <v:stroke color="#000000" miterlimit="8" joinstyle="miter"/>
                <v:imagedata o:title=""/>
                <o:lock v:ext="edit" aspectratio="f"/>
                <v:textbox>
                  <w:txbxContent>
                    <w:p>
                      <w:r>
                        <w:rPr>
                          <w:lang w:val="en-US"/>
                        </w:rPr>
                        <w:drawing>
                          <wp:inline distT="0" distB="0" distL="0" distR="0">
                            <wp:extent cx="4891405" cy="758825"/>
                            <wp:effectExtent l="0" t="0" r="4445" b="3175"/>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Picture 4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891405" cy="758825"/>
                                    </a:xfrm>
                                    <a:prstGeom prst="rect">
                                      <a:avLst/>
                                    </a:prstGeom>
                                    <a:noFill/>
                                    <a:ln>
                                      <a:noFill/>
                                    </a:ln>
                                  </pic:spPr>
                                </pic:pic>
                              </a:graphicData>
                            </a:graphic>
                          </wp:inline>
                        </w:drawing>
                      </w:r>
                    </w:p>
                  </w:txbxContent>
                </v:textbox>
              </v:rect>
            </w:pict>
          </mc:Fallback>
        </mc:AlternateConten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 xml:space="preserve">d) Thời gian khấu hao và phương pháp khấu hao TSCĐ </w:t>
      </w:r>
      <w:r>
        <w:rPr>
          <w:rFonts w:ascii="Times New Roman" w:hAnsi="Times New Roman"/>
          <w:bCs/>
          <w:color w:val="000000"/>
          <w:sz w:val="24"/>
          <w:szCs w:val="24"/>
          <w:lang w:val="it-IT"/>
        </w:rPr>
        <w:t>phải được xem xét lại ít nhất là vào cuối mỗi năm tài chính. Nếu thời gian sử dụng hữu ích ước tính của tài sản khác biệt lớn so với các ước tính trước đó thì thời gian khấu hao phải được thay đổi tương ứng. Phương pháp khấu hao TSCĐ được thay đổi khi có sự thay đổi đáng kể cách thức ước tính thu hồi lợi ích kinh tế của TSCĐ. Trường hợp này, phải điều chỉnh chi phí khấu hao cho năm hiện hành và các năm tiếp theo, và được thuyết minh trong Báo cáo tài chính.</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 xml:space="preserve">đ) Đối với các TSCĐ đã khấu hao hết (đã thu hồi đủ vốn), nhưng vẫn còn sử dụng vào hoạt động sản xuất, kinh doanh thì không được tiếp tục trích khấu hao. Các TSCĐ chưa tính đủ khấu hao (chưa thu hồi đủ vốn) mà đã hư hỏng, cần thanh lý, thì phải xác định nguyên nhân, trách nhiệm của tập thể, cá nhân để xử lý bồi thường và  phần giá trị còn lại của TSCĐ chưa thu hồi, không được bồi thường phải được bù đắp bằng số thu do thanh lý của chính TSCĐ đó, số tiền bồi thường do lãnh đạo doanh nghiệp quyết định. Nếu số thu thanh lý và số thu bồi thường không đủ bù đắp phần giá trị còn lại của TSCĐ chưa thu hồi, hoặc giá trị TSCĐ bị mất thì chênh lệch còn lại được coi là lỗ về thanh lý TSCĐ và kế toán vào chi phí khác. Riêng doanh nghiệp Nhà nước được xử lý theo chính sách tài chính hiện hành của Nhà nước. </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e) Đối với TSCĐ vô hình, phải tuỳ thời gian phát huy hiệu quả để trích khấu hao tính từ khi TSCĐ được đưa vào sử dụng (theo hợp đồng, cam kết hoặc theo quyết định của cấp có thẩm quyền). Riêng đối với TSCĐ vô hình là quyền sử dụng đất thì chỉ trích khấu hao đối với quyền sử dụng đất xác định được thời hạn sử dụng. Nếu không xác định được thời gian sử dụng thì không trích khấu hao.</w:t>
      </w:r>
    </w:p>
    <w:p>
      <w:pPr>
        <w:tabs>
          <w:tab w:val="left" w:pos="0"/>
          <w:tab w:val="left" w:pos="284"/>
          <w:tab w:val="left" w:pos="567"/>
          <w:tab w:val="left" w:pos="1134"/>
          <w:tab w:val="left" w:pos="2268"/>
        </w:tabs>
        <w:spacing w:before="60" w:after="0" w:line="240" w:lineRule="auto"/>
        <w:jc w:val="both"/>
        <w:rPr>
          <w:rFonts w:ascii="Times New Roman" w:hAnsi="Times New Roman" w:eastAsia="Times New Roman"/>
          <w:b/>
          <w:sz w:val="24"/>
          <w:szCs w:val="24"/>
          <w:lang w:val="fr-FR"/>
        </w:rPr>
      </w:pPr>
      <w:r>
        <w:rPr>
          <w:rFonts w:ascii="Times New Roman" w:hAnsi="Times New Roman" w:eastAsia="Times New Roman"/>
          <w:b/>
          <w:sz w:val="24"/>
          <w:szCs w:val="24"/>
          <w:lang w:val="fr-FR"/>
        </w:rPr>
        <w:sym w:font="Wingdings 2" w:char="F041"/>
      </w:r>
      <w:r>
        <w:rPr>
          <w:rFonts w:ascii="Times New Roman" w:hAnsi="Times New Roman" w:eastAsia="Times New Roman"/>
          <w:b/>
          <w:sz w:val="24"/>
          <w:szCs w:val="24"/>
          <w:lang w:val="fr-FR"/>
        </w:rPr>
        <w:t xml:space="preserve"> Nguyên tắc trích khấu hao: </w:t>
      </w:r>
    </w:p>
    <w:p>
      <w:pPr>
        <w:tabs>
          <w:tab w:val="left" w:pos="0"/>
          <w:tab w:val="left" w:pos="284"/>
          <w:tab w:val="left" w:pos="567"/>
          <w:tab w:val="left" w:pos="1134"/>
          <w:tab w:val="left" w:pos="2268"/>
        </w:tabs>
        <w:spacing w:before="60" w:after="0" w:line="240" w:lineRule="auto"/>
        <w:jc w:val="both"/>
        <w:rPr>
          <w:rFonts w:ascii="Times New Roman" w:hAnsi="Times New Roman" w:eastAsia="Times New Roman"/>
          <w:sz w:val="24"/>
          <w:szCs w:val="24"/>
          <w:lang w:val="fr-FR"/>
        </w:rPr>
      </w:pPr>
      <w:r>
        <w:rPr>
          <w:rFonts w:ascii="Times New Roman" w:hAnsi="Times New Roman" w:eastAsia="Times New Roman"/>
          <w:sz w:val="24"/>
          <w:szCs w:val="24"/>
          <w:lang w:val="fr-FR"/>
        </w:rPr>
        <w:tab/>
      </w:r>
      <w:r>
        <w:rPr>
          <w:rFonts w:ascii="Times New Roman" w:hAnsi="Times New Roman" w:eastAsia="Times New Roman"/>
          <w:sz w:val="24"/>
          <w:szCs w:val="24"/>
          <w:lang w:val="fr-FR"/>
        </w:rPr>
        <w:t>Việc trích hoặc thôi không trích khấu hao được thực hiện bắt đầu từ ngày (Theo số, ngày của tháng) mà TSCĐ tăng hoặc giảm hoặc ngừng tham gia vào hoạt động SXKD</w:t>
      </w:r>
    </w:p>
    <w:p>
      <w:pPr>
        <w:tabs>
          <w:tab w:val="left" w:pos="0"/>
          <w:tab w:val="left" w:pos="284"/>
          <w:tab w:val="left" w:pos="567"/>
          <w:tab w:val="left" w:pos="1134"/>
          <w:tab w:val="left" w:pos="2268"/>
        </w:tabs>
        <w:spacing w:before="60" w:after="0" w:line="240" w:lineRule="auto"/>
        <w:jc w:val="both"/>
        <w:rPr>
          <w:rFonts w:ascii="Times New Roman" w:hAnsi="Times New Roman" w:eastAsia="Times New Roman"/>
          <w:sz w:val="24"/>
          <w:szCs w:val="24"/>
          <w:lang w:val="fr-FR"/>
        </w:rPr>
      </w:pPr>
      <w:r>
        <w:rPr>
          <w:rFonts w:ascii="Times New Roman" w:hAnsi="Times New Roman" w:eastAsia="Times New Roman"/>
          <w:b/>
          <w:sz w:val="24"/>
          <w:szCs w:val="24"/>
          <w:lang w:val="fr-FR"/>
        </w:rPr>
        <w:tab/>
      </w:r>
      <w:r>
        <w:rPr>
          <w:rFonts w:ascii="Times New Roman" w:hAnsi="Times New Roman" w:eastAsia="Times New Roman"/>
          <w:sz w:val="24"/>
          <w:szCs w:val="24"/>
          <w:lang w:val="fr-FR"/>
        </w:rPr>
        <w:t>Khấu hao TSCĐ là một yếu tố của chi phí SXKD. Do vậy hàng tháng hoặc hàng quý kế toán phải tính toán xác định số khấu hao TSCĐ cho các bộ phận sử dụng TSCĐ. Việc tính toán và phân bổ KHTSCĐ được thực hiện bảng tính và phân bổ khấu hao TSCĐ. Các tính khấu hao hàng tháng  được thực hiện như sau:</w:t>
      </w:r>
    </w:p>
    <w:p>
      <w:pPr>
        <w:tabs>
          <w:tab w:val="left" w:pos="0"/>
          <w:tab w:val="left" w:pos="284"/>
          <w:tab w:val="left" w:pos="567"/>
          <w:tab w:val="left" w:pos="1134"/>
          <w:tab w:val="left" w:pos="2268"/>
        </w:tabs>
        <w:spacing w:before="60" w:after="0" w:line="240" w:lineRule="auto"/>
        <w:jc w:val="both"/>
        <w:rPr>
          <w:rFonts w:ascii="Times New Roman" w:hAnsi="Times New Roman" w:eastAsia="Times New Roman"/>
          <w:sz w:val="24"/>
          <w:szCs w:val="24"/>
          <w:lang w:val="fr-FR"/>
        </w:rPr>
      </w:pPr>
    </w:p>
    <w:p>
      <w:pPr>
        <w:pStyle w:val="64"/>
        <w:tabs>
          <w:tab w:val="left" w:pos="284"/>
          <w:tab w:val="left" w:pos="567"/>
          <w:tab w:val="left" w:pos="1134"/>
          <w:tab w:val="left" w:pos="2268"/>
        </w:tabs>
        <w:spacing w:before="60"/>
        <w:rPr>
          <w:rFonts w:ascii="Times New Roman" w:hAnsi="Times New Roman"/>
          <w:b w:val="0"/>
          <w:sz w:val="24"/>
          <w:szCs w:val="24"/>
          <w:lang w:val="fr-FR"/>
        </w:rPr>
      </w:pPr>
      <w:r>
        <w:rPr>
          <w:rFonts w:ascii="Times New Roman" w:hAnsi="Times New Roman"/>
          <w:b w:val="0"/>
          <w:sz w:val="24"/>
          <w:szCs w:val="24"/>
        </w:rPr>
        <mc:AlternateContent>
          <mc:Choice Requires="wps">
            <w:drawing>
              <wp:anchor distT="0" distB="0" distL="114300" distR="114300" simplePos="0" relativeHeight="251674624" behindDoc="0" locked="0" layoutInCell="1" allowOverlap="1">
                <wp:simplePos x="0" y="0"/>
                <wp:positionH relativeFrom="column">
                  <wp:posOffset>-32385</wp:posOffset>
                </wp:positionH>
                <wp:positionV relativeFrom="paragraph">
                  <wp:posOffset>121920</wp:posOffset>
                </wp:positionV>
                <wp:extent cx="6334125" cy="828675"/>
                <wp:effectExtent l="5715" t="7620" r="13335" b="11430"/>
                <wp:wrapNone/>
                <wp:docPr id="252" name="Rectangle 252"/>
                <wp:cNvGraphicFramePr/>
                <a:graphic xmlns:a="http://schemas.openxmlformats.org/drawingml/2006/main">
                  <a:graphicData uri="http://schemas.microsoft.com/office/word/2010/wordprocessingShape">
                    <wps:wsp>
                      <wps:cNvSpPr>
                        <a:spLocks noChangeArrowheads="1"/>
                      </wps:cNvSpPr>
                      <wps:spPr bwMode="auto">
                        <a:xfrm>
                          <a:off x="0" y="0"/>
                          <a:ext cx="6334125" cy="828675"/>
                        </a:xfrm>
                        <a:prstGeom prst="rect">
                          <a:avLst/>
                        </a:prstGeom>
                        <a:solidFill>
                          <a:srgbClr val="FFFFFF"/>
                        </a:solidFill>
                        <a:ln w="9525">
                          <a:solidFill>
                            <a:srgbClr val="000000"/>
                          </a:solidFill>
                          <a:miter lim="800000"/>
                        </a:ln>
                      </wps:spPr>
                      <wps:txbx>
                        <w:txbxContent>
                          <w:tbl>
                            <w:tblPr>
                              <w:tblStyle w:val="12"/>
                              <w:tblW w:w="0" w:type="auto"/>
                              <w:tblInd w:w="0" w:type="dxa"/>
                              <w:tblLayout w:type="fixed"/>
                              <w:tblCellMar>
                                <w:top w:w="0" w:type="dxa"/>
                                <w:left w:w="108" w:type="dxa"/>
                                <w:bottom w:w="0" w:type="dxa"/>
                                <w:right w:w="108" w:type="dxa"/>
                              </w:tblCellMar>
                            </w:tblPr>
                            <w:tblGrid>
                              <w:gridCol w:w="2226"/>
                              <w:gridCol w:w="310"/>
                              <w:gridCol w:w="2209"/>
                              <w:gridCol w:w="310"/>
                              <w:gridCol w:w="2258"/>
                              <w:gridCol w:w="253"/>
                              <w:gridCol w:w="2288"/>
                            </w:tblGrid>
                            <w:tr>
                              <w:tc>
                                <w:tcPr>
                                  <w:tcW w:w="2226" w:type="dxa"/>
                                  <w:vAlign w:val="center"/>
                                </w:tcPr>
                                <w:p>
                                  <w:pPr>
                                    <w:spacing w:before="60" w:line="240" w:lineRule="atLeast"/>
                                    <w:ind w:right="-43"/>
                                    <w:jc w:val="center"/>
                                    <w:rPr>
                                      <w:b/>
                                      <w:sz w:val="26"/>
                                      <w:szCs w:val="26"/>
                                    </w:rPr>
                                  </w:pPr>
                                  <w:r>
                                    <w:rPr>
                                      <w:rFonts w:ascii=".VnTime" w:hAnsi=".VnTime" w:eastAsia="MS Mincho"/>
                                      <w:sz w:val="26"/>
                                      <w:szCs w:val="26"/>
                                    </w:rPr>
                                    <w:t>Sè khÊu hao TSC§ ph¶i trÝch th¸ng nµy</w:t>
                                  </w:r>
                                </w:p>
                              </w:tc>
                              <w:tc>
                                <w:tcPr>
                                  <w:tcW w:w="310" w:type="dxa"/>
                                  <w:vAlign w:val="center"/>
                                </w:tcPr>
                                <w:p>
                                  <w:pPr>
                                    <w:spacing w:before="60" w:line="240" w:lineRule="atLeast"/>
                                    <w:ind w:right="-43"/>
                                    <w:jc w:val="center"/>
                                    <w:rPr>
                                      <w:rFonts w:ascii=".VnTime" w:hAnsi=".VnTime" w:eastAsia="MS Mincho"/>
                                      <w:b/>
                                      <w:sz w:val="26"/>
                                      <w:szCs w:val="26"/>
                                    </w:rPr>
                                  </w:pPr>
                                  <w:r>
                                    <w:rPr>
                                      <w:rFonts w:ascii=".VnTime" w:hAnsi=".VnTime" w:eastAsia="MS Mincho"/>
                                      <w:b/>
                                      <w:sz w:val="26"/>
                                      <w:szCs w:val="26"/>
                                    </w:rPr>
                                    <w:t>=</w:t>
                                  </w:r>
                                </w:p>
                              </w:tc>
                              <w:tc>
                                <w:tcPr>
                                  <w:tcW w:w="2209" w:type="dxa"/>
                                  <w:vAlign w:val="center"/>
                                </w:tcPr>
                                <w:p>
                                  <w:pPr>
                                    <w:spacing w:before="60" w:line="240" w:lineRule="atLeast"/>
                                    <w:ind w:right="-43"/>
                                    <w:jc w:val="center"/>
                                    <w:rPr>
                                      <w:b/>
                                      <w:sz w:val="26"/>
                                      <w:szCs w:val="26"/>
                                    </w:rPr>
                                  </w:pPr>
                                  <w:r>
                                    <w:rPr>
                                      <w:rFonts w:ascii=".VnTime" w:hAnsi=".VnTime" w:eastAsia="MS Mincho"/>
                                      <w:sz w:val="26"/>
                                      <w:szCs w:val="26"/>
                                    </w:rPr>
                                    <w:t>Sè khÊu hao TSC§ ®· trÝch th¸ng tr­íc</w:t>
                                  </w:r>
                                </w:p>
                              </w:tc>
                              <w:tc>
                                <w:tcPr>
                                  <w:tcW w:w="310" w:type="dxa"/>
                                  <w:vAlign w:val="center"/>
                                </w:tcPr>
                                <w:p>
                                  <w:pPr>
                                    <w:spacing w:before="60" w:line="240" w:lineRule="atLeast"/>
                                    <w:ind w:right="-43"/>
                                    <w:jc w:val="center"/>
                                    <w:rPr>
                                      <w:rFonts w:ascii=".VnTime" w:hAnsi=".VnTime" w:eastAsia="MS Mincho"/>
                                      <w:b/>
                                      <w:sz w:val="26"/>
                                      <w:szCs w:val="26"/>
                                    </w:rPr>
                                  </w:pPr>
                                  <w:r>
                                    <w:rPr>
                                      <w:rFonts w:ascii=".VnTime" w:hAnsi=".VnTime" w:eastAsia="MS Mincho"/>
                                      <w:b/>
                                      <w:sz w:val="26"/>
                                      <w:szCs w:val="26"/>
                                    </w:rPr>
                                    <w:t>+</w:t>
                                  </w:r>
                                </w:p>
                              </w:tc>
                              <w:tc>
                                <w:tcPr>
                                  <w:tcW w:w="2258" w:type="dxa"/>
                                  <w:vAlign w:val="center"/>
                                </w:tcPr>
                                <w:p>
                                  <w:pPr>
                                    <w:spacing w:before="60" w:line="240" w:lineRule="atLeast"/>
                                    <w:ind w:right="-43"/>
                                    <w:jc w:val="center"/>
                                    <w:rPr>
                                      <w:b/>
                                      <w:sz w:val="26"/>
                                      <w:szCs w:val="26"/>
                                    </w:rPr>
                                  </w:pPr>
                                  <w:r>
                                    <w:rPr>
                                      <w:rFonts w:ascii=".VnTime" w:hAnsi=".VnTime" w:eastAsia="MS Mincho"/>
                                      <w:sz w:val="26"/>
                                      <w:szCs w:val="26"/>
                                    </w:rPr>
                                    <w:t>Sè khÊu hao TSC§ t¨ng trong th¸ng nµy</w:t>
                                  </w:r>
                                </w:p>
                              </w:tc>
                              <w:tc>
                                <w:tcPr>
                                  <w:tcW w:w="253" w:type="dxa"/>
                                  <w:vAlign w:val="center"/>
                                </w:tcPr>
                                <w:p>
                                  <w:pPr>
                                    <w:spacing w:before="60" w:line="240" w:lineRule="atLeast"/>
                                    <w:ind w:right="-43"/>
                                    <w:jc w:val="center"/>
                                    <w:rPr>
                                      <w:rFonts w:ascii=".VnTime" w:hAnsi=".VnTime" w:eastAsia="MS Mincho"/>
                                      <w:b/>
                                      <w:sz w:val="26"/>
                                      <w:szCs w:val="26"/>
                                    </w:rPr>
                                  </w:pPr>
                                  <w:r>
                                    <w:rPr>
                                      <w:rFonts w:ascii=".VnTime" w:hAnsi=".VnTime" w:eastAsia="MS Mincho"/>
                                      <w:b/>
                                      <w:sz w:val="26"/>
                                      <w:szCs w:val="26"/>
                                    </w:rPr>
                                    <w:t>-</w:t>
                                  </w:r>
                                </w:p>
                              </w:tc>
                              <w:tc>
                                <w:tcPr>
                                  <w:tcW w:w="2288" w:type="dxa"/>
                                  <w:vAlign w:val="center"/>
                                </w:tcPr>
                                <w:p>
                                  <w:pPr>
                                    <w:spacing w:before="60" w:line="240" w:lineRule="atLeast"/>
                                    <w:ind w:right="-43"/>
                                    <w:jc w:val="center"/>
                                    <w:rPr>
                                      <w:b/>
                                      <w:sz w:val="26"/>
                                      <w:szCs w:val="26"/>
                                    </w:rPr>
                                  </w:pPr>
                                  <w:r>
                                    <w:rPr>
                                      <w:rFonts w:ascii=".VnTime" w:hAnsi=".VnTime" w:eastAsia="MS Mincho"/>
                                      <w:sz w:val="26"/>
                                      <w:szCs w:val="26"/>
                                    </w:rPr>
                                    <w:t>Sè khÊu hao</w:t>
                                  </w:r>
                                  <w:r>
                                    <w:rPr>
                                      <w:rFonts w:eastAsia="MS Mincho"/>
                                      <w:b/>
                                      <w:sz w:val="26"/>
                                      <w:szCs w:val="26"/>
                                    </w:rPr>
                                    <w:t xml:space="preserve"> </w:t>
                                  </w:r>
                                  <w:r>
                                    <w:rPr>
                                      <w:rFonts w:ascii=".VnTime" w:hAnsi=".VnTime" w:eastAsia="MS Mincho"/>
                                      <w:sz w:val="26"/>
                                      <w:szCs w:val="26"/>
                                    </w:rPr>
                                    <w:t>TSC§ gi¶m trong th¸ng nµy</w:t>
                                  </w:r>
                                </w:p>
                              </w:tc>
                            </w:tr>
                          </w:tbl>
                          <w:p/>
                        </w:txbxContent>
                      </wps:txbx>
                      <wps:bodyPr rot="0" vert="horz" wrap="square" lIns="91440" tIns="45720" rIns="91440" bIns="45720" anchor="t" anchorCtr="0" upright="1">
                        <a:noAutofit/>
                      </wps:bodyPr>
                    </wps:wsp>
                  </a:graphicData>
                </a:graphic>
              </wp:anchor>
            </w:drawing>
          </mc:Choice>
          <mc:Fallback>
            <w:pict>
              <v:rect id="Rectangle 252" o:spid="_x0000_s1026" o:spt="1" style="position:absolute;left:0pt;margin-left:-2.55pt;margin-top:9.6pt;height:65.25pt;width:498.75pt;z-index:251674624;mso-width-relative:page;mso-height-relative:page;" fillcolor="#FFFFFF" filled="t" stroked="t" coordsize="21600,21600" o:gfxdata="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FrLIjTXAAAACQEAAA8AAAAAAAAAAQAgAAAAIgAAAGRycy9kb3ducmV2LnhtbFBLAQIU&#10;ABQAAAAIAIdO4kAbsixoLQIAAIEEAAAOAAAAAAAAAAEAIAAAACYBAABkcnMvZTJvRG9jLnhtbFBL&#10;BQYAAAAABgAGAFkBAADFBQAAAAA=&#10;">
                <v:fill on="t" focussize="0,0"/>
                <v:stroke color="#000000" miterlimit="8" joinstyle="miter"/>
                <v:imagedata o:title=""/>
                <o:lock v:ext="edit" aspectratio="f"/>
                <v:textbox>
                  <w:txbxContent>
                    <w:tbl>
                      <w:tblPr>
                        <w:tblStyle w:val="12"/>
                        <w:tblW w:w="0" w:type="auto"/>
                        <w:tblInd w:w="0" w:type="dxa"/>
                        <w:tblLayout w:type="fixed"/>
                        <w:tblCellMar>
                          <w:top w:w="0" w:type="dxa"/>
                          <w:left w:w="108" w:type="dxa"/>
                          <w:bottom w:w="0" w:type="dxa"/>
                          <w:right w:w="108" w:type="dxa"/>
                        </w:tblCellMar>
                      </w:tblPr>
                      <w:tblGrid>
                        <w:gridCol w:w="2226"/>
                        <w:gridCol w:w="310"/>
                        <w:gridCol w:w="2209"/>
                        <w:gridCol w:w="310"/>
                        <w:gridCol w:w="2258"/>
                        <w:gridCol w:w="253"/>
                        <w:gridCol w:w="2288"/>
                      </w:tblGrid>
                      <w:tr>
                        <w:tblPrEx>
                          <w:tblCellMar>
                            <w:top w:w="0" w:type="dxa"/>
                            <w:left w:w="108" w:type="dxa"/>
                            <w:bottom w:w="0" w:type="dxa"/>
                            <w:right w:w="108" w:type="dxa"/>
                          </w:tblCellMar>
                        </w:tblPrEx>
                        <w:tc>
                          <w:tcPr>
                            <w:tcW w:w="2226" w:type="dxa"/>
                            <w:vAlign w:val="center"/>
                          </w:tcPr>
                          <w:p>
                            <w:pPr>
                              <w:spacing w:before="60" w:line="240" w:lineRule="atLeast"/>
                              <w:ind w:right="-43"/>
                              <w:jc w:val="center"/>
                              <w:rPr>
                                <w:b/>
                                <w:sz w:val="26"/>
                                <w:szCs w:val="26"/>
                              </w:rPr>
                            </w:pPr>
                            <w:r>
                              <w:rPr>
                                <w:rFonts w:ascii=".VnTime" w:hAnsi=".VnTime" w:eastAsia="MS Mincho"/>
                                <w:sz w:val="26"/>
                                <w:szCs w:val="26"/>
                              </w:rPr>
                              <w:t>Sè khÊu hao TSC§ ph¶i trÝch th¸ng nµy</w:t>
                            </w:r>
                          </w:p>
                        </w:tc>
                        <w:tc>
                          <w:tcPr>
                            <w:tcW w:w="310" w:type="dxa"/>
                            <w:vAlign w:val="center"/>
                          </w:tcPr>
                          <w:p>
                            <w:pPr>
                              <w:spacing w:before="60" w:line="240" w:lineRule="atLeast"/>
                              <w:ind w:right="-43"/>
                              <w:jc w:val="center"/>
                              <w:rPr>
                                <w:rFonts w:ascii=".VnTime" w:hAnsi=".VnTime" w:eastAsia="MS Mincho"/>
                                <w:b/>
                                <w:sz w:val="26"/>
                                <w:szCs w:val="26"/>
                              </w:rPr>
                            </w:pPr>
                            <w:r>
                              <w:rPr>
                                <w:rFonts w:ascii=".VnTime" w:hAnsi=".VnTime" w:eastAsia="MS Mincho"/>
                                <w:b/>
                                <w:sz w:val="26"/>
                                <w:szCs w:val="26"/>
                              </w:rPr>
                              <w:t>=</w:t>
                            </w:r>
                          </w:p>
                        </w:tc>
                        <w:tc>
                          <w:tcPr>
                            <w:tcW w:w="2209" w:type="dxa"/>
                            <w:vAlign w:val="center"/>
                          </w:tcPr>
                          <w:p>
                            <w:pPr>
                              <w:spacing w:before="60" w:line="240" w:lineRule="atLeast"/>
                              <w:ind w:right="-43"/>
                              <w:jc w:val="center"/>
                              <w:rPr>
                                <w:b/>
                                <w:sz w:val="26"/>
                                <w:szCs w:val="26"/>
                              </w:rPr>
                            </w:pPr>
                            <w:r>
                              <w:rPr>
                                <w:rFonts w:ascii=".VnTime" w:hAnsi=".VnTime" w:eastAsia="MS Mincho"/>
                                <w:sz w:val="26"/>
                                <w:szCs w:val="26"/>
                              </w:rPr>
                              <w:t>Sè khÊu hao TSC§ ®· trÝch th¸ng tr­íc</w:t>
                            </w:r>
                          </w:p>
                        </w:tc>
                        <w:tc>
                          <w:tcPr>
                            <w:tcW w:w="310" w:type="dxa"/>
                            <w:vAlign w:val="center"/>
                          </w:tcPr>
                          <w:p>
                            <w:pPr>
                              <w:spacing w:before="60" w:line="240" w:lineRule="atLeast"/>
                              <w:ind w:right="-43"/>
                              <w:jc w:val="center"/>
                              <w:rPr>
                                <w:rFonts w:ascii=".VnTime" w:hAnsi=".VnTime" w:eastAsia="MS Mincho"/>
                                <w:b/>
                                <w:sz w:val="26"/>
                                <w:szCs w:val="26"/>
                              </w:rPr>
                            </w:pPr>
                            <w:r>
                              <w:rPr>
                                <w:rFonts w:ascii=".VnTime" w:hAnsi=".VnTime" w:eastAsia="MS Mincho"/>
                                <w:b/>
                                <w:sz w:val="26"/>
                                <w:szCs w:val="26"/>
                              </w:rPr>
                              <w:t>+</w:t>
                            </w:r>
                          </w:p>
                        </w:tc>
                        <w:tc>
                          <w:tcPr>
                            <w:tcW w:w="2258" w:type="dxa"/>
                            <w:vAlign w:val="center"/>
                          </w:tcPr>
                          <w:p>
                            <w:pPr>
                              <w:spacing w:before="60" w:line="240" w:lineRule="atLeast"/>
                              <w:ind w:right="-43"/>
                              <w:jc w:val="center"/>
                              <w:rPr>
                                <w:b/>
                                <w:sz w:val="26"/>
                                <w:szCs w:val="26"/>
                              </w:rPr>
                            </w:pPr>
                            <w:r>
                              <w:rPr>
                                <w:rFonts w:ascii=".VnTime" w:hAnsi=".VnTime" w:eastAsia="MS Mincho"/>
                                <w:sz w:val="26"/>
                                <w:szCs w:val="26"/>
                              </w:rPr>
                              <w:t>Sè khÊu hao TSC§ t¨ng trong th¸ng nµy</w:t>
                            </w:r>
                          </w:p>
                        </w:tc>
                        <w:tc>
                          <w:tcPr>
                            <w:tcW w:w="253" w:type="dxa"/>
                            <w:vAlign w:val="center"/>
                          </w:tcPr>
                          <w:p>
                            <w:pPr>
                              <w:spacing w:before="60" w:line="240" w:lineRule="atLeast"/>
                              <w:ind w:right="-43"/>
                              <w:jc w:val="center"/>
                              <w:rPr>
                                <w:rFonts w:ascii=".VnTime" w:hAnsi=".VnTime" w:eastAsia="MS Mincho"/>
                                <w:b/>
                                <w:sz w:val="26"/>
                                <w:szCs w:val="26"/>
                              </w:rPr>
                            </w:pPr>
                            <w:r>
                              <w:rPr>
                                <w:rFonts w:ascii=".VnTime" w:hAnsi=".VnTime" w:eastAsia="MS Mincho"/>
                                <w:b/>
                                <w:sz w:val="26"/>
                                <w:szCs w:val="26"/>
                              </w:rPr>
                              <w:t>-</w:t>
                            </w:r>
                          </w:p>
                        </w:tc>
                        <w:tc>
                          <w:tcPr>
                            <w:tcW w:w="2288" w:type="dxa"/>
                            <w:vAlign w:val="center"/>
                          </w:tcPr>
                          <w:p>
                            <w:pPr>
                              <w:spacing w:before="60" w:line="240" w:lineRule="atLeast"/>
                              <w:ind w:right="-43"/>
                              <w:jc w:val="center"/>
                              <w:rPr>
                                <w:b/>
                                <w:sz w:val="26"/>
                                <w:szCs w:val="26"/>
                              </w:rPr>
                            </w:pPr>
                            <w:r>
                              <w:rPr>
                                <w:rFonts w:ascii=".VnTime" w:hAnsi=".VnTime" w:eastAsia="MS Mincho"/>
                                <w:sz w:val="26"/>
                                <w:szCs w:val="26"/>
                              </w:rPr>
                              <w:t>Sè khÊu hao</w:t>
                            </w:r>
                            <w:r>
                              <w:rPr>
                                <w:rFonts w:eastAsia="MS Mincho"/>
                                <w:b/>
                                <w:sz w:val="26"/>
                                <w:szCs w:val="26"/>
                              </w:rPr>
                              <w:t xml:space="preserve"> </w:t>
                            </w:r>
                            <w:r>
                              <w:rPr>
                                <w:rFonts w:ascii=".VnTime" w:hAnsi=".VnTime" w:eastAsia="MS Mincho"/>
                                <w:sz w:val="26"/>
                                <w:szCs w:val="26"/>
                              </w:rPr>
                              <w:t>TSC§ gi¶m trong th¸ng nµy</w:t>
                            </w:r>
                          </w:p>
                        </w:tc>
                      </w:tr>
                    </w:tbl>
                    <w:p/>
                  </w:txbxContent>
                </v:textbox>
              </v:rect>
            </w:pict>
          </mc:Fallback>
        </mc:AlternateContent>
      </w:r>
    </w:p>
    <w:p>
      <w:pPr>
        <w:tabs>
          <w:tab w:val="left" w:pos="284"/>
          <w:tab w:val="left" w:pos="567"/>
        </w:tabs>
        <w:spacing w:after="0" w:line="312" w:lineRule="auto"/>
        <w:jc w:val="both"/>
        <w:rPr>
          <w:rFonts w:ascii="Times New Roman" w:hAnsi="Times New Roman"/>
          <w:sz w:val="24"/>
          <w:szCs w:val="24"/>
        </w:rPr>
      </w:pPr>
    </w:p>
    <w:p>
      <w:pPr>
        <w:tabs>
          <w:tab w:val="left" w:pos="284"/>
          <w:tab w:val="left" w:pos="567"/>
        </w:tabs>
        <w:spacing w:after="0" w:line="312" w:lineRule="auto"/>
        <w:jc w:val="both"/>
        <w:rPr>
          <w:rFonts w:ascii="Times New Roman" w:hAnsi="Times New Roman"/>
          <w:sz w:val="24"/>
          <w:szCs w:val="24"/>
        </w:rPr>
      </w:pPr>
    </w:p>
    <w:p>
      <w:pPr>
        <w:tabs>
          <w:tab w:val="left" w:pos="284"/>
          <w:tab w:val="left" w:pos="567"/>
        </w:tabs>
        <w:spacing w:after="0" w:line="312" w:lineRule="auto"/>
        <w:jc w:val="both"/>
        <w:rPr>
          <w:rFonts w:ascii="Times New Roman" w:hAnsi="Times New Roman"/>
          <w:sz w:val="24"/>
          <w:szCs w:val="24"/>
        </w:rPr>
      </w:pPr>
    </w:p>
    <w:p>
      <w:pPr>
        <w:tabs>
          <w:tab w:val="left" w:pos="284"/>
          <w:tab w:val="left" w:pos="567"/>
        </w:tabs>
        <w:spacing w:after="0" w:line="312" w:lineRule="auto"/>
        <w:jc w:val="both"/>
        <w:rPr>
          <w:rFonts w:ascii="Times New Roman" w:hAnsi="Times New Roman"/>
          <w:sz w:val="24"/>
          <w:szCs w:val="24"/>
        </w:rPr>
      </w:pPr>
    </w:p>
    <w:p>
      <w:pPr>
        <w:tabs>
          <w:tab w:val="left" w:pos="284"/>
          <w:tab w:val="left" w:pos="567"/>
        </w:tabs>
        <w:spacing w:after="0" w:line="312" w:lineRule="auto"/>
        <w:jc w:val="both"/>
        <w:rPr>
          <w:rFonts w:ascii="Times New Roman" w:hAnsi="Times New Roman"/>
          <w:b/>
          <w:color w:val="000000"/>
          <w:sz w:val="24"/>
          <w:szCs w:val="24"/>
          <w:lang w:val="it-IT"/>
        </w:rPr>
      </w:pPr>
      <w:r>
        <w:rPr>
          <w:rFonts w:ascii="Times New Roman" w:hAnsi="Times New Roman"/>
          <w:b/>
          <w:sz w:val="24"/>
          <w:szCs w:val="24"/>
        </w:rPr>
        <w:t>3.2.</w:t>
      </w:r>
      <w:r>
        <w:rPr>
          <w:rFonts w:ascii="Times New Roman" w:hAnsi="Times New Roman"/>
          <w:b/>
          <w:color w:val="000000"/>
          <w:sz w:val="24"/>
          <w:szCs w:val="24"/>
          <w:lang w:val="it-IT"/>
        </w:rPr>
        <w:t>Kết cấu và nội dung phản ánh của tài khoản 214 – “Hao mòn TSCĐ”</w:t>
      </w:r>
    </w:p>
    <w:p>
      <w:pPr>
        <w:tabs>
          <w:tab w:val="left" w:pos="284"/>
          <w:tab w:val="left" w:pos="567"/>
          <w:tab w:val="left" w:pos="1134"/>
          <w:tab w:val="left" w:pos="2268"/>
        </w:tabs>
        <w:spacing w:before="120" w:after="120" w:line="240" w:lineRule="auto"/>
        <w:jc w:val="both"/>
        <w:rPr>
          <w:rFonts w:ascii="Times New Roman" w:hAnsi="Times New Roman"/>
          <w:b/>
          <w:color w:val="000000"/>
          <w:sz w:val="24"/>
          <w:szCs w:val="24"/>
          <w:lang w:val="it-IT"/>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31"/>
        <w:gridCol w:w="45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2" w:type="dxa"/>
            <w:gridSpan w:val="2"/>
            <w:shd w:val="clear" w:color="auto" w:fill="auto"/>
          </w:tcPr>
          <w:p>
            <w:pPr>
              <w:tabs>
                <w:tab w:val="left" w:pos="284"/>
                <w:tab w:val="left" w:pos="567"/>
                <w:tab w:val="left" w:pos="1134"/>
                <w:tab w:val="left" w:pos="2268"/>
              </w:tabs>
              <w:spacing w:before="120" w:after="120" w:line="240" w:lineRule="auto"/>
              <w:jc w:val="center"/>
              <w:rPr>
                <w:rFonts w:ascii="Times New Roman" w:hAnsi="Times New Roman"/>
                <w:b/>
                <w:color w:val="000000"/>
                <w:sz w:val="24"/>
                <w:szCs w:val="24"/>
                <w:lang w:val="it-IT"/>
              </w:rPr>
            </w:pPr>
            <w:r>
              <w:rPr>
                <w:rFonts w:ascii="Times New Roman" w:hAnsi="Times New Roman"/>
                <w:b/>
                <w:sz w:val="24"/>
                <w:szCs w:val="24"/>
              </w:rPr>
              <w:t>TK214</w:t>
            </w:r>
            <w:r>
              <w:rPr>
                <w:rFonts w:ascii="Times New Roman" w:hAnsi="Times New Roman"/>
                <w:b/>
                <w:color w:val="000000"/>
                <w:sz w:val="24"/>
                <w:szCs w:val="24"/>
                <w:lang w:val="it-IT"/>
              </w:rPr>
              <w:t>- “Hao mòn TSCĐ”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1" w:type="dxa"/>
            <w:shd w:val="clear" w:color="auto" w:fill="auto"/>
          </w:tcPr>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BÊN NỢ</w:t>
            </w:r>
          </w:p>
        </w:tc>
        <w:tc>
          <w:tcPr>
            <w:tcW w:w="4531" w:type="dxa"/>
            <w:shd w:val="clear" w:color="auto" w:fill="auto"/>
          </w:tcPr>
          <w:p>
            <w:pPr>
              <w:tabs>
                <w:tab w:val="left" w:pos="284"/>
                <w:tab w:val="left" w:pos="567"/>
                <w:tab w:val="left" w:pos="1134"/>
                <w:tab w:val="left" w:pos="2268"/>
              </w:tabs>
              <w:spacing w:after="0" w:line="312" w:lineRule="auto"/>
              <w:jc w:val="both"/>
              <w:rPr>
                <w:rFonts w:ascii="Times New Roman" w:hAnsi="Times New Roman"/>
                <w:b/>
                <w:sz w:val="24"/>
                <w:szCs w:val="24"/>
              </w:rPr>
            </w:pPr>
            <w:r>
              <w:rPr>
                <w:rFonts w:ascii="Times New Roman" w:hAnsi="Times New Roman"/>
                <w:b/>
                <w:sz w:val="24"/>
                <w:szCs w:val="24"/>
              </w:rPr>
              <w:t>BÊN CÓ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1" w:type="dxa"/>
            <w:shd w:val="clear" w:color="auto" w:fill="auto"/>
          </w:tcPr>
          <w:p>
            <w:pPr>
              <w:tabs>
                <w:tab w:val="left" w:pos="284"/>
                <w:tab w:val="left" w:pos="567"/>
                <w:tab w:val="left" w:pos="1134"/>
                <w:tab w:val="left" w:pos="2268"/>
              </w:tabs>
              <w:spacing w:before="120" w:after="120" w:line="240" w:lineRule="auto"/>
              <w:jc w:val="both"/>
              <w:rPr>
                <w:rFonts w:ascii="Times New Roman" w:hAnsi="Times New Roman"/>
                <w:sz w:val="24"/>
                <w:szCs w:val="24"/>
              </w:rPr>
            </w:pPr>
          </w:p>
          <w:p>
            <w:pPr>
              <w:tabs>
                <w:tab w:val="left" w:pos="284"/>
                <w:tab w:val="left" w:pos="567"/>
                <w:tab w:val="left" w:pos="1134"/>
                <w:tab w:val="left" w:pos="2268"/>
              </w:tabs>
              <w:spacing w:before="120" w:after="120" w:line="240" w:lineRule="auto"/>
              <w:jc w:val="both"/>
              <w:rPr>
                <w:rFonts w:ascii="Times New Roman" w:hAnsi="Times New Roman"/>
                <w:sz w:val="24"/>
                <w:szCs w:val="24"/>
              </w:rPr>
            </w:pPr>
          </w:p>
          <w:p>
            <w:pPr>
              <w:tabs>
                <w:tab w:val="left" w:pos="284"/>
                <w:tab w:val="left" w:pos="567"/>
                <w:tab w:val="left" w:pos="1134"/>
                <w:tab w:val="left" w:pos="2268"/>
              </w:tabs>
              <w:spacing w:before="120" w:after="12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color w:val="000000"/>
                <w:sz w:val="24"/>
                <w:szCs w:val="24"/>
                <w:lang w:val="it-IT"/>
              </w:rPr>
              <w:t xml:space="preserve"> Giá trị hao mòn TSCĐ, BĐS đầu tư giảm do TSCĐ, BĐSĐT thanh lý, nhượng bán, điều động cho doanh nghiệp khác, góp vốn đầu tư vào đơn vị khác.</w:t>
            </w:r>
          </w:p>
        </w:tc>
        <w:tc>
          <w:tcPr>
            <w:tcW w:w="4531" w:type="dxa"/>
            <w:shd w:val="clear" w:color="auto" w:fill="auto"/>
          </w:tcPr>
          <w:p>
            <w:pPr>
              <w:tabs>
                <w:tab w:val="left" w:pos="284"/>
                <w:tab w:val="left" w:pos="567"/>
                <w:tab w:val="left" w:pos="1134"/>
                <w:tab w:val="left" w:pos="2268"/>
              </w:tabs>
              <w:spacing w:before="120" w:after="120" w:line="240" w:lineRule="auto"/>
              <w:jc w:val="both"/>
              <w:rPr>
                <w:rFonts w:ascii="Times New Roman" w:hAnsi="Times New Roman"/>
                <w:b/>
                <w:sz w:val="24"/>
                <w:szCs w:val="24"/>
                <w:u w:val="single"/>
              </w:rPr>
            </w:pPr>
            <w:r>
              <w:rPr>
                <w:rFonts w:ascii="Times New Roman" w:hAnsi="Times New Roman"/>
                <w:b/>
                <w:color w:val="000000"/>
                <w:sz w:val="24"/>
                <w:szCs w:val="24"/>
                <w:u w:val="single"/>
                <w:lang w:val="it-IT"/>
              </w:rPr>
              <w:t>Giá trị hao mòn luỹ kế của TSCĐ, BĐS đầu tư hiện có đầu kỳ ở doanh nghiệp</w:t>
            </w:r>
          </w:p>
          <w:p>
            <w:pPr>
              <w:tabs>
                <w:tab w:val="left" w:pos="284"/>
                <w:tab w:val="left" w:pos="567"/>
                <w:tab w:val="left" w:pos="1134"/>
                <w:tab w:val="left" w:pos="2268"/>
              </w:tabs>
              <w:spacing w:before="120" w:after="120" w:line="240" w:lineRule="auto"/>
              <w:jc w:val="both"/>
              <w:rPr>
                <w:rFonts w:ascii="Times New Roman" w:hAnsi="Times New Roman"/>
                <w:sz w:val="24"/>
                <w:szCs w:val="24"/>
              </w:rPr>
            </w:pPr>
          </w:p>
          <w:p>
            <w:pPr>
              <w:tabs>
                <w:tab w:val="left" w:pos="284"/>
                <w:tab w:val="left" w:pos="567"/>
                <w:tab w:val="left" w:pos="1134"/>
                <w:tab w:val="left" w:pos="2268"/>
              </w:tabs>
              <w:spacing w:before="120" w:after="120" w:line="240" w:lineRule="auto"/>
              <w:jc w:val="both"/>
              <w:rPr>
                <w:rFonts w:ascii="Times New Roman" w:hAnsi="Times New Roman"/>
                <w:sz w:val="24"/>
                <w:szCs w:val="24"/>
              </w:rPr>
            </w:pPr>
            <w:r>
              <w:rPr>
                <w:rFonts w:ascii="Times New Roman" w:hAnsi="Times New Roman"/>
                <w:color w:val="000000"/>
                <w:sz w:val="24"/>
                <w:szCs w:val="24"/>
                <w:lang w:val="it-IT"/>
              </w:rPr>
              <w:t>-Giá trị hao mòn TSCĐ, BĐSĐT tăng do trích khấu hao TSCĐ, BĐS đầu tư.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2" w:type="dxa"/>
            <w:gridSpan w:val="2"/>
            <w:shd w:val="clear" w:color="auto" w:fill="auto"/>
          </w:tcPr>
          <w:p>
            <w:pPr>
              <w:tabs>
                <w:tab w:val="left" w:pos="284"/>
                <w:tab w:val="left" w:pos="567"/>
                <w:tab w:val="left" w:pos="1134"/>
                <w:tab w:val="left" w:pos="2268"/>
              </w:tabs>
              <w:spacing w:before="120" w:after="120" w:line="240" w:lineRule="auto"/>
              <w:jc w:val="both"/>
              <w:rPr>
                <w:rFonts w:ascii="Times New Roman" w:hAnsi="Times New Roman"/>
                <w:b/>
                <w:sz w:val="24"/>
                <w:szCs w:val="24"/>
                <w:u w:val="single"/>
              </w:rPr>
            </w:pPr>
            <w:r>
              <w:rPr>
                <w:rFonts w:ascii="Times New Roman" w:hAnsi="Times New Roman"/>
                <w:b/>
                <w:sz w:val="24"/>
                <w:szCs w:val="24"/>
              </w:rPr>
              <w:t xml:space="preserve">Số dư Có: </w:t>
            </w:r>
            <w:r>
              <w:rPr>
                <w:rFonts w:ascii="Times New Roman" w:hAnsi="Times New Roman"/>
                <w:b/>
                <w:color w:val="000000"/>
                <w:sz w:val="24"/>
                <w:szCs w:val="24"/>
                <w:lang w:val="it-IT"/>
              </w:rPr>
              <w:t>Giá trị hao mòn luỹ kế của TSCĐ, BĐS đầu tư hiện có cuối kỳ ở doanh nghiệp</w:t>
            </w:r>
          </w:p>
        </w:tc>
      </w:tr>
    </w:tbl>
    <w:p>
      <w:pPr>
        <w:tabs>
          <w:tab w:val="left" w:pos="284"/>
          <w:tab w:val="left" w:pos="567"/>
          <w:tab w:val="left" w:pos="1134"/>
          <w:tab w:val="left" w:pos="2268"/>
        </w:tabs>
        <w:spacing w:before="120" w:after="120" w:line="240" w:lineRule="auto"/>
        <w:jc w:val="both"/>
        <w:rPr>
          <w:rFonts w:ascii="Times New Roman" w:hAnsi="Times New Roman"/>
          <w:b/>
          <w:color w:val="000000"/>
          <w:sz w:val="24"/>
          <w:szCs w:val="24"/>
          <w:lang w:val="it-IT"/>
        </w:rPr>
      </w:pPr>
    </w:p>
    <w:p>
      <w:pPr>
        <w:tabs>
          <w:tab w:val="left" w:pos="284"/>
          <w:tab w:val="left" w:pos="567"/>
          <w:tab w:val="left" w:pos="1134"/>
          <w:tab w:val="left" w:pos="2268"/>
        </w:tabs>
        <w:spacing w:before="120" w:after="120" w:line="240" w:lineRule="auto"/>
        <w:jc w:val="both"/>
        <w:rPr>
          <w:rFonts w:ascii="Times New Roman" w:hAnsi="Times New Roman"/>
          <w:b/>
          <w:i/>
          <w:color w:val="000000"/>
          <w:sz w:val="24"/>
          <w:szCs w:val="24"/>
          <w:lang w:val="it-IT"/>
        </w:rPr>
      </w:pPr>
      <w:r>
        <w:rPr>
          <w:rFonts w:ascii="Times New Roman" w:hAnsi="Times New Roman"/>
          <w:b/>
          <w:i/>
          <w:color w:val="000000"/>
          <w:sz w:val="24"/>
          <w:szCs w:val="24"/>
          <w:lang w:val="it-IT"/>
        </w:rPr>
        <w:t>Tài khoản 214 - Hao mòn TSCĐ, có 4 tài khoản cấp 2:</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i/>
          <w:color w:val="000000"/>
          <w:sz w:val="24"/>
          <w:szCs w:val="24"/>
          <w:lang w:val="it-IT"/>
        </w:rPr>
        <w:t>- Tài khoản 2141 - Hao mòn TSCĐ hữu hình</w:t>
      </w:r>
    </w:p>
    <w:p>
      <w:pPr>
        <w:tabs>
          <w:tab w:val="left" w:pos="284"/>
          <w:tab w:val="left" w:pos="567"/>
          <w:tab w:val="left" w:pos="1134"/>
          <w:tab w:val="left" w:pos="2268"/>
        </w:tabs>
        <w:spacing w:before="120" w:after="120" w:line="240" w:lineRule="auto"/>
        <w:jc w:val="both"/>
        <w:rPr>
          <w:rFonts w:ascii="Times New Roman" w:hAnsi="Times New Roman"/>
          <w:i/>
          <w:color w:val="000000"/>
          <w:sz w:val="24"/>
          <w:szCs w:val="24"/>
          <w:lang w:val="it-IT"/>
        </w:rPr>
      </w:pPr>
      <w:r>
        <w:rPr>
          <w:rFonts w:ascii="Times New Roman" w:hAnsi="Times New Roman"/>
          <w:i/>
          <w:color w:val="000000"/>
          <w:sz w:val="24"/>
          <w:szCs w:val="24"/>
          <w:lang w:val="it-IT"/>
        </w:rPr>
        <w:t>- Tài khoản 2142 - Hao mòn TSCĐ thuê tài chính</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i/>
          <w:color w:val="000000"/>
          <w:sz w:val="24"/>
          <w:szCs w:val="24"/>
          <w:lang w:val="it-IT"/>
        </w:rPr>
        <w:t>- Tài khoản 2143 - Hao mòn TSCĐ vô hình</w:t>
      </w:r>
    </w:p>
    <w:p>
      <w:pPr>
        <w:pStyle w:val="15"/>
        <w:tabs>
          <w:tab w:val="left" w:pos="284"/>
          <w:tab w:val="left" w:pos="567"/>
          <w:tab w:val="left" w:pos="1134"/>
          <w:tab w:val="left" w:pos="2268"/>
        </w:tabs>
        <w:spacing w:after="120" w:line="240" w:lineRule="auto"/>
        <w:rPr>
          <w:rFonts w:ascii="Times New Roman" w:hAnsi="Times New Roman"/>
          <w:color w:val="000000"/>
          <w:sz w:val="24"/>
          <w:szCs w:val="24"/>
          <w:lang w:val="it-IT"/>
        </w:rPr>
      </w:pPr>
      <w:r>
        <w:rPr>
          <w:rFonts w:ascii="Times New Roman" w:hAnsi="Times New Roman"/>
          <w:color w:val="000000"/>
          <w:sz w:val="24"/>
          <w:szCs w:val="24"/>
          <w:lang w:val="it-IT"/>
        </w:rPr>
        <w:t xml:space="preserve">- </w:t>
      </w:r>
      <w:r>
        <w:rPr>
          <w:rFonts w:ascii="Times New Roman" w:hAnsi="Times New Roman"/>
          <w:i/>
          <w:color w:val="000000"/>
          <w:sz w:val="24"/>
          <w:szCs w:val="24"/>
          <w:lang w:val="it-IT"/>
        </w:rPr>
        <w:t>Tài khoản 2147 - Hao mòn BĐSĐT</w:t>
      </w:r>
      <w:r>
        <w:rPr>
          <w:rFonts w:ascii="Times New Roman" w:hAnsi="Times New Roman"/>
          <w:color w:val="000000"/>
          <w:sz w:val="24"/>
          <w:szCs w:val="24"/>
          <w:lang w:val="it-IT"/>
        </w:rPr>
        <w:t>.</w:t>
      </w:r>
    </w:p>
    <w:p>
      <w:pPr>
        <w:tabs>
          <w:tab w:val="left" w:pos="284"/>
          <w:tab w:val="left" w:pos="567"/>
          <w:tab w:val="left" w:pos="1134"/>
          <w:tab w:val="left" w:pos="2268"/>
        </w:tabs>
        <w:spacing w:before="120" w:after="120" w:line="240" w:lineRule="auto"/>
        <w:jc w:val="both"/>
        <w:rPr>
          <w:rFonts w:ascii="Times New Roman" w:hAnsi="Times New Roman"/>
          <w:b/>
          <w:color w:val="000000"/>
          <w:sz w:val="24"/>
          <w:szCs w:val="24"/>
          <w:lang w:val="it-IT"/>
        </w:rPr>
      </w:pPr>
      <w:r>
        <w:rPr>
          <w:rFonts w:ascii="Times New Roman" w:hAnsi="Times New Roman"/>
          <w:b/>
          <w:sz w:val="24"/>
          <w:szCs w:val="24"/>
        </w:rPr>
        <w:t>3.3.</w:t>
      </w:r>
      <w:r>
        <w:rPr>
          <w:rFonts w:ascii="Times New Roman" w:hAnsi="Times New Roman"/>
          <w:b/>
          <w:color w:val="000000"/>
          <w:sz w:val="24"/>
          <w:szCs w:val="24"/>
          <w:lang w:val="it-IT"/>
        </w:rPr>
        <w:t>Phương pháp kế toán một số giao dịch kinh tế chủ yếu</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1) Định kỳ tính, trích khấu hao TSCĐ vào chi phí sản xuất, kinh doanh, chi phí khác:</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Nợ các TK 623, 627, 641, 642, 811</w:t>
      </w:r>
    </w:p>
    <w:p>
      <w:pPr>
        <w:tabs>
          <w:tab w:val="left" w:pos="284"/>
          <w:tab w:val="left" w:pos="567"/>
          <w:tab w:val="left" w:pos="1134"/>
          <w:tab w:val="left" w:pos="1276"/>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 xml:space="preserve">                 Có TK 214 - Hao mòn TSCĐ (TK cấp 2 phù hợp).</w:t>
      </w:r>
    </w:p>
    <w:p>
      <w:pPr>
        <w:tabs>
          <w:tab w:val="left" w:pos="284"/>
          <w:tab w:val="left" w:pos="520"/>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2) TSCĐ đã sử dụng, nhận được do điều chuyển trong nội bộ doanh nghiệp giữa các đơn vị không có tư cách pháp nhân hạch toán phụ thuộc, ghi:</w:t>
      </w:r>
    </w:p>
    <w:p>
      <w:pPr>
        <w:tabs>
          <w:tab w:val="left" w:pos="284"/>
          <w:tab w:val="left" w:pos="520"/>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ab/>
      </w:r>
      <w:r>
        <w:rPr>
          <w:rFonts w:ascii="Times New Roman" w:hAnsi="Times New Roman"/>
          <w:color w:val="000000"/>
          <w:sz w:val="24"/>
          <w:szCs w:val="24"/>
          <w:lang w:val="it-IT"/>
        </w:rPr>
        <w:t>Nợ TK 211 - TSCĐ hữu hình (nguyên giá)</w:t>
      </w:r>
    </w:p>
    <w:p>
      <w:pPr>
        <w:tabs>
          <w:tab w:val="left" w:pos="284"/>
          <w:tab w:val="left" w:pos="520"/>
          <w:tab w:val="left" w:pos="567"/>
          <w:tab w:val="left" w:pos="1134"/>
          <w:tab w:val="left" w:pos="1170"/>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ab/>
      </w:r>
      <w:r>
        <w:rPr>
          <w:rFonts w:ascii="Times New Roman" w:hAnsi="Times New Roman"/>
          <w:color w:val="000000"/>
          <w:sz w:val="24"/>
          <w:szCs w:val="24"/>
          <w:lang w:val="it-IT"/>
        </w:rPr>
        <w:tab/>
      </w:r>
      <w:r>
        <w:rPr>
          <w:rFonts w:ascii="Times New Roman" w:hAnsi="Times New Roman"/>
          <w:color w:val="000000"/>
          <w:sz w:val="24"/>
          <w:szCs w:val="24"/>
          <w:lang w:val="it-IT"/>
        </w:rPr>
        <w:t>Có các TK 336, 411 (giá trị còn lại)</w:t>
      </w:r>
    </w:p>
    <w:p>
      <w:pPr>
        <w:tabs>
          <w:tab w:val="left" w:pos="284"/>
          <w:tab w:val="left" w:pos="520"/>
          <w:tab w:val="left" w:pos="567"/>
          <w:tab w:val="left" w:pos="1134"/>
          <w:tab w:val="left" w:pos="1170"/>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ab/>
      </w:r>
      <w:r>
        <w:rPr>
          <w:rFonts w:ascii="Times New Roman" w:hAnsi="Times New Roman"/>
          <w:color w:val="000000"/>
          <w:sz w:val="24"/>
          <w:szCs w:val="24"/>
          <w:lang w:val="it-IT"/>
        </w:rPr>
        <w:tab/>
      </w:r>
      <w:r>
        <w:rPr>
          <w:rFonts w:ascii="Times New Roman" w:hAnsi="Times New Roman"/>
          <w:color w:val="000000"/>
          <w:sz w:val="24"/>
          <w:szCs w:val="24"/>
          <w:lang w:val="it-IT"/>
        </w:rPr>
        <w:t>Có TK 214 - Hao mòn TSCĐ (2141) (giá trị hao mòn).</w:t>
      </w:r>
      <w:r>
        <w:rPr>
          <w:rFonts w:ascii="Times New Roman" w:hAnsi="Times New Roman"/>
          <w:color w:val="000000"/>
          <w:sz w:val="24"/>
          <w:szCs w:val="24"/>
          <w:lang w:val="it-IT"/>
        </w:rPr>
        <w:tab/>
      </w:r>
    </w:p>
    <w:p>
      <w:pPr>
        <w:tabs>
          <w:tab w:val="left" w:pos="284"/>
          <w:tab w:val="left" w:pos="520"/>
          <w:tab w:val="left" w:pos="567"/>
          <w:tab w:val="left" w:pos="1134"/>
          <w:tab w:val="left" w:pos="1170"/>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3) Đối với TSCĐ dùng cho hoạt động văn hoá, phúc lợi, khi tính hao mòn vào thời điểm cuối năm tài chính, ghi:</w:t>
      </w:r>
    </w:p>
    <w:p>
      <w:pPr>
        <w:tabs>
          <w:tab w:val="left" w:pos="284"/>
          <w:tab w:val="left" w:pos="520"/>
          <w:tab w:val="left" w:pos="567"/>
          <w:tab w:val="left" w:pos="1134"/>
          <w:tab w:val="left" w:pos="1170"/>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 xml:space="preserve">  Nợ TK 3533 - Quỹ phúc lợi đã hình thành TSCĐ</w:t>
      </w:r>
    </w:p>
    <w:p>
      <w:pPr>
        <w:tabs>
          <w:tab w:val="left" w:pos="284"/>
          <w:tab w:val="left" w:pos="520"/>
          <w:tab w:val="left" w:pos="567"/>
          <w:tab w:val="left" w:pos="1134"/>
          <w:tab w:val="left" w:pos="1170"/>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ab/>
      </w:r>
      <w:r>
        <w:rPr>
          <w:rFonts w:ascii="Times New Roman" w:hAnsi="Times New Roman"/>
          <w:color w:val="000000"/>
          <w:sz w:val="24"/>
          <w:szCs w:val="24"/>
          <w:lang w:val="it-IT"/>
        </w:rPr>
        <w:tab/>
      </w:r>
      <w:r>
        <w:rPr>
          <w:rFonts w:ascii="Times New Roman" w:hAnsi="Times New Roman"/>
          <w:color w:val="000000"/>
          <w:sz w:val="24"/>
          <w:szCs w:val="24"/>
          <w:lang w:val="it-IT"/>
        </w:rPr>
        <w:t>Có TK 214 - Hao mòn TSCĐ.</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 xml:space="preserve">4) Trường hợp vào cuối năm tài chính doanh nghiệp xem xét lại thời gian trích khấu hao và phương pháp khấu hao TSCĐ, nếu có sự thay đổi mức khấu hao cần phải điều chỉnh số khấu hao ghi trên sổ kế toán như sau: </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 Nếu do thay đổi phương pháp khấu hao và thời gian trích khấu hao TSCĐ, mà mức khấu hao TSCĐ tăng lên so với số đã trích trong năm, số chênh lệch khấu hao tăng:</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Nợ các TK 623, 627, 641, 642 (số chênh lệch khấu hao tăng)</w:t>
      </w:r>
    </w:p>
    <w:p>
      <w:pPr>
        <w:tabs>
          <w:tab w:val="left" w:pos="284"/>
          <w:tab w:val="left" w:pos="567"/>
          <w:tab w:val="left" w:pos="1134"/>
          <w:tab w:val="left" w:pos="1418"/>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 xml:space="preserve">                    Có TK 214 - Hao mòn TSCĐ (TK cấp 2 phù hợp).</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 Nếu do thay đổi phương pháp khấu hao và thời gian trích khấu hao TSCĐ, mà mức khấu hao TSCĐ giảm so với số đã trích trong năm, số chênh lệch khấu hao giảm, ghi:</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Nợ TK 214 - Hao mòn TSCĐ (TK cấp 2 phù hợp)</w:t>
      </w:r>
    </w:p>
    <w:p>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Pr>
          <w:rFonts w:ascii="Times New Roman" w:hAnsi="Times New Roman"/>
          <w:color w:val="000000"/>
          <w:sz w:val="24"/>
          <w:szCs w:val="24"/>
          <w:lang w:val="it-IT"/>
        </w:rPr>
        <w:tab/>
      </w:r>
      <w:r>
        <w:rPr>
          <w:rFonts w:ascii="Times New Roman" w:hAnsi="Times New Roman"/>
          <w:color w:val="000000"/>
          <w:sz w:val="24"/>
          <w:szCs w:val="24"/>
          <w:lang w:val="it-IT"/>
        </w:rPr>
        <w:t xml:space="preserve">Có các TK 623, 627, 641, 642 (số chênh lệch khấu hao giảm).  </w:t>
      </w:r>
    </w:p>
    <w:p>
      <w:pPr>
        <w:rPr>
          <w:rFonts w:ascii="Times New Roman" w:hAnsi="Times New Roman" w:cs="Times New Roman"/>
          <w:b/>
        </w:rPr>
      </w:pPr>
      <w:r>
        <w:rPr>
          <w:rFonts w:ascii="Times New Roman" w:hAnsi="Times New Roman" w:cs="Times New Roman"/>
          <w:b/>
        </w:rPr>
        <w:br w:type="page"/>
      </w:r>
    </w:p>
    <w:p>
      <w:pPr>
        <w:spacing w:after="0" w:line="312" w:lineRule="auto"/>
        <w:jc w:val="center"/>
        <w:rPr>
          <w:rFonts w:ascii="Times New Roman" w:hAnsi="Times New Roman" w:cs="Times New Roman"/>
          <w:b/>
          <w:sz w:val="36"/>
          <w:szCs w:val="36"/>
        </w:rPr>
      </w:pPr>
      <w:r>
        <w:rPr>
          <w:rFonts w:ascii="Times New Roman" w:hAnsi="Times New Roman" w:cs="Times New Roman"/>
          <w:b/>
          <w:sz w:val="36"/>
          <w:szCs w:val="36"/>
        </w:rPr>
        <w:t>CHƯƠNG V:   KẾ TOÁN CÁC KHOẢN ĐẦU TƯ TÀI CHÍNH</w:t>
      </w:r>
    </w:p>
    <w:p>
      <w:pPr>
        <w:tabs>
          <w:tab w:val="left" w:pos="284"/>
          <w:tab w:val="left" w:pos="567"/>
        </w:tabs>
        <w:spacing w:after="0" w:line="312" w:lineRule="auto"/>
        <w:jc w:val="both"/>
        <w:rPr>
          <w:rFonts w:ascii="Times New Roman" w:hAnsi="Times New Roman"/>
          <w:b/>
          <w:sz w:val="24"/>
          <w:szCs w:val="24"/>
        </w:rPr>
      </w:pP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1. Kế toán các khoản đầu tư  vào công ty con.</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1.1. Nguyên tắc kế toán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Tài khoản này dùng để phản ánh giá trị hiện có và tình hình biến động tăng, giảm khoản đầu tư vốn trực tiếp vào công ty con. Công ty con là đơn vị có tư cách pháp nhân, hạch toán độc lập, chịu sự kiểm soát của một đơn vị khác (gọi là công ty mẹ), (kể cả công ty thành viên của Tổng công ty và các đơn vị khác có tư cách pháp nhân, hạch toán độc lập).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Chỉ hạch toán vào TK 221 "Đầu tư vào công ty con" khi nhà đầu tư nắm giữ trên 50% quyền biểu quyết (ngoại trừ trường hợp tại điểm c dưới đây) và có quyền chi phối các chính sách tài chính và hoạt động của đơn vị khác nhằm thu được lợi ích kinh tế từ các hoạt động của doanh nghiệp đó. Khi công ty mẹ không còn quyền kiểm soát công ty con thì ghi giảm khoản đầu tư vào công ty con. Trường hợp nhà đầu tư tạm thời nắm giữ trên 50% quyền biểu quyết tại đơn vị nhưng không dự định thực thi quyền biểu quyết do mục đích đầu tư là mua – bán công cụ vốn để kiếm lời (nắm giữ khoản đầu tư vì mục đích thương mại và quyền kiểm soát chỉ là tạm thời) thì không hạch toán khoản đầu tư vào tài khoản này mà hạch toán là đầu tư ngắn hạn.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Các trường hợp sau khoản đầu tư vẫn được hạch toán vào TK 221 "Đầu tư vào công ty con" khi doanh nghiệp đầu tư nắm giữ ít hơn 50% quyền biểu quyết tại công ty con, nhưng có thỏa thuận khác:</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Các nhà đầu tư khác thoả thuận dành cho công ty mẹ hơn 50% quyền biểu quyết;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Công ty mẹ có quyền chi phối các chính sách tài chính và hoạt động theo quy chế thoả thuận;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Công ty mẹ có quyền bổ nhiệm hoặc bãi miễn đa số các thành viên Hội đồng quản trị hoặc cấp quản lý tương đương;</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Công ty mẹ có quyền bỏ đa số phiếu tại các cuộc họp của Hội đồng quản trị hoặc cấp quản lý tương đương.</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Trường hợp mua khoản đầu tư vào công ty con  trong giao dịch hợp nhất kinh doanh, bên mua phải xác định ngày mua, giá phí khoản đầu tư và thực hiện các thủ tục kế toán theo đúng quy định của Chuẩn mực kế toán “Hợp nhất kinh doanh”.</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Trường hợp công ty mẹ giải thể công ty con và sáp nhập toàn bộ tài sản và nợ phải trả của công ty con vào công ty mẹ (công ty mẹ kế thừa toàn bộ quyền lợi và nghĩa vụ của công ty con), kế toán thực hiện theo nguyên tắc:</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Công ty mẹ ghi giảm giá trị ghi sổ khoản đầu tư vào công ty con;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Ghi nhận toàn bộ tài sản, nợ phải trả của công ty con bị giải thể vào Bảng cân đối kế toán của công ty mẹ theo giá trị hợp lý tại ngày sáp nhập;</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Phần chênh lệch giữa giá phí khoản đầu tư vào công ty con và giá trị hợp lý của tài sản và nợ phải trả được ghi nhận vào doanh thu hoạt động tài chính hoặc chi phí tài chính.</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Việc phân phối lợi nhuận cho chủ sở hữu tại công ty mẹ được căn cứ vào mức lợi nhuận sau thuế chưa phân phối thuộc sở hữu của công ty mẹ trên Báo cáo tài chính hợp nhất. Khi phân phối lợi nhuận bằng tiền, doanh nghiệp phải cân nhắc đến các vấn đề sau: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Có đủ luồng tiền để thực hiện việc phân phối;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Không phân phối khoản lợi nhuận phát sinh từ các giao dịch mua rẻ (bất lợi thương mại) cho đến khi thanh lý công ty con;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Không phân phối lợi nhuận phát sinh từ các giao dịch mang tính chất đánh giá lại (như chênh lệch đánh giá lại tài sản mang đi góp vốn, công cụ tài chính) cho đến khi thanh lý, nhượng bán các khoản đầu tư;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Không phân phối lợi nhuận phát sinh từ việc áp dụng phương pháp vốn chủ sở hữu cho đến khi thực sự nhận được khoản lợi nhuận đó bằng tiền hoặc các tài sản khác từ các công ty liên doanh, liên kết.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Doanh nghiệp không được chuyển khoản đầu tư vào công ty con thành chứng khoán kinh doanh hoặc khoản đầu tư dưới hình thức khác trừ khi đã thực sự thanh lý khoản đầu tư dẫn đến mất quyền kiểm soát. Việc có ý định thanh lý công ty con trong tương lai không được coi là quyền kiểm soát đối với công ty con chỉ là tạm thời.</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1.2. Kết cấu và nội dung phản ánh của tài khoản 221 - Đầu tư vào công ty con</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Bên Nợ:</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Giá trị thực tế các khoản đầu tư vào công ty con tăng.</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Bên Có:</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Giá trị thực tế các khoản đầu tư vào công ty con giảm.</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Số dư bên Nợ:</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Giá trị thực tế các khoản đầu tư vào công ty con hiện có của công ty mẹ.</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1.3. Phương pháp kế toán một số giao dịch kinh tế chủ yếu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1)Trường hợp công ty mẹ đầu tư vào công ty con dưới hình thức góp vốn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 Khi công ty mẹ đầu tư vào công ty con bằng tiền, căn cứ số tiền đầu tư và các chi phí liên quan trực tiếp đến việc đầu tư vào công ty con,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221 - Đầu tư vào công ty con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111, 112, 3411,...</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Đồng thời mở sổ chi tiết để theo dõi từng loại cổ phiếu theo mệnh giá (nếu đầu tư vào công ty con dưới hình thức mua cổ phiếu).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b) Trường hợp công ty mẹ góp vốn vào công ty con bằng tài sản phi tiền tệ:</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Khi công ty mẹ đầu tư góp vốn vào công ty con bằng hàng tồn kho hoặc TSCĐ (không phải là việc thanh toán khi mua doanh nghiệp trong giao dịch hợp nhất kinh doanh), công ty mẹ phải ghi nhận phần chênh lệch giữa giá trị ghi sổ (đối với vật tư, hàng hóa) hoặc giá trị còn lại (đối với TSCĐ) và giá trị đánh giá lại của tài sản đem đi góp vốn do các bên đánh giá vào thu nhập khác hoặc chi phí khác; Công ty con khi nhận tài sản của công ty mẹ góp phải ghi tăng vốn đầu tư của chủ sở hữu và tài sản nhận được theo giá thoả thuận giữa các bên.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Trường hợp giá trị ghi sổ hoặc giá trị còn lại của tài sản đem đi góp vốn nhỏ hơn giá trị do các bên đánh giá lại, kế toán phản ánh khoản lãi là phần chênh lệch đánh giá tăng tài sản vào thu nhập khác,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Nợ TK 221 - Đầu tư vào công ty con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Nợ TK 214 - Hao mòn TSCĐ</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Có TK 211, 213, 217 (nếu góp vốn bằng TSCĐ hoặc BĐS đầu tư)</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Có TK 152, 153, 155, 156 (nếu góp vốn bằng hàng tồn kho)</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Có TK 711 - Thu nhập khác (phần chênh lệch đánh giá tăng).</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Trường hợp giá trị ghi sổ hoặc giá trị còn lại của tài sản đem đi góp vốn lớn hơn giá trị do các bên đánh giá lại, kế toán phản ánh khoản lỗ là phần chênh lệch đánh giá giảm tài sản vào chi phí khác,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Nợ TK 221 - Đầu tư vào công ty con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Nợ TK 214 - Hao mòn TSCĐ</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Nợ TK 811 - Chi phí khác (phần chênh lệch đánh giá giảm)</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Có các TK 211, 213, 217(nếu góp vốn bằng TSCĐ hoặc BĐS đầu tư)</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Có các TK 152, 153, 155, 156 (nếu góp vốn bằng hàng tồn kho).</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2) Trường hợp công ty mẹ đầu tư vào công ty con dưới hình thức mua lại phần vốn góp: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Trường hợp này, kế toán xác định giá phí khoản đầu tư phù hợp với quy định của Chuẩn mực kế toán hợp nhất kinh doanh. Tại ngày mua, bên mua sẽ xác định và phản ánh giá phí hợp nhất kinh doanh bao gồm: Giá trị hợp lý tại ngày diễn ra trao đổi của các tài sản đem trao đổi, các khoản nợ phải trả đã phát sinh hoặc đã thừa nhận và các công cụ vốn do bên mua phát hành để đổi lấy quyền kiểm soát bên bị mua, cộng (+) Các chi phí liên quan trực tiếp đến việc hợp nhất kinh doanh. Đồng thời bên mua là công ty mẹ sẽ ghi nhận phần sở hữu của mình trong công ty con như một khoản đầu tư vào công ty con.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 Nếu việc mua, bán khi hợp nhất kinh doanh được bên mua thanh toán bằng tiền, hoặc các khoản tương đương tiền,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221 - Đầu tư vào công ty con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111, 112, 121,...</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b)Nếu việc mua, bán khi hợp nhất kinh doanh được thực hiện bằng việc bên mua phát hành cổ phiếu: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Nếu giá phát hành (theo giá trị hợp lý) của cổ phiếu tại ngày diễn ra trao đổi lớn hơn mệnh giá cổ phiếu,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221 - Đầu tư vào công ty con (theo giá trị hợp lý)</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4111 - Vốn góp của chủ sở hữu (theo mệnh giá)</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4112 - Thặng dư vốn cổ phần (số chênh lệch giữa giá trị hợp lý lớn hơn mệnh giá cổ phiếu).</w:t>
      </w:r>
    </w:p>
    <w:p>
      <w:pPr>
        <w:tabs>
          <w:tab w:val="left" w:pos="284"/>
          <w:tab w:val="left" w:pos="567"/>
        </w:tabs>
        <w:spacing w:after="0" w:line="312" w:lineRule="auto"/>
        <w:jc w:val="both"/>
        <w:rPr>
          <w:rFonts w:ascii="Times New Roman" w:hAnsi="Times New Roman"/>
          <w:sz w:val="24"/>
          <w:szCs w:val="24"/>
        </w:rPr>
      </w:pP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Nếu giá phát hành (theo giá trị hợp lý) của cổ phiếu tại ngày diễn ra trao đổi nhỏ hơn mệnh giá cổ phiếu,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221 - Đầu tư vào công ty con (theo giá trị hợp lý)</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4112 - Thặng dư vốn cổ phần (số chênh lệch giữa giá trị hợp lý nhỏ hơn mệnh giá cổ phiếu)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4111 - Vốn góp của chủ sở hữu (theo mệnh giá).</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Chi phí phát hành cổ phiếu thực tế phát sinh,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4112 - Thặng dư vốn cổ phần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111, 112,...</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c) Nếu việc mua, bán khi hợp nhất kinh doanh được bên mua thanh toán bằng cách trao đổi các tài sản của mình với bên bị mua:</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Trường hợp trao đổi bằng TSCĐ, khi đưa TSCĐ đem trao đổi, kế toán ghi giảm TSCĐ:</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811 - Chi phí khác (giá trị còn lại của TSCĐ đưa đi trao đổi)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Nợ TK 214 - Hao mòn TSCĐ (giá trị hao mòn)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Có TK 211 - TSCĐ hữu hình (nguyên giá).</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Đồng thời ghi tăng thu nhập khác và tăng khoản đầu tư vào công ty con do trao đổi TSCĐ:</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221 - Đầu tư vào công ty con (tổng giá thanh toán)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711 - Thu nhập khác (giá trị hợp lý của TSCĐ đưa đi trao đổi)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Có TK 3331 - Thuế GTGT phải nộp (TK 33311) (nếu có).</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Trường hợp trao đổi bằng sản phẩm, hàng hoá, khi xuất kho sản phẩm, hàng hoá đưa đi trao đổi,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Nợ TK 632 - Giá vốn hàng bán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Có các TK 155, 156,...</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Đồng thời phản ánh doanh thu bán hàng và ghi tăng khoản đầu tư vào công ty con: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221 - Đầu tư vào công ty con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511 - Doanh thu bán hàng và cung cấp dịch vụ</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Có TK 333 - Thuế và các khoản phải nộp Nhà nước (33311).</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d) Nếu việc mua, bán khi hợp nhất kinh doanh được bên mua thanh toán bằng việc phát hành trái phiếu: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Trường hợp thanh toán bằng trái phiếu theo mệnh giá,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221 - Đầu tư vào công ty con (theo giá trị hợp lý)</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34311 - Mệnh giá trái phiếu.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Trường hợp thanh toán bằng trái phiếu có chiết khấu,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221 - Đầu tư vào công ty con (theo giá trị hợp lý)</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34312 - Chiết khấu trái phiếu (phần chiết khấu)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34311 - Mệnh giá trái phiếu (theo mệnh giá trái phiếu).</w:t>
      </w:r>
      <w:r>
        <w:rPr>
          <w:rFonts w:ascii="Times New Roman" w:hAnsi="Times New Roman"/>
          <w:sz w:val="24"/>
          <w:szCs w:val="24"/>
        </w:rPr>
        <w:tab/>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Trường hợp thanh toán bằng trái phiếu có phụ trội,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221 - Đầu tư vào công ty con  (theo giá trị hợp lý)</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Có TK 34311 - Mệnh giá trái phiếu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34313 - Phụ trội trái phiếu (phần phụ trội).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đ) Các chi phí liên quan trực tiếp đến việc hợp nhất kinh doanh như chi phí tư vấn pháp lý, thẩm định giá..., kế toán bên mua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221 - Đầu tư vào công ty con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111, 112, 331,...</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3) Kế toán cổ tức, lợi nhuận được chia bằng tiền hoặc tài sản phi tiền tệ (ngoại trừ trường hợp nhận cổ tức bằng cổ phiếu):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 Khi nhận được thông báo về cổ tức, lợi nhuận được chia cho giai đoạn sau ngày đầu tư từ công ty con,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138 - Phải thu khác (1388)</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515 - Doanh thu hoạt động tài chính.</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Khi nhận được cổ tức, lợi nhuận được chia,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các TK liên quan (theo giá trị hợp lý)</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138 - Phải thu khác (1388).</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b) Khi nhận được thông báo về cổ tức, lợi nhuận được chia cho giai đoạn trước ngày đầu tư từ công ty con,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138 - Phải thu khác (1388)</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221 - Đầu tư vào công ty con.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c) Trường hợp nhận được khoản cổ tức, lợi nhuận mà khoản cổ tức, lợi nhuận đó đã sử dụng để đánh giá lại giá trị khoản đầu tư vào công ty con khi xác định giá trị doanh nghiệp (công ty mẹ) để cổ phần hoá và ghi tăng vốn Nhà nước:</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138 - Phải thu khác (1388)</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221 - Đầu tư vào công ty con.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4)Trường hợp đầu tư thêm để các khoản đầu tư vào công ty liên doanh, liên kết, công cụ tài chính trở thành khoản đầu tư vào công ty con,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221 - Đầu tư vào công ty con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121, 128, 222, 228</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liên quan (giá trị hợp lý của số phải đầu tư bổ sung).</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5) Khi thanh lý một phần hoặc toàn bộ khoản đầu tư vào công ty con: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các TK liên quan  (giá trị hợp lý của số thu được từ việc thanh lý)</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222 - Đầu tư vào công ty liên doanh, liên kết (công ty con trở thành công ty liên doanh, liên kết)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228 - Đầu tư khác (công ty con trở thành đầu tư thường)</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635 - Chi phí tài chính (Nếu lỗ)</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221 - Đầu tư vào công ty con (giá trị ghi sổ)</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515 - Doanh thu hoạt động tài chính (nếu lãi).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6) Khi giải thể công ty con để sáp nhập toàn bộ tài sản và nợ phải trả vào công ty mẹ, kế toán ghi giảm giá trị khoản đầu tư vào công ty con và ghi nhận tài sản, nợ phải trả của công ty con theo giá trị hợp lý tại ngày sáp nhập,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các TK phản ánh tài sản (theo giá trị hợp lý tại ngày sáp nhập)</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635 - Chi phí tài chính (phần chênh lệch giữa giá trị ghi sổ của khoản đầu tư lớn hơn giá trị hợp lý của tài sản và nợ phải trả nhận sáp nhập)</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phản ánh nợ phải trả (giá trị hợp lý tại ngày sáp nhập)</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221 - Đầu tư vào công ty con (giá trị ghi sổ)</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515 - Doanh thu hoạt động tài chính (phần chênh lệch giữa  giá trị ghi sổ của khoản đầu tư nhỏ hơn giá trị hợp lý của tài sản và nợ phải trả nhận sáp nhập).</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2. Kế toán các khoản đầu tư vào công ty liên kết.</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2.1. Nguyên tắc kế toán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Tài khoản này dùng để phản ánh toàn bộ vốn góp vào công ty liên doanh và công ty liên kết; tình hình thu hồi vốn đầu tư liên doanh, liên kết; các khoản lãi, lỗ phát sinh từ hoạt động đầu tư vào công ty liên doanh, liên kết. Tài khoản này không phản ánh các giao dịch dưới hình thức hợp đồng hợp tác kinh doanh không thành lập pháp nhân.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Công ty liên doanh được thành lập bởi các bên góp vốn liên doanh có quyền đồng kiểm soát các chính sách tài chính và hoạt động, là đơn vị có tư cách pháp nhân hạch toán độc lập. Công ty liên doanh phải tổ chức thực hiện công tác kế toán riêng theo quy định của pháp luật hiện hành về kế toán, chịu trách nhiệm kiểm soát tài sản, các khoản nợ phải trả, doanh thu, thu nhập khác và chi phí phát sinh tại đơn vị mình. Mỗi bên góp vốn liên doanh được hưởng một phần kết quả hoạt động của công ty liên doanh theo thỏa thuận của hợp đồng liên doanh.</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Khoản đầu tư được phân loại là đầu tư vào công ty liên kết khi nhà đầu tư nắm giữ trực tiếp hoặc gián tiếp từ 20% đến dưới 50% quyền biểu quyết của bên nhận đầu tư mà không có thoả thuận khác.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Khi nhà đầu tư không còn quyền đồng kiểm soát thì phải ghi giảm khoản đầu tư vào công ty liên doanh; Khi không còn ảnh hưởng đáng kể thì phải ghi giảm khoản đầu tư vào công ty liên kết.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Các khoản chi phí liên quan trực tiếp tới hoạt động đầu tư vào công ty liên doanh, liên kết được ghi nhận là chi phí tài chính trong kỳ phát sinh.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Khi thanh lý, nhượng bán, thu hồi vốn góp liên doanh, liên kết, căn cứ vào giá trị tài sản thu hồi được kế toán ghi giảm số vốn đã góp. Phần chênh lệch giữa giá trị hợp lý của khoản thu hồi được so với giá trị ghi sổ của khoản đầu tư được ghi nhận là doanh thu hoạt động tài chính (nếu lãi) hoặc chi phí tài chính (nếu lỗ).</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Kế toán phải mở sổ kế toán chi tiết theo dõi các khoản vốn đầu tư vào từng công ty liên doanh, liên kết, từng lần đầu tư, từng lần thanh lý, nhượng bán.</w:t>
      </w:r>
    </w:p>
    <w:p>
      <w:pPr>
        <w:tabs>
          <w:tab w:val="left" w:pos="284"/>
          <w:tab w:val="left" w:pos="567"/>
        </w:tabs>
        <w:spacing w:after="0" w:line="312" w:lineRule="auto"/>
        <w:jc w:val="both"/>
        <w:rPr>
          <w:rFonts w:ascii="Times New Roman" w:hAnsi="Times New Roman"/>
          <w:sz w:val="24"/>
          <w:szCs w:val="24"/>
        </w:rPr>
      </w:pPr>
      <w:r>
        <w:rPr>
          <w:rFonts w:ascii="Times New Roman" w:hAnsi="Times New Roman"/>
          <w:b/>
          <w:sz w:val="24"/>
          <w:szCs w:val="24"/>
        </w:rPr>
        <w:t>2.2. Kết cấu và nội dung phản ánh của tài khoản 222 - Đầu tư vào công ty liên doanh, liên kết</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Bên Nợ:</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Số vốn đầu tư vào công ty liên doanh, liên kết tăng.</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Bên Có:</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Số vốn đầu tư vào công ty liên doanh, liên kết giảm do đã thanh lý, nhượng bán, thu hồi.</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 xml:space="preserve">Số dư bên Nợ: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Số vốn đầu tư vào công ty liên doanh, liên kết hiện còn cuối kỳ.</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2.3. Phương pháp kế toán một số giao dịch kinh tế chủ yếu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1)Khi góp vốn liên doanh bằng tiền vào công ty liên doanh, liên kết,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222 - Đầu tư vào công ty liên doanh, liên kết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111, 112.</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2) Các chi phí liên quan trực tiếp tới việc đầu tư vào công ty liên doanh, liên kết (chi phí thông tin, môi giới, giao dịch trong quá trình thực hiện đầu tư),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222 - Đầu tư vào công ty liên doanh, liên kết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111, 112.</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3)Trường hợp bên tham gia liên doanh góp vốn vào công ty liên doanh, liên kết  bằng tài sản phi tiền tệ:</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Khi đầu tư vào công ty liên doanh, liên kết bằng hàng tồn kho hoặc TSCĐ, kế toán phải ghi nhận phần chênh lệch giữa giá trị ghi sổ (đối với vật tư, hàng hóa) hoặc giá trị còn lại (đối với TSCĐ) và giá trị đánh giá lại của tài sản đem đi góp vốn do các bên đánh giá vào thu nhập khác hoặc chi phí khác; Công ty liên doanh, liên kết khi nhận tài sản của nhà đầu tư phải ghi tăng vốn đầu tư của chủ sở hữu và tài sản nhận được theo giá thoả thuận giữa các bên.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Trường hợp giá trị ghi sổ hoặc giá trị còn lại của tài sản đem đi góp vốn nhỏ hơn giá trị do các bên đánh giá lại, kế toán phản ánh phần chênh lệch đánh giá tăng tài sản vào thu nhập khác,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222 - Đầu tư vào công ty liên doanh, liên kết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Nợ TK 214 - Hao mòn TSCĐ</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Có các TK 211, 213, 217 (góp vốn bằng TSCĐ hoặc BĐS đầu tư)</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Có các TK 152, 153, 155, 156 (nếu góp vốn bằng hàng tồn kho)</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Có TK 711 - Thu nhập khác (phần chênh lệch đánh giá tăng).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Trường hợp giá trị ghi sổ hoặc giá trị còn lại của tài sản đem đi góp vốn lớn hơn giá trị do các bên đánh giá lại, kế toán phản ánh phần chênh lệch đánh giá giảm tài sản vào chi phí khác,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222 - Đầu tư vào công ty liên doanh, liên kết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214 - Hao mòn TSCĐ</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811 - Chi phí khác (phần chênh lệch đánh giá giảm)</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211, 213, 217 (góp vốn bằng TSCĐ hoặc BĐS đầu tư)</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152, 153, 155, 156 (nếu góp vốn bằng hàng tồn kho).</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4)Trường hợp nhà đầu tư mua lại phần vốn góp tại công ty liên doanh, liên kết: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Tại ngày mua, nhà đầu tư xác định và phản ánh giá phí khoản đầu tư vào công ty liên doanh, liên kết bao gồm: Giá trị hợp lý tại ngày diễn ra trao đổi của các tài sản đem trao đổi, các khoản nợ phải trả đã phát sinh hoặc đã thừa nhận và các công cụ vốn do bên mua phát hành để đổi lấy quyền đồng kiểm soát tại công ty liên doanh, liên kết cộng (+) Các chi phí liên quan trực tiếp đến việc mua lại phần vốn góp tại công ty liên doanh, liên kết.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Nếu việc đầu tư vào công ty liên doanh, liên kết được thanh toán bằng tiền, hoặc các khoản tương đương tiền,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222 - Đầu tư vào công ty liên doanh, liên kết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111, 112, 121,...</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Nếu việc đầu tư vào công ty liên doanh, liên kết được thực hiện bằng cách phát hành cổ phiếu: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Nếu giá phát hành (theo giá trị hợp lý) của cổ phiếu tại ngày diễn ra trao đổi lớn hơn mệnh giá cổ phiếu,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222 - Đầu tư vào công ty liên doanh, liên kết (theo giá trị hợp lý)</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4111 - Vốn góp của chủ sở hữu (theo mệnh giá)</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4112 - Thặng dư vốn cổ phần (số chênh lệch giữa giá trị hợp lý lớn hơn mệnh giá cổ phiếu).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Nếu giá phát hành (theo giá trị hợp lý) của cổ phiếu tại ngày diễn ra trao đổi nhỏ hơn mệnh giá cổ phiếu,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222 - Đầu tư vào công ty liên doanh, liên kết (theo giá trị hợp lý)</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4112 - Thặng dư vốn cổ phần (số chênh lệch giữa giá trị hợp lý nhỏ hơn mệnh giá cổ phiếu)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4111 - Vốn góp của chủ sở hữu (theo mệnh giá).</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Chi phí phát hành cổ phiếu thực tế phát sinh,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4112 - Thặng dư vốn cổ phần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111, 112,...</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Nếu việc đầu tư vào công ty liên doanh, liên kết được thanh toán bằng tài sản phi tiền tệ:</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Trường hợp trao đổi bằng TSCĐ, khi đưa TSCĐ đem trao đổi, kế toán ghi giảm TSCĐ:</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811 - Chi phí khác (giá trị còn lại của TSCĐ đưa đi trao đổi)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Nợ TK 214 - Hao mòn TSCĐ (giá trị hao mòn)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Có TK 211 - TSCĐ hữu hình (nguyên giá).</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Đồng thời ghi tăng thu nhập khác và tăng khoản đầu tư vào công ty liên doanh do trao đổi TSCĐ:</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222 - Đầu tư vào công ty liên doanh, liên kết (tổng giá thanh toán)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711 - Thu nhập khác (giá trị hợp lý của TSCĐ đưa đi trao đổi)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Có TK 3331 - Thuế GTGT phải nộp (TK 33311) (nếu có).</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Trường hợp trao đổi bằng sản phẩm, hàng hoá, khi xuất kho sản phẩm, hàng hoá đưa đi trao đổi,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Nợ TK 632 - Giá vốn hàng bán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Có các TK 155, 156,...</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Đồng thời phản ánh doanh thu bán hàng và ghi tăng khoản đầu tư vào công ty liên doanh, liên kết: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222 - Đầu tư vào công ty liên doanh, liên kết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Có TK 511 - Doanh thu bán hàng và cung cấp dịch vụ</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Có TK 333 - Thuế và các khoản phải nộp Nhà nước (33311).</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Nếu việc đầu tư vào công ty liên doanh được bên mua thanh toán bằng việc phát hành trái phiếu: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Trường hợp thanh toán bằng trái phiếu theo mệnh giá,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222 - Đầu tư vào công ty liên doanh, liên kết (theo giá trị hợp lý)</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34311 - Mệnh giá trái phiếu.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Trường hợp thanh toán bằng trái phiếu có chiết khấu,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222 - Đầu tư vào công ty liên doanh, liên kết (theo giá trị hợp lý)</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34312 - Chiết khấu trái phiếu (phần chiết khấu)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34311 - Mệnh giá trái phiếu.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Trường hợp thanh toán bằng trái phiếu có phụ trội,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Nợ TK 222 - Đầu tư vào công ty liên doanh, liên kết  (theo giá trị hợp lý)</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Có TK 34311 - Mệnh giá trái phiếu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Có TK 34313 - Phụ trội trái phiếu (phần phụ trội).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Các chi phí liên quan trực tiếp đến việc đầu tư vào công ty liên doanh, liên kết như chi phí tư vấn pháp lý, thẩm định giá...,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222 - Đầu tư vào công ty liên doanh, liên kết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111, 112, 331,...</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5)Các khoản chi phí liên quan đến hoạt động góp vốn liên doanh, liên kết phát sinh trong kỳ như lãi tiền vay để góp vốn, các chi phí khác, ghi: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635 - Chi phí tài chính</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133 - Thuế GTGT được khấu trừ (nếu có)</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111, 112, 152,…</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6)Kế toán cổ tức, lợi nhuận được chia:</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Khi nhận được thông báo về cổ tức, lợi nhuận được chia bằng tiền từ công ty liên doanh, liên kết cho giai đoạn sau ngày đầu tư,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138 - Phải thu khác (1388)</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515 - Doanh thu hoạt động tài chính.</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Khi nhận được cổ tức, lợi nhuận của giai đoạn trước khi đầu tư hoặc cổ tức, lợi nhuận được chia (bằng tiền) đã sử dụng để đánh giá lại giá trị khoản đầu tư vào công ty liên doanh, liên kết khi xác định giá trị doanh nghiệp để cổ phần hoá,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các TK 112, 138</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222 - Đầu tư vào công ty liên doanh, liên kết.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7) Kế toán thanh lý, nhượng bán khoản đầu tư vào công ty liên doanh, liên kết: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Nợ các TK 111, 112, 131, 152, 153, 156, 211, 213,...</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Nợ TK 228 - Đầu tư khác (nếu không còn ảnh hưởng đáng kể)</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Nợ TK 635 - Chi phí tài chính (nếu lỗ)</w:t>
      </w:r>
      <w:r>
        <w:rPr>
          <w:rFonts w:ascii="Times New Roman" w:hAnsi="Times New Roman"/>
          <w:sz w:val="24"/>
          <w:szCs w:val="24"/>
        </w:rPr>
        <w:tab/>
      </w:r>
      <w:r>
        <w:rPr>
          <w:rFonts w:ascii="Times New Roman" w:hAnsi="Times New Roman"/>
          <w:sz w:val="24"/>
          <w:szCs w:val="24"/>
        </w:rPr>
        <w:tab/>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Có TK 222 - Đầu tư vào công ty liên doanh, liên kết.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515 - Doanh thu hoạt động tài chính (nếu lãi).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8)Chi phí thanh lý, nhượng bán khoản đầu tư vào công ty liên doanh, liên kết,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TK 635 - Chi phí tài chính </w:t>
      </w:r>
      <w:r>
        <w:rPr>
          <w:rFonts w:ascii="Times New Roman" w:hAnsi="Times New Roman"/>
          <w:sz w:val="24"/>
          <w:szCs w:val="24"/>
        </w:rPr>
        <w:tab/>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133 - Thuế GTGT được khấu trừ</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111, 112, 331...</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9)Trường hợp đầu tư thêm để công ty liên doanh, liên kết trở thành công ty con và nắm giữ quyền kiểm soát,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221 - Đầu tư vào công ty con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111, 112…</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222 - Đầu tư vào công ty liên doanh, liên kết.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10)Kế toán khoản vốn góp liên doanh bằng quyền sử dụng đất do Nhà nước giao:</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Khi doanh nghiệp Việt Nam được Nhà nước giao đất để góp vốn liên doanh với các công ty nước ngoài bằng giá trị quyền sử dụng đất, mặt nước, mặt biển, thì sau khi có quyết định của Nhà nước giao đất và làm xong thủ tục giao cho liên doanh,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222 - Đầu tư vào công ty liên doanh, liên kết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411 - Vốn đầu tư của chủ sở hữu (chi tiết vốn Nhà nước).</w:t>
      </w:r>
      <w:r>
        <w:rPr>
          <w:rFonts w:ascii="Times New Roman" w:hAnsi="Times New Roman"/>
          <w:sz w:val="24"/>
          <w:szCs w:val="24"/>
        </w:rPr>
        <w:tab/>
      </w:r>
      <w:r>
        <w:rPr>
          <w:rFonts w:ascii="Times New Roman" w:hAnsi="Times New Roman"/>
          <w:sz w:val="24"/>
          <w:szCs w:val="24"/>
        </w:rPr>
        <w:tab/>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Trường hợp bên Việt Nam được Nhà nước giao đất để tham gia liên doanh, khi chuyển nhượng vốn góp thì thực hiện như sau: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Khi chuyển nhượng vốn góp vào công ty liên doanh cho bên nước ngoài và trả lại quyền sử dụng đất cho Nhà nước, ghi: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411 - Vốn đầu tư của chủ sở hữu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222 - Đầu tư vào công ty liên doanh.</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Nếu bên đối tác thanh toán cho bên Việt Nam tài sản ngoài quyền sử dụng đất (trong trường hợp này công ty liên doanh chuyển sang thuê đất),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các TK 111, 112,...</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515 - Doanh thu hoạt động tài chính.</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Trường hợp bên Việt Nam chuyển nhượng phần vốn góp cho bên nước ngoài trong công ty liên doanh và trả lại quyền sử dụng đất và chuyển sang hình thức thuê đất. Công ty liên doanh phải ghi giảm quyền sử dụng đất và ghi giảm nguồn vốn kinh doanh tương ứng với quyền sử dụng đất. Việc giữ nguyên hoặc ghi tăng vốn phụ thuộc vào việc đầu tư tiếp theo của chủ sở hữu. Tiền thuê đất do cơ sở này thanh toán không tính vào vốn chủ sở hữu mà hạch toán vào chi phí sản xuất, kinh doanh theo các kỳ tương ứng.</w:t>
      </w:r>
    </w:p>
    <w:p>
      <w:pPr>
        <w:tabs>
          <w:tab w:val="left" w:pos="284"/>
          <w:tab w:val="left" w:pos="567"/>
        </w:tabs>
        <w:spacing w:after="0" w:line="312" w:lineRule="auto"/>
        <w:jc w:val="both"/>
        <w:rPr>
          <w:rFonts w:ascii="Times New Roman" w:hAnsi="Times New Roman"/>
          <w:sz w:val="24"/>
          <w:szCs w:val="24"/>
        </w:rPr>
      </w:pPr>
      <w:r>
        <w:rPr>
          <w:rFonts w:ascii="Times New Roman" w:hAnsi="Times New Roman"/>
          <w:b/>
          <w:sz w:val="24"/>
          <w:szCs w:val="24"/>
        </w:rPr>
        <w:t>3. Kế toán đầu tư khác.</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3.1. Nguyên tắc kế toán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Tài khoản này dùng để phản ánh giá trị hiện có và tình hình biến động tăng, giảm các loại đầu tư khác (ngoài các khoản đầu tư vào công ty con, vốn góp vào công ty liên doanh, đầu tư vào công ty liên kết), như: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Các khoản đầu tư vào công cụ vốn của đơn vị khác nhưng không có quyền kiểm soát hoặc đồng kiểm soát, không có ảnh hưởng đáng kể đối với bên được đầu tư;</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Các khoản kim loại quý, đá quý không sử dụng như nguyên vật liệu để sản xuất sản phẩm hoặc mua vào – bán ra như hàng hóa; Tranh, ảnh, tài liệu, vật phẩm có giá trị không tham gia vào hoạt động sản xuất kinh doanh thông thường.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Các khoản đầu tư khác.</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Doanh nghiệp không phản ánh các hoạt động đầu tư, góp vốn liên quan đến hợp đồng hợp tác kinh doanh không thành lập pháp nhân trong tài khoản này.</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Kế toán phải theo dõi chi tiết từng khoản đầu tư khác theo số lượng, đối tượng được đầu tư.</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3.2. Kết cấu và nội dung phản ánh của tài khoản 228 - Đầu tư khác</w:t>
      </w:r>
    </w:p>
    <w:p>
      <w:pPr>
        <w:tabs>
          <w:tab w:val="left" w:pos="284"/>
          <w:tab w:val="left" w:pos="567"/>
        </w:tabs>
        <w:spacing w:after="0" w:line="312" w:lineRule="auto"/>
        <w:jc w:val="both"/>
        <w:rPr>
          <w:rFonts w:ascii="Times New Roman" w:hAnsi="Times New Roman"/>
          <w:sz w:val="24"/>
          <w:szCs w:val="24"/>
        </w:rPr>
      </w:pPr>
      <w:r>
        <w:rPr>
          <w:rFonts w:ascii="Times New Roman" w:hAnsi="Times New Roman"/>
          <w:b/>
          <w:sz w:val="24"/>
          <w:szCs w:val="24"/>
        </w:rPr>
        <w:t>Bên Nợ</w:t>
      </w:r>
      <w:r>
        <w:rPr>
          <w:rFonts w:ascii="Times New Roman" w:hAnsi="Times New Roman"/>
          <w:sz w:val="24"/>
          <w:szCs w:val="24"/>
        </w:rPr>
        <w: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Giá trị các khoản đầu tư khác tăng.</w:t>
      </w:r>
    </w:p>
    <w:p>
      <w:pPr>
        <w:tabs>
          <w:tab w:val="left" w:pos="284"/>
          <w:tab w:val="left" w:pos="567"/>
        </w:tabs>
        <w:spacing w:after="0" w:line="312" w:lineRule="auto"/>
        <w:jc w:val="both"/>
        <w:rPr>
          <w:rFonts w:ascii="Times New Roman" w:hAnsi="Times New Roman"/>
          <w:sz w:val="24"/>
          <w:szCs w:val="24"/>
        </w:rPr>
      </w:pPr>
      <w:r>
        <w:rPr>
          <w:rFonts w:ascii="Times New Roman" w:hAnsi="Times New Roman"/>
          <w:b/>
          <w:sz w:val="24"/>
          <w:szCs w:val="24"/>
        </w:rPr>
        <w:t>Bên Có:</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Giá trị các khoản đầu tư khác giảm.</w:t>
      </w:r>
    </w:p>
    <w:p>
      <w:pPr>
        <w:tabs>
          <w:tab w:val="left" w:pos="284"/>
          <w:tab w:val="left" w:pos="567"/>
        </w:tabs>
        <w:spacing w:after="0" w:line="312" w:lineRule="auto"/>
        <w:jc w:val="both"/>
        <w:rPr>
          <w:rFonts w:ascii="Times New Roman" w:hAnsi="Times New Roman"/>
          <w:sz w:val="24"/>
          <w:szCs w:val="24"/>
        </w:rPr>
      </w:pPr>
      <w:r>
        <w:rPr>
          <w:rFonts w:ascii="Times New Roman" w:hAnsi="Times New Roman"/>
          <w:b/>
          <w:sz w:val="24"/>
          <w:szCs w:val="24"/>
        </w:rPr>
        <w:t>Số dư bên Nợ:</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Giá trị khoản đầu tư khác hiện có tại thời điểm báo cáo.</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Tài khoản 228 "Đầu tư khác" có 2 tài khoản cấp 2:</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Tài khoản 2281 - Đầu tư góp vốn vào đơn vị khác</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Tài khoản 2288 - Đầu tư khác</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3.3. Phương pháp kế toán một số giao dịch kinh tế chủ yếu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1) Khi doanh nghiệp đầu tư mua cổ phiếu hoặc góp vốn dài hạn nhưng không có quyền kiểm soát, đồng kiểm soát hoặc ảnh hưởng đáng kể đối với bên được đầu tư:</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 Trường hợp đầu tư bằng tiền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228 - Đầu tư khác (2281) (theo giá gốc khoản đầu tư + Chi phí trực tiếp liên quan đến hoạt động đầu tư, như chi phí môi giới,...)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111, 112.</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b) Trường hợp đầu tư bằng tài sản phi tiền tệ:</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Trường hợp góp vốn bằng tài sản phi tiền tệ, căn cứ vào giá đánh giá lại vật tư, hàng hoá, TSCĐ,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228 - Đầu tư khác (2281)</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214 - Hao mòn TSCĐ (giá trị hao mòn)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811 - Chi phí khác (số chênh lệch giữa giá đánh giá lại nhỏ hơn giá trị ghi sổ của vật tư, hàng hoá, giá trị còn lại của TSCĐ)</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152, 153, 156, 211, 213,...</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711 - Thu nhập khác (số chênh lệch giữa giá đánh giá lại lớn hơn giá trị ghi sổ của vật tư, hàng hoá, giá trị còn lại của TSCĐ).</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Trường hợp mua lại phần vốn góp bằng tài sản phi tiền tệ:</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Trường hợp trao đổi bằng TSCĐ:</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811 - Chi phí khác (giá trị còn lại của TSCĐ đưa đi trao đổi)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Nợ TK 214 - Hao mòn TSCĐ (giá trị hao mòn)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Có các TK 211, 213 (nguyên giá).</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Đồng thời ghi nhận thu nhập khác và tăng khoản đầu tư dài hạn khác do trao đổi TSCĐ:</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228 - Đầu tư khác (2281) (tổng giá thanh toán)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711 - Thu nhập khác (giá trị hợp lý khoản đầu tư nhận được)</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Có TK 3331 - Thuế GTGT phải nộp (TK 33311) (nếu có).</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Trường hợp trao đổi bằng sản phẩm, hàng hoá, khi xuất kho sản phẩm, hàng hoá đưa đi trao đổi,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 Nợ TK 632 - Giá vốn hàng bán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Có các TK 155, 156,...</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Đồng thời phản ánh doanh thu bán hàng và ghi tăng khoản đầu tư khác:</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228 - Đầu tư khác (2281) (tổng giá thanh toán)</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Có TK 511 - Doanh thu bán hàng và cung cấp dịch vụ (giá trị hợp lý của khoản đầu tư nhận được)</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Có TK 333 - Thuế và các khoản phải nộp Nhà nước (33311).</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2) Kế toán cổ tức, lợi nhuận được chia bằng tiền hoặc tài sản phi tiền tệ (ngoại trừ trường hợp nhận cổ tức bằng cổ phiếu):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Khi nhận được thông báo về cổ tức, lợi nhuận được chia cho giai đoạn sau ngày đầu tư,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138 - Phải thu khác (1388)</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515 - Doanh thu hoạt động tài chính.</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Khi nhận được thông báo về cổ tức, lợi nhuận được chia cho giai đoạn trước ngày đầu tư,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138 - Phải thu khác (1388)</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228 - Đầu tư khác (2281).</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Trường hợp nhận được khoản cổ tức, lợi nhuận mà khoản cổ tức, lợi nhuận đó đã sử dụng để đánh giá lại giá trị khoản đầu tư khi xác định giá trị doanh nghiệp để cổ phần hoá và ghi tăng vốn Nhà nước,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138 - Phải thu khác (1388)</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228 - Đầu tư khác (2281).</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3)Khi nhà đầu tư bán một phần khoản đầu tư vào công ty con, công ty liên doanh, công ty liên kết dẫn đến không còn quyền kiểm soát hoặc không còn quyền đồng kiểm soát hoặc không còn ảnh hưởng đáng kể,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các TK 111, 112, 131…</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228 - Đầu tư khác (2281)</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635 - Chi phí tài chính (nếu lỗ)</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 xml:space="preserve">Có các TK 221, 222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515 - Doanh thu hoạt động tài chính (nếu lãi).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4)Thanh lý, nhượng bán các khoản đầu tư khác:</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Trường hợp bán, thanh lý có lãi,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các TK 111, 112,131...</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Có TK 228 - Đầu tư khác (giá trị ghi sổ)</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Có TK 515 - Doanh thu hoạt động tài chính (giá bán lớn hơn GTGS).</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Trường hợp bán, thanh lý bị lỗ,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các TK 111, 112,131...</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635 - Chi phí tài chính (giá bán nhỏ hơn giá trị ghi sổ)</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Có TK 228 - Đầu tư khác (giá trị ghi sổ).</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5)Khi nhà đầu tư góp thêm vốn và trở thành công ty mẹ, bên có quyền đồng kiểm soát hoặc có ảnh hưởng đáng kể,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Nợ các TK 221, 222 </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Có các TK 111, 112 (số tiền đầu tư thêm)</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Có TK 228 - Đầu tư khác.</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4. Kế toán dự phòng tổn thất đầu tư vào đơn vị khác</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4.1. Khái niệm</w:t>
      </w:r>
      <w:r>
        <w:rPr>
          <w:rFonts w:ascii="Times New Roman" w:hAnsi="Times New Roman"/>
          <w:b/>
          <w:sz w:val="24"/>
          <w:szCs w:val="24"/>
        </w:rPr>
        <w:tab/>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Dự phòng tổn thất đầu tư vào đơn vị khác: Là khoản dự phòng tổn thất do  doanh nghiệp nhận vốn góp đầu tư (công ty con, liên doanh, liên kết) bị lỗ dẫn đến nhà đầu tư có khả năng mất vốn hoặc khoản dự phòng do suy giảm giá trị các khoản đầu tư vào công ty con, công ty liên doanh, liên kết.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Đối với khoản đầu tư vào công ty liên doanh, liên kết, nhà đầu tư chỉ trích lập khoản dự phòng do công ty liên doanh, liên kết bị lỗ nếu Báo cáo tài chính không áp dụng phương pháp vốn chủ sở hữu đối với khoản đầu tư vào công ty liên doanh, liên kết.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Riêng khoản đầu tư mà nhà đầu tư nắm giữ lâu dài (không phân loại là chứng khoán kinh doanh) và không có ảnh hưởng đáng kể đối với bên được đầu tư, việc lập dự phòng được thực hiện như sau: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Đối với khoản đầu tư vào cổ phiếu niêm yết hoặc giá trị hợp lý khoản đầu tư được xác định tin cậy, việc lập dự phòng dựa trên giá trị thị trường của cổ phiếu (tương tự như dự phòng giảm giá chứng khoán kinh doanh);</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Đối với khoản đầu tư không xác định được giá trị hợp lý tại thời điểm báo cáo, việc lập dự phòng được thực hiện căn cứ vào khoản lỗ của bên được đầu tư (dự phòng tổn thất đầu tư vào đơn vị khác)</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4.2. Kết cấu và nội dung phản ánh của tài khoản 2292 - Dự phòng tổn thất đầu tư vào đơn vị khác</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Bên Nợ:</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Hoàn nhập chênh lệch giữa số dự phòng phải lập kỳ này nhỏ hơn số dự phòng đã trích lập kỳ trước chưa sử dụng hết;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Bù đắp giá trị khoản đầu tư vào đơn vị khác khi có quyết định dùng số dự phòng đã lập để bù đắp số tổn thất xảy ra.</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Bên Có:</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Trích lập các khoản dự phòng tổn thất đầu tư vào đơn vị khác tại thời điểm lập Báo cáo tài chính.</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Số dư bên Có:</w:t>
      </w:r>
    </w:p>
    <w:p>
      <w:pPr>
        <w:tabs>
          <w:tab w:val="left" w:pos="284"/>
          <w:tab w:val="left" w:pos="567"/>
        </w:tabs>
        <w:spacing w:after="0" w:line="312"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Số dự phòng tổn thất đầu tư vào đơn vị khác hiện có cuối kỳ.</w:t>
      </w:r>
    </w:p>
    <w:p>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4.3.</w:t>
      </w:r>
      <w:r>
        <w:rPr>
          <w:sz w:val="24"/>
          <w:szCs w:val="24"/>
        </w:rPr>
        <w:t xml:space="preserve"> </w:t>
      </w:r>
      <w:r>
        <w:rPr>
          <w:rFonts w:ascii="Times New Roman" w:hAnsi="Times New Roman"/>
          <w:b/>
          <w:sz w:val="24"/>
          <w:szCs w:val="24"/>
        </w:rPr>
        <w:t>Phương pháp kế toán một số giao dịch kinh tế chủ yếu</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1) Khi lập Báo cáo tài chính, nếu số phải lập kỳ này lớn hơn số đã lập từ kỳ trước, kế toán trích lập bổ sung phần chênh lệch,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635 - Chi phí tài chính</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2292 -  Dự phòng tổn thất đầu tư vào đơn vị khác.</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2) Khi lập Báo cáo tài chính, nếu số phải lập kỳ này nhỏ hơn số đã lập từ kỳ trước, kế toán hoàn nhập phần chênh lệch,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2292 -  Dự phòng tổn thất đầu tư vào đơn vị khác</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635 - Chi phí tài chính.</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3) Khi tổn thất thực sự xảy ra, các khoản đầu tư thực sự không có khả năng thu hồi hoặc thu hồi thấp hơn giá gốc ban đầu, doanh nghiệp có quyết định dùng khoản dự phòng giảm giá đầu tư dài hạn đã lập để bù đắp tổn thất khoản đầu tư dài hạn,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các TK 111, 112,... (nếu có)</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2292 -  Dự phòng tổn thất đầu tư vào đơn vị khác (số đã lập dự phòng)</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Nợ TK 635 - Chi phí tài chính (số chưa lập dự phòng)</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các TK 221, 222, 228 (giá gốc khoản đầu tư bị tổn thất).</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3) Khoản dự phòng giảm giá đầu tư dài hạn sau khi bù đắp tổn thất, nếu còn được hạch toán tăng vốn Nhà nước, khi doanh nghiệp 100% vốn Nhà nước chuyển thành công ty cổ phần, ghi:</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 xml:space="preserve">         Nợ TK 2292 -  Dự phòng tổn thất đầu tư vào đơn vị khác</w:t>
      </w:r>
    </w:p>
    <w:p>
      <w:pPr>
        <w:tabs>
          <w:tab w:val="left" w:pos="284"/>
          <w:tab w:val="left" w:pos="567"/>
        </w:tabs>
        <w:spacing w:after="0" w:line="312"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Có TK 411 - Vốn đầu tư của chủ sở hữu.</w:t>
      </w:r>
    </w:p>
    <w:p>
      <w:pPr>
        <w:spacing w:after="0" w:line="312" w:lineRule="auto"/>
        <w:jc w:val="both"/>
        <w:rPr>
          <w:rFonts w:ascii="Times New Roman" w:hAnsi="Times New Roman" w:cs="Times New Roman"/>
          <w:b/>
        </w:rPr>
      </w:pPr>
      <w:r>
        <w:rPr>
          <w:rFonts w:ascii="Times New Roman" w:hAnsi="Times New Roman" w:cs="Times New Roman"/>
          <w:b/>
        </w:rPr>
        <w:br w:type="page"/>
      </w:r>
    </w:p>
    <w:p>
      <w:pPr>
        <w:spacing w:after="0" w:line="312" w:lineRule="auto"/>
        <w:jc w:val="center"/>
        <w:rPr>
          <w:rFonts w:ascii="Times New Roman" w:hAnsi="Times New Roman" w:cs="Times New Roman"/>
          <w:b/>
          <w:sz w:val="40"/>
          <w:szCs w:val="40"/>
        </w:rPr>
      </w:pPr>
      <w:r>
        <w:rPr>
          <w:rFonts w:ascii="Times New Roman" w:hAnsi="Times New Roman" w:cs="Times New Roman"/>
          <w:b/>
          <w:sz w:val="40"/>
          <w:szCs w:val="40"/>
        </w:rPr>
        <w:t>CHƯƠNG VI:   KẾ TOÁN NỢ PHẢI TRẢ</w:t>
      </w:r>
    </w:p>
    <w:p>
      <w:pPr>
        <w:spacing w:after="0" w:line="312" w:lineRule="auto"/>
        <w:jc w:val="both"/>
        <w:rPr>
          <w:rFonts w:ascii="Times New Roman" w:hAnsi="Times New Roman" w:cs="Times New Roman"/>
          <w:b/>
          <w:sz w:val="26"/>
          <w:szCs w:val="26"/>
        </w:rPr>
      </w:pP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1.1. Kế toán tiền vay</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1.1.1.Kế toán vay và nợ thuê tài chính</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1.1.1.1. Nguyên tắc kế toán</w:t>
      </w:r>
    </w:p>
    <w:p>
      <w:pPr>
        <w:pStyle w:val="15"/>
        <w:tabs>
          <w:tab w:val="left" w:pos="567"/>
        </w:tabs>
        <w:spacing w:line="312" w:lineRule="auto"/>
        <w:rPr>
          <w:rFonts w:ascii="Times New Roman" w:hAnsi="Times New Roman"/>
          <w:b/>
          <w:sz w:val="26"/>
          <w:szCs w:val="26"/>
        </w:rPr>
      </w:pPr>
      <w:r>
        <w:rPr>
          <w:rFonts w:ascii="Times New Roman" w:hAnsi="Times New Roman"/>
          <w:sz w:val="26"/>
          <w:szCs w:val="26"/>
        </w:rPr>
        <w:t>a) Tài khoản này dùng để phản ánh các khoản tiền vay, nợ thuê tài chính và tình hình thanh toán các khoản tiền vay, nợ thuê tài chính của doanh nghiệp. Không phản ánh vào tài khoản này các khoản vay dưới hình thức phát hành trái phiếu hoặc phát hành cổ phiếu ưu đãi có điều khoản bắt buộc bên phát hành phải mua lại tại một thời điểm nhất định trong tương lai.</w:t>
      </w:r>
    </w:p>
    <w:p>
      <w:pPr>
        <w:pStyle w:val="15"/>
        <w:tabs>
          <w:tab w:val="left" w:pos="567"/>
        </w:tabs>
        <w:spacing w:line="312" w:lineRule="auto"/>
        <w:rPr>
          <w:rFonts w:ascii="Times New Roman" w:hAnsi="Times New Roman"/>
          <w:b/>
          <w:sz w:val="26"/>
          <w:szCs w:val="26"/>
        </w:rPr>
      </w:pPr>
      <w:r>
        <w:rPr>
          <w:rFonts w:ascii="Times New Roman" w:hAnsi="Times New Roman"/>
          <w:sz w:val="26"/>
          <w:szCs w:val="26"/>
        </w:rPr>
        <w:t xml:space="preserve">b) Doanh nghiệp phải theo dõi chi tiết kỳ hạn phải trả của các khoản vay, nợ thuê tài chính. Các khoản có thời gian trả nợ hơn 12 tháng kể từ thời điểm lập Báo cáo tài chính, kế toán trình bày là vay và nợ thuê tài chính dài hạn. Các khoản đến hạn trả trong vòng 12 tháng tiếp theo kể từ thời điểm lập Báo cáo tài chính, kế toán trình bày là vay và nợ thuê tài chính ngắn hạn để có kế hoạch chi trả. </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c) Các chi phí đi vay liên quan trực tiếp đến khoản vay (ngoài lãi vay phải trả), như chi phí thẩm định, kiểm toán, lập hồ sơ vay vốn... được hạch toán vào chi phí tài chính. Trường hợp các chi phí này phát sinh từ khoản vay riêng cho mục đích đầu tư, xây dựng hoặc sản xuất tài sản dở dang thì được vốn hóa.</w:t>
      </w:r>
    </w:p>
    <w:p>
      <w:pPr>
        <w:pStyle w:val="15"/>
        <w:tabs>
          <w:tab w:val="left" w:pos="567"/>
        </w:tabs>
        <w:spacing w:line="312" w:lineRule="auto"/>
        <w:rPr>
          <w:rFonts w:ascii="Times New Roman" w:hAnsi="Times New Roman"/>
          <w:sz w:val="26"/>
          <w:szCs w:val="26"/>
        </w:rPr>
      </w:pPr>
      <w:r>
        <w:rPr>
          <w:rFonts w:ascii="Times New Roman" w:hAnsi="Times New Roman"/>
          <w:sz w:val="26"/>
          <w:szCs w:val="26"/>
        </w:rPr>
        <w:t>d) Đối với khoản nợ thuê tài chính, tổng số nợ thuê phản ánh vào bên Có của tài khoản 341 là tổng số tiền phải trả được tính bằng giá trị hiện tại của khoản thanh toán tiền thuê tối thiểu hoặc giá trị hợp lý của tài sản thuê.</w:t>
      </w:r>
    </w:p>
    <w:p>
      <w:pPr>
        <w:pStyle w:val="15"/>
        <w:tabs>
          <w:tab w:val="left" w:pos="567"/>
        </w:tabs>
        <w:spacing w:line="312" w:lineRule="auto"/>
        <w:rPr>
          <w:rFonts w:ascii="Times New Roman" w:hAnsi="Times New Roman"/>
          <w:b/>
          <w:sz w:val="26"/>
          <w:szCs w:val="26"/>
        </w:rPr>
      </w:pPr>
      <w:r>
        <w:rPr>
          <w:rFonts w:ascii="Times New Roman" w:hAnsi="Times New Roman"/>
          <w:sz w:val="26"/>
          <w:szCs w:val="26"/>
        </w:rPr>
        <w:t>e) Doanh nghiệp phải hạch toán chi tiết và theo dõi từng đối tượng cho vay, cho nợ, từng khế ước vay nợ và từng loại tài sản vay nợ. Trường hợp vay, nợ bằng ngoại tệ, kế toán phải theo dõi chi tiết nguyên tệ và thực hiện theo nguyên tắc:</w:t>
      </w:r>
    </w:p>
    <w:p>
      <w:pPr>
        <w:pStyle w:val="15"/>
        <w:tabs>
          <w:tab w:val="left" w:pos="567"/>
        </w:tabs>
        <w:spacing w:line="312" w:lineRule="auto"/>
        <w:rPr>
          <w:rFonts w:ascii="Times New Roman" w:hAnsi="Times New Roman"/>
          <w:sz w:val="26"/>
          <w:szCs w:val="26"/>
        </w:rPr>
      </w:pPr>
      <w:r>
        <w:rPr>
          <w:rFonts w:ascii="Times New Roman" w:hAnsi="Times New Roman"/>
          <w:sz w:val="26"/>
          <w:szCs w:val="26"/>
        </w:rPr>
        <w:t>- Các khoản vay, nợ bằng ngoại tệ phải quy đổi ra đơn vị tiền tệ kế toán theo tỷ giá giao dịch thực tế tại thời điểm phát sinh;</w:t>
      </w:r>
    </w:p>
    <w:p>
      <w:pPr>
        <w:pStyle w:val="15"/>
        <w:tabs>
          <w:tab w:val="left" w:pos="567"/>
        </w:tabs>
        <w:spacing w:line="312" w:lineRule="auto"/>
        <w:rPr>
          <w:rFonts w:ascii="Times New Roman" w:hAnsi="Times New Roman"/>
          <w:b/>
          <w:sz w:val="26"/>
          <w:szCs w:val="26"/>
        </w:rPr>
      </w:pPr>
      <w:r>
        <w:rPr>
          <w:rFonts w:ascii="Times New Roman" w:hAnsi="Times New Roman"/>
          <w:sz w:val="26"/>
          <w:szCs w:val="26"/>
        </w:rPr>
        <w:t>- Khi trả nợ, vay bằng ngoại tệ, bên Nợ tài khoản 341 được quy đổi theo tỷ giá ghi sổ kế toán thực tế đích danh cho từng đối tượng;</w:t>
      </w:r>
    </w:p>
    <w:p>
      <w:pPr>
        <w:pStyle w:val="19"/>
        <w:tabs>
          <w:tab w:val="left" w:pos="567"/>
        </w:tabs>
        <w:spacing w:after="0" w:line="312" w:lineRule="auto"/>
        <w:ind w:left="0"/>
        <w:jc w:val="both"/>
        <w:rPr>
          <w:b/>
          <w:i/>
          <w:sz w:val="26"/>
          <w:szCs w:val="26"/>
          <w:lang w:val="vi-VN"/>
        </w:rPr>
      </w:pPr>
      <w:r>
        <w:rPr>
          <w:sz w:val="26"/>
          <w:szCs w:val="26"/>
          <w:lang w:val="vi-VN"/>
        </w:rPr>
        <w:t>- Khi lập Báo cáo tài chính, số dư các khoản vay, nợ thuê tài chính bằng ngoại tệ phải được đánh giá lại theo tỷ giá giao dịch thực tế tại thời điểm lập Báo cáo tài chính.</w:t>
      </w:r>
    </w:p>
    <w:p>
      <w:pPr>
        <w:pStyle w:val="15"/>
        <w:tabs>
          <w:tab w:val="left" w:pos="567"/>
        </w:tabs>
        <w:spacing w:line="312" w:lineRule="auto"/>
        <w:rPr>
          <w:rFonts w:ascii="Times New Roman" w:hAnsi="Times New Roman"/>
          <w:sz w:val="26"/>
          <w:szCs w:val="26"/>
        </w:rPr>
      </w:pPr>
      <w:r>
        <w:rPr>
          <w:rFonts w:ascii="Times New Roman" w:hAnsi="Times New Roman"/>
          <w:sz w:val="26"/>
          <w:szCs w:val="26"/>
        </w:rPr>
        <w:t>- Các khoản chênh lệch tỷ giá phát sinh từ việc thanh toán và đánh giá lại cuối kỳ khoản vay, nợ thuê tài chính bằng ngoại tệ được hạch toán vào doanh thu hoặc chi phí hoạt động tài chính.</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1.1.1.2. Chứng từ kế toán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-Giấy đề nghị vay vốn, Hợp đồng tín dụng, </w:t>
      </w:r>
    </w:p>
    <w:p>
      <w:pPr>
        <w:spacing w:after="0" w:line="312" w:lineRule="auto"/>
        <w:jc w:val="both"/>
        <w:rPr>
          <w:rFonts w:ascii="Times New Roman" w:hAnsi="Times New Roman" w:cs="Times New Roman"/>
          <w:sz w:val="26"/>
          <w:szCs w:val="26"/>
          <w:lang w:val="en-US"/>
        </w:rPr>
      </w:pPr>
      <w:r>
        <w:rPr>
          <w:rFonts w:ascii="Times New Roman" w:hAnsi="Times New Roman" w:cs="Times New Roman"/>
          <w:sz w:val="26"/>
          <w:szCs w:val="26"/>
        </w:rPr>
        <w:t>-Một số loại giấy tờ khác theo quy chế cho vay, thu nợ, gia hạn nợ...</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-Phiếu thu, phiếu chi, GBN, GBC,...</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1.1.1.3. Tài khoản sử dụng</w:t>
      </w:r>
    </w:p>
    <w:p>
      <w:pPr>
        <w:spacing w:after="0" w:line="312" w:lineRule="auto"/>
        <w:jc w:val="both"/>
        <w:rPr>
          <w:rFonts w:ascii="Times New Roman" w:hAnsi="Times New Roman" w:cs="Times New Roman"/>
          <w:b/>
          <w:sz w:val="26"/>
          <w:szCs w:val="26"/>
        </w:rPr>
      </w:pPr>
      <w:r>
        <w:rPr>
          <w:rFonts w:ascii="Times New Roman" w:hAnsi="Times New Roman" w:cs="Times New Roman"/>
          <w:b/>
          <w:bCs/>
          <w:sz w:val="26"/>
          <w:szCs w:val="26"/>
        </w:rPr>
        <w:t>Kết cấu và nội dung phản ánh của tài khoản 341 – Vay và nợ thuê tài chính</w:t>
      </w:r>
    </w:p>
    <w:p>
      <w:pPr>
        <w:tabs>
          <w:tab w:val="left" w:pos="567"/>
        </w:tabs>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Bên Nợ:</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tiền đã trả nợ của các khoản vay, nợ thuê tài chính;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tiền vay, nợ được giảm do được bên cho vay, chủ nợ chấp thuận;</w:t>
      </w:r>
    </w:p>
    <w:p>
      <w:pPr>
        <w:tabs>
          <w:tab w:val="left" w:pos="567"/>
        </w:tabs>
        <w:spacing w:after="0" w:line="312" w:lineRule="auto"/>
        <w:jc w:val="both"/>
        <w:rPr>
          <w:rFonts w:ascii="Times New Roman" w:hAnsi="Times New Roman" w:cs="Times New Roman"/>
          <w:b/>
          <w:bCs/>
          <w:sz w:val="26"/>
          <w:szCs w:val="26"/>
        </w:rPr>
      </w:pPr>
      <w:r>
        <w:rPr>
          <w:rFonts w:ascii="Times New Roman" w:hAnsi="Times New Roman" w:cs="Times New Roman"/>
          <w:sz w:val="26"/>
          <w:szCs w:val="26"/>
        </w:rPr>
        <w:t xml:space="preserve">- Chênh lệch tỷ giá hối đoái do đánh giá lại số dư vay, nợ thuê tài chính bằng ngoại tệ cuối kỳ (trường hợp tỷ giá ngoại tệ giảm so với Đồng Việt Nam). </w:t>
      </w:r>
    </w:p>
    <w:p>
      <w:pPr>
        <w:tabs>
          <w:tab w:val="left" w:pos="567"/>
        </w:tabs>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Bên Có:</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tiền vay, nợ thuê tài chính phát sinh trong kỳ;</w:t>
      </w:r>
    </w:p>
    <w:p>
      <w:pPr>
        <w:tabs>
          <w:tab w:val="left" w:pos="567"/>
        </w:tabs>
        <w:spacing w:after="0" w:line="312" w:lineRule="auto"/>
        <w:jc w:val="both"/>
        <w:rPr>
          <w:rFonts w:ascii="Times New Roman" w:hAnsi="Times New Roman" w:cs="Times New Roman"/>
          <w:b/>
          <w:bCs/>
          <w:sz w:val="26"/>
          <w:szCs w:val="26"/>
        </w:rPr>
      </w:pPr>
      <w:r>
        <w:rPr>
          <w:rFonts w:ascii="Times New Roman" w:hAnsi="Times New Roman" w:cs="Times New Roman"/>
          <w:sz w:val="26"/>
          <w:szCs w:val="26"/>
        </w:rPr>
        <w:t xml:space="preserve">- Chênh lệch tỷ giá hối đoái do đánh giá lại số dư vay, nợ thuê tài chính bằng ngoại tệ cuối kỳ (trường hợp tỷ giá ngoại tệ tăng so với Đồng Việt Nam).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 xml:space="preserve">Số dư bên Có: </w:t>
      </w:r>
      <w:r>
        <w:rPr>
          <w:rFonts w:ascii="Times New Roman" w:hAnsi="Times New Roman" w:cs="Times New Roman"/>
          <w:sz w:val="26"/>
          <w:szCs w:val="26"/>
        </w:rPr>
        <w:t>Số dư vay, nợ thuê tài chính chưa đến hạn trả.</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Tài khoản 341 - Vay và nợ thuê tài chính có 2 tài khoản cấp 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i/>
          <w:sz w:val="26"/>
          <w:szCs w:val="26"/>
        </w:rPr>
        <w:t>Tài khoản 3411 - Các khoản đi vay:</w:t>
      </w:r>
      <w:r>
        <w:rPr>
          <w:rFonts w:ascii="Times New Roman" w:hAnsi="Times New Roman" w:cs="Times New Roman"/>
          <w:sz w:val="26"/>
          <w:szCs w:val="26"/>
        </w:rPr>
        <w:t xml:space="preserve"> Tài khoản này phản ánh giá trị các khoản tiền đi vay và tình hình thanh toán các khoản tiền vay của doanh nghiệp (tài khoản này không phản ánh các khoản vay dưới hình thức phát hành trái phiếu).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i/>
          <w:sz w:val="26"/>
          <w:szCs w:val="26"/>
        </w:rPr>
        <w:t>Tài khoản 3412 - Nợ thuê tài chính</w:t>
      </w:r>
      <w:r>
        <w:rPr>
          <w:rFonts w:ascii="Times New Roman" w:hAnsi="Times New Roman" w:cs="Times New Roman"/>
          <w:sz w:val="26"/>
          <w:szCs w:val="26"/>
        </w:rPr>
        <w:t>: Tài khoản này phản ánh giá trị khoản nợ thuê tài chính và tình hình thanh toán nợ thuê tài chính của doanh nghiệp.</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1.1.1.4. Phương pháp kế toán một số nghiệp vụ kinh tế chủ yếu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 Vay bằng tiền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Trường hợp vay bằng Đồng Việt Nam (nhập về quỹ hoặc gửi vào Ngân hàng),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111 - Tiền mặt (1111)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112 - Tiền gửi Ngân hàng (1121)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341 - Vay và nợ thuê tài chính (3411).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Trường hợp vay bằng ngoại tệ phải quy đổi ra Đồng Việt Nam theo tỷ giá giao dịch thực tế,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Nợ TK 111 - Tiền mặt (1112) (vay nhập quỹ)</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112 - Tiền gửi Ngân hàng (1122) (vay gửi vào ngân hàng)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221, 222 (vay đầu tư vào công ty con, liên kết, liên doanh)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331 - Phải trả cho người bán (vay thanh toán thẳng cho người bán)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211 - Tài sản cố định hữu hình (vay mua TSCĐ)</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có)</w:t>
      </w:r>
    </w:p>
    <w:p>
      <w:pPr>
        <w:pStyle w:val="15"/>
        <w:tabs>
          <w:tab w:val="left" w:pos="567"/>
        </w:tabs>
        <w:spacing w:line="312" w:lineRule="auto"/>
        <w:rPr>
          <w:rFonts w:ascii="Times New Roman" w:hAnsi="Times New Roman"/>
          <w:b/>
          <w:sz w:val="26"/>
          <w:szCs w:val="26"/>
        </w:rPr>
      </w:pPr>
      <w:r>
        <w:rPr>
          <w:rFonts w:ascii="Times New Roman" w:hAnsi="Times New Roman"/>
          <w:b/>
          <w:sz w:val="26"/>
          <w:szCs w:val="26"/>
        </w:rPr>
        <w:tab/>
      </w:r>
      <w:r>
        <w:rPr>
          <w:rFonts w:ascii="Times New Roman" w:hAnsi="Times New Roman"/>
          <w:sz w:val="26"/>
          <w:szCs w:val="26"/>
        </w:rPr>
        <w:t>Có TK 341 - Vay và nợ thuê tài chính (3411).</w:t>
      </w:r>
    </w:p>
    <w:p>
      <w:pPr>
        <w:pStyle w:val="15"/>
        <w:tabs>
          <w:tab w:val="left" w:pos="567"/>
        </w:tabs>
        <w:spacing w:line="312" w:lineRule="auto"/>
        <w:rPr>
          <w:rFonts w:ascii="Times New Roman" w:hAnsi="Times New Roman"/>
          <w:sz w:val="26"/>
          <w:szCs w:val="26"/>
        </w:rPr>
      </w:pPr>
      <w:r>
        <w:rPr>
          <w:rFonts w:ascii="Times New Roman" w:hAnsi="Times New Roman"/>
          <w:sz w:val="26"/>
          <w:szCs w:val="26"/>
        </w:rPr>
        <w:t>- Chi phí đi vay liên quan trực tiếp đến khoản vay (ngoài lãi vay phải trả) như chi phí kiểm toán, lập hồ sơ thẩm định... ghi:</w:t>
      </w:r>
    </w:p>
    <w:p>
      <w:pPr>
        <w:pStyle w:val="15"/>
        <w:tabs>
          <w:tab w:val="left" w:pos="567"/>
        </w:tabs>
        <w:spacing w:line="312" w:lineRule="auto"/>
        <w:rPr>
          <w:rFonts w:ascii="Times New Roman" w:hAnsi="Times New Roman"/>
          <w:sz w:val="26"/>
          <w:szCs w:val="26"/>
        </w:rPr>
      </w:pPr>
      <w:r>
        <w:rPr>
          <w:rFonts w:ascii="Times New Roman" w:hAnsi="Times New Roman"/>
          <w:sz w:val="26"/>
          <w:szCs w:val="26"/>
        </w:rPr>
        <w:t>Nợ các TK 241, 635</w:t>
      </w:r>
    </w:p>
    <w:p>
      <w:pPr>
        <w:pStyle w:val="15"/>
        <w:tabs>
          <w:tab w:val="left" w:pos="567"/>
        </w:tabs>
        <w:spacing w:line="312" w:lineRule="auto"/>
        <w:rPr>
          <w:rFonts w:ascii="Times New Roman" w:hAnsi="Times New Roman"/>
          <w:b/>
          <w:sz w:val="26"/>
          <w:szCs w:val="26"/>
        </w:rPr>
      </w:pPr>
      <w:r>
        <w:rPr>
          <w:rFonts w:ascii="Times New Roman" w:hAnsi="Times New Roman"/>
          <w:sz w:val="26"/>
          <w:szCs w:val="26"/>
        </w:rPr>
        <w:tab/>
      </w:r>
      <w:r>
        <w:rPr>
          <w:rFonts w:ascii="Times New Roman" w:hAnsi="Times New Roman"/>
          <w:sz w:val="26"/>
          <w:szCs w:val="26"/>
        </w:rPr>
        <w:t>Có các TK 111, 112, 331.</w:t>
      </w:r>
    </w:p>
    <w:p>
      <w:pPr>
        <w:pStyle w:val="15"/>
        <w:tabs>
          <w:tab w:val="left" w:pos="567"/>
        </w:tabs>
        <w:spacing w:line="312" w:lineRule="auto"/>
        <w:rPr>
          <w:rFonts w:ascii="Times New Roman" w:hAnsi="Times New Roman"/>
          <w:sz w:val="26"/>
          <w:szCs w:val="26"/>
        </w:rPr>
      </w:pPr>
      <w:r>
        <w:rPr>
          <w:rFonts w:ascii="Times New Roman" w:hAnsi="Times New Roman"/>
          <w:sz w:val="26"/>
          <w:szCs w:val="26"/>
        </w:rPr>
        <w:t>b) Vay chyển thẳng cho người bán để mua sắm hàng tồn kho, TSCĐ, để thanh toán về đầu tư XDCB, nếu thuế GTGT đầu vào được khấu trừ,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152, 153, 156, 211, 213, 241 (giá mua chưa có thuế GTGT)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213 - TSCĐ vô hình (giá mua chưa có thuế GTGT)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(1332)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341 - Vay và nợ thuê tài chính (3411).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 Vay thanh toán hoặc ứng vốn (trả trước) cho người bán, người nhận thầu về XDCB, để thanh toán các khoản chi phí,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331, 641, 642, 811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341 - Vay và thuê tài chính (3411).</w:t>
      </w:r>
      <w:r>
        <w:rPr>
          <w:rFonts w:ascii="Times New Roman" w:hAnsi="Times New Roman" w:cs="Times New Roman"/>
          <w:sz w:val="26"/>
          <w:szCs w:val="26"/>
        </w:rPr>
        <w:tab/>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d) Vay để đầu tư vào công ty con, công ty liên doanh, liên kết, đầu tư cổ phiếu, trái phiếu,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221, 222, 228</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341 - Vay và nợ thuê tài chính (3411).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đ) Trường hợp lãi vay phải trả được nhập gốc,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635 - Chi phí tài chính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154, 241 (nếu lãi vay được vốn hóa)</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341 - Vay và nợ thuê tài chính (3411).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e) Khi trả nợ vay bằng Đồng Việt Nam hoặc bằng tiền thu nợ của khách hàng,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341 - Vay và nợ thuê tài chính (3411)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 112, 131.</w:t>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g) Khi trả nợ vay bằng ngoại tệ:</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341 - Vay và nợ thuê tài chính (theo tỷ giá ghi sổ của TK 3411)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pacing w:val="-4"/>
          <w:sz w:val="26"/>
          <w:szCs w:val="26"/>
        </w:rPr>
        <w:t>Nợ TK 635 - Chi phí tài chính (lỗ tỷ giá)</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 112 (theo tỷ giá trên sổ kế toán của TK 111, 112)</w:t>
      </w:r>
    </w:p>
    <w:p>
      <w:pPr>
        <w:tabs>
          <w:tab w:val="left" w:pos="567"/>
        </w:tabs>
        <w:spacing w:after="0" w:line="312" w:lineRule="auto"/>
        <w:jc w:val="both"/>
        <w:rPr>
          <w:rFonts w:ascii="Times New Roman" w:hAnsi="Times New Roman" w:cs="Times New Roman"/>
          <w:b/>
          <w:spacing w:val="-6"/>
          <w:sz w:val="26"/>
          <w:szCs w:val="26"/>
        </w:rPr>
      </w:pPr>
      <w:r>
        <w:rPr>
          <w:rFonts w:ascii="Times New Roman" w:hAnsi="Times New Roman" w:cs="Times New Roman"/>
          <w:sz w:val="26"/>
          <w:szCs w:val="26"/>
        </w:rPr>
        <w:tab/>
      </w:r>
      <w:r>
        <w:rPr>
          <w:rFonts w:ascii="Times New Roman" w:hAnsi="Times New Roman" w:cs="Times New Roman"/>
          <w:sz w:val="26"/>
          <w:szCs w:val="26"/>
        </w:rPr>
        <w:t>Có TK 515 - Doanh thu hoạt động tài chính (lãi tỷ giá).</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1.1.2.Kế toán các nghiệp vụ cầm cố, ký quỹ ký cược</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1.1.2.1. Nguyên tắc kế toán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 Tài khoản này dùng để phản ánh các khoản tiền mà doanh nghiệp nhận ký quỹ, ký cược của các đơn vị, cá nhân bên ngoài để đảm bảo cho các dịch vụ liên quan đến sản xuất, kinh doanh được thực hiện đúng hợp đồng kinh tế đã ký kết, như nhận tiền ký cược, ký quỹ để đảm bảo việc thực hiện hợp đồng kinh tế, hợp đồng đại lý,...</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b) Kế toán nhận ký quỹ, ký cược phải theo dõi chi tiết từng khoản tiền nhận ký quỹ, ký cược của từng khách hàng theo kỳ hạn và theo từng loại nguyên tệ. Các khoản nhận ký cược, ký quỹ phải trả có kỳ hạn còn lại không quá 12 tháng được trình bày là nợ ngắn hạn, các khoản có kỳ hạn trên 12 tháng được trình bày là nợ dài hạn.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 Trường hợp nhận thế chấp, cầm cố bằng hiện vật thì không phản ánh ở tài khoản này mà được theo dõi trên thuyết minh Báo cáo tài chính.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d) Trường hợp nhận ký cược, ký quỹ bằng ngoại tệ, kế toán phải theo dõi chi tiết gốc ngoại tệ riêng và quy đổi ngoại tệ ra đơn vị tiền tệ kế toán theo nguyên tắc:</w:t>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Tại thời điểm nhận ký cược, ký quỹ bằng ngoại tệ, kế toán quy đổi ra đơn vị tiền tệ kế toán theo tỷ giá giao dịch thực tế tại thời điểm phát sinh;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trả lại các khoản ký cược, ký quỹ bằng ngoại tệ, kế toán phải quy đổi theo tỷ giá ghi sổ thực tế đích danh;</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 Khi lập Báo cáo tài chính, kế toán đánh giá lại khoản tiền nhận ký cược, ký quỹ phải trả lại bằng ngoại tệ theo tỷ giá giao dịch thực tế tại thời điểm báo cáo. Các khoản chênh lệch tỷ giá phát sinh được ghi nhận ngay vào chi phí tài chính hoặc doanh thu hoạt động tài chính.</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1.1.2.2. Chứng từ kế toán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-Hợp đồng kinh tế, biên bản thỏa thuận,..</w:t>
      </w:r>
    </w:p>
    <w:p>
      <w:pPr>
        <w:spacing w:after="0" w:line="312" w:lineRule="auto"/>
        <w:jc w:val="both"/>
        <w:rPr>
          <w:rFonts w:ascii="Times New Roman" w:hAnsi="Times New Roman" w:cs="Times New Roman"/>
          <w:b/>
          <w:sz w:val="26"/>
          <w:szCs w:val="26"/>
        </w:rPr>
      </w:pPr>
      <w:r>
        <w:rPr>
          <w:rFonts w:ascii="Times New Roman" w:hAnsi="Times New Roman" w:cs="Times New Roman"/>
          <w:sz w:val="26"/>
          <w:szCs w:val="26"/>
        </w:rPr>
        <w:t>-Phiếu thu, phiếu chi, GBN, GBC,...</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1.1.2.3. Tài khoản sử dụng</w:t>
      </w:r>
    </w:p>
    <w:p>
      <w:pPr>
        <w:spacing w:after="0" w:line="312" w:lineRule="auto"/>
        <w:jc w:val="both"/>
        <w:rPr>
          <w:rFonts w:ascii="Times New Roman" w:hAnsi="Times New Roman" w:cs="Times New Roman"/>
          <w:b/>
          <w:sz w:val="26"/>
          <w:szCs w:val="26"/>
        </w:rPr>
      </w:pPr>
      <w:r>
        <w:rPr>
          <w:rFonts w:ascii="Times New Roman" w:hAnsi="Times New Roman" w:cs="Times New Roman"/>
          <w:b/>
          <w:bCs/>
          <w:sz w:val="26"/>
          <w:szCs w:val="26"/>
        </w:rPr>
        <w:t xml:space="preserve">Kết cấu và nội dung phản ánh của tài khoản 344 – </w:t>
      </w:r>
      <w:r>
        <w:rPr>
          <w:rFonts w:ascii="Times New Roman" w:hAnsi="Times New Roman" w:cs="Times New Roman"/>
          <w:b/>
          <w:sz w:val="26"/>
          <w:szCs w:val="26"/>
        </w:rPr>
        <w:t>Nhận ký quỹ, ký cược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
          <w:sz w:val="26"/>
          <w:szCs w:val="26"/>
        </w:rPr>
        <w:t xml:space="preserve">Bên Nợ: </w:t>
      </w:r>
      <w:r>
        <w:rPr>
          <w:rFonts w:ascii="Times New Roman" w:hAnsi="Times New Roman" w:cs="Times New Roman"/>
          <w:sz w:val="26"/>
          <w:szCs w:val="26"/>
        </w:rPr>
        <w:t>Hoàn trả tiền nhận ký quỹ, ký cược.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
          <w:sz w:val="26"/>
          <w:szCs w:val="26"/>
        </w:rPr>
        <w:t xml:space="preserve">Bên Có: </w:t>
      </w:r>
      <w:r>
        <w:rPr>
          <w:rFonts w:ascii="Times New Roman" w:hAnsi="Times New Roman" w:cs="Times New Roman"/>
          <w:sz w:val="26"/>
          <w:szCs w:val="26"/>
        </w:rPr>
        <w:t>Nhận ký quỹ, ký cược bằng tiền.</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Số dư bên Có: </w:t>
      </w:r>
      <w:r>
        <w:rPr>
          <w:rFonts w:ascii="Times New Roman" w:hAnsi="Times New Roman" w:cs="Times New Roman"/>
          <w:sz w:val="26"/>
          <w:szCs w:val="26"/>
        </w:rPr>
        <w:t>Số tiền nhận ký quỹ, ký cược chưa trả.</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1.1.2.4. Phương pháp kế toán một số nghiệp vụ kinh tế chủ yếu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 Khi nhận tiền ký quỹ, ký cược của đơn vị, cá nhân bên ngoài,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 112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344 - Nhận ký quỹ, ký cược (chi tiết cho từng khách hàng).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b) Khi hoàn trả tiền ký quỹ, ký cược cho khách hàng,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344 - Nhận ký quỹ, ký cược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 112.</w:t>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Trường hợp hoàn trả tiền ký quỹ, ký cược bằng ngoại tệ, ghi:</w:t>
      </w:r>
    </w:p>
    <w:p>
      <w:pPr>
        <w:tabs>
          <w:tab w:val="left" w:pos="567"/>
        </w:tabs>
        <w:spacing w:after="0" w:line="312" w:lineRule="auto"/>
        <w:ind w:left="1560" w:hanging="1560"/>
        <w:jc w:val="both"/>
        <w:rPr>
          <w:rFonts w:ascii="Times New Roman" w:hAnsi="Times New Roman" w:cs="Times New Roman"/>
          <w:sz w:val="26"/>
          <w:szCs w:val="26"/>
        </w:rPr>
      </w:pPr>
      <w:r>
        <w:rPr>
          <w:rFonts w:ascii="Times New Roman" w:hAnsi="Times New Roman" w:cs="Times New Roman"/>
          <w:sz w:val="26"/>
          <w:szCs w:val="26"/>
        </w:rPr>
        <w:t>Nợ TK 344 - Nhận ký quỹ, ký cược (theo tỷ giá ghi sổ thực tế đích danh của từng đối tượng)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635 - Chi phí tài chính (lỗ tỷ giá)</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 112 (theo tỷ giá ghi sổ bình quân gia quyền TK tiền)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515 - Doanh thu hoạt động tài chính (lãi tỷ giá).</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 Trường hợp đơn vị ký quỹ, ký cược vi phạm hợp đồng kinh tế đã ký kết với doanh nghiệp, bị phạt theo thỏa thuận trong hợp đồng kinh tế:</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Khi nhận được khoản tiền phạt do vi phạm hợp đồng kinh tế đã ký kết: Nếu khấu trừ vào tiền nhận ký quỹ, ký cược, ghi: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344 - Nhận ký quỹ, ký cược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711 - Thu nhập khác.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thực trả khoản ký quỹ, ký cược còn lại,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344 - Nhận ký quỹ, ký cược (đã khấu trừ tiền phạt)</w:t>
      </w:r>
    </w:p>
    <w:p>
      <w:pPr>
        <w:tabs>
          <w:tab w:val="left" w:pos="567"/>
          <w:tab w:val="left" w:pos="141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 112.</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1.2.Kế toán nghiệp vụ thanh toán</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1.2.1.Kế toán thanh toán với người cung cấp</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1.2.1.1. Nguyên tắc kế toán</w:t>
      </w:r>
    </w:p>
    <w:p>
      <w:pPr>
        <w:pStyle w:val="111"/>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color w:val="auto"/>
          <w:sz w:val="26"/>
          <w:szCs w:val="26"/>
          <w:lang w:val="vi-VN"/>
        </w:rPr>
        <w:t>a) Tài khoản này dùng để phản ánh tình hình thanh toán về các khoản nợ phải trả của doanh nghiệp cho người bán vật tư, hàng hóa, người cung cấp dịch vụ, người bán TSCĐ, BĐSĐT, các khoản đầu tư tài chính theo hợp đồng kinh tế đã ký kết. Tài khoản này cũng được dùng để phản ánh tình hình thanh toán về các khoản nợ phải trả cho người nhận thầu xây lắp chính, phụ. Không phản ánh vào tài khoản này các nghiệp vụ mua trả tiền ngay.</w:t>
      </w:r>
    </w:p>
    <w:p>
      <w:pPr>
        <w:pStyle w:val="111"/>
        <w:tabs>
          <w:tab w:val="left" w:pos="567"/>
        </w:tabs>
        <w:spacing w:before="0" w:after="0" w:line="312" w:lineRule="auto"/>
        <w:ind w:firstLine="0"/>
        <w:rPr>
          <w:rStyle w:val="167"/>
          <w:rFonts w:ascii="Times New Roman" w:hAnsi="Times New Roman"/>
          <w:b w:val="0"/>
          <w:bCs w:val="0"/>
          <w:color w:val="auto"/>
          <w:sz w:val="26"/>
          <w:szCs w:val="26"/>
          <w:lang w:val="vi-VN"/>
        </w:rPr>
      </w:pPr>
      <w:r>
        <w:rPr>
          <w:rStyle w:val="167"/>
          <w:rFonts w:ascii="Times New Roman" w:hAnsi="Times New Roman"/>
          <w:color w:val="auto"/>
          <w:sz w:val="26"/>
          <w:szCs w:val="26"/>
          <w:lang w:val="vi-VN"/>
        </w:rPr>
        <w:t>b)</w:t>
      </w:r>
      <w:r>
        <w:rPr>
          <w:rFonts w:ascii="Times New Roman" w:hAnsi="Times New Roman"/>
          <w:color w:val="auto"/>
          <w:sz w:val="26"/>
          <w:szCs w:val="26"/>
          <w:lang w:val="vi-VN"/>
        </w:rPr>
        <w:t xml:space="preserve"> Nợ phải trả cho người bán, người cung cấp, người nhận thầu xây lắp cần được hạch toán chi tiết cho từng đối tượng phải trả. Trong chi tiết từng đối tượng phải trả, tài khoản này phản ánh cả số tiền đã ứng trước cho người bán, người cung cấp, người nhận thầu xây lắp nhưng chưa nhận được sản phẩm, hàng hoá, dịch vụ, khối lượng xây lắp hoàn thành bàn giao.</w:t>
      </w:r>
    </w:p>
    <w:p>
      <w:pPr>
        <w:pStyle w:val="111"/>
        <w:tabs>
          <w:tab w:val="left" w:pos="567"/>
        </w:tabs>
        <w:spacing w:before="0" w:after="0" w:line="312" w:lineRule="auto"/>
        <w:ind w:firstLine="0"/>
        <w:rPr>
          <w:rStyle w:val="167"/>
          <w:rFonts w:ascii="Times New Roman" w:hAnsi="Times New Roman"/>
          <w:b w:val="0"/>
          <w:bCs w:val="0"/>
          <w:color w:val="auto"/>
          <w:sz w:val="26"/>
          <w:szCs w:val="26"/>
          <w:lang w:val="vi-VN"/>
        </w:rPr>
      </w:pPr>
      <w:r>
        <w:rPr>
          <w:rStyle w:val="167"/>
          <w:rFonts w:ascii="Times New Roman" w:hAnsi="Times New Roman"/>
          <w:color w:val="auto"/>
          <w:sz w:val="26"/>
          <w:szCs w:val="26"/>
          <w:lang w:val="vi-VN"/>
        </w:rPr>
        <w:t xml:space="preserve">c) </w:t>
      </w:r>
      <w:r>
        <w:rPr>
          <w:rFonts w:ascii="Times New Roman" w:hAnsi="Times New Roman"/>
          <w:sz w:val="26"/>
          <w:szCs w:val="26"/>
          <w:lang w:val="vi-VN"/>
        </w:rPr>
        <w:t>Doanh nghiệp phải theo dõi chi tiết các khoản nợ phải trả cho người bán theo từng loại nguyên tệ. Đối với các khoản phải trả bằng ngoại tệ thì thực hiện theo nguyên tắc:</w:t>
      </w:r>
    </w:p>
    <w:p>
      <w:pPr>
        <w:pStyle w:val="111"/>
        <w:tabs>
          <w:tab w:val="left" w:pos="567"/>
        </w:tabs>
        <w:spacing w:before="0" w:after="0" w:line="312" w:lineRule="auto"/>
        <w:ind w:firstLine="0"/>
        <w:rPr>
          <w:rFonts w:ascii="Times New Roman" w:hAnsi="Times New Roman"/>
          <w:sz w:val="26"/>
          <w:szCs w:val="26"/>
          <w:lang w:val="vi-VN"/>
        </w:rPr>
      </w:pPr>
      <w:r>
        <w:rPr>
          <w:rStyle w:val="167"/>
          <w:rFonts w:ascii="Times New Roman" w:hAnsi="Times New Roman"/>
          <w:b w:val="0"/>
          <w:color w:val="auto"/>
          <w:sz w:val="26"/>
          <w:szCs w:val="26"/>
          <w:lang w:val="vi-VN"/>
        </w:rPr>
        <w:t>- Khi phát sinh các khoản nợ phải trả cho người bán</w:t>
      </w:r>
      <w:r>
        <w:rPr>
          <w:rFonts w:ascii="Times New Roman" w:hAnsi="Times New Roman"/>
          <w:sz w:val="26"/>
          <w:szCs w:val="26"/>
          <w:lang w:val="vi-VN"/>
        </w:rPr>
        <w:t xml:space="preserve"> (bên có tài khoản 331)</w:t>
      </w:r>
      <w:r>
        <w:rPr>
          <w:rFonts w:ascii="Times New Roman" w:hAnsi="Times New Roman"/>
          <w:b/>
          <w:sz w:val="26"/>
          <w:szCs w:val="26"/>
          <w:lang w:val="vi-VN"/>
        </w:rPr>
        <w:t xml:space="preserve"> </w:t>
      </w:r>
      <w:r>
        <w:rPr>
          <w:rStyle w:val="167"/>
          <w:rFonts w:ascii="Times New Roman" w:hAnsi="Times New Roman"/>
          <w:b w:val="0"/>
          <w:color w:val="auto"/>
          <w:sz w:val="26"/>
          <w:szCs w:val="26"/>
          <w:lang w:val="vi-VN"/>
        </w:rPr>
        <w:t>bằng ngoại tệ, kế toán phải quy đổi ra Đồng Việt nam theo tỷ giá giao dịch thực tế tại thời điểm phát sinh (là tỷ giá bán của ngân hàng thương mại nơi thường xuyên có giao dịch).</w:t>
      </w:r>
      <w:r>
        <w:rPr>
          <w:rStyle w:val="167"/>
          <w:rFonts w:ascii="Times New Roman" w:hAnsi="Times New Roman"/>
          <w:color w:val="auto"/>
          <w:sz w:val="26"/>
          <w:szCs w:val="26"/>
          <w:lang w:val="vi-VN"/>
        </w:rPr>
        <w:t xml:space="preserve"> </w:t>
      </w:r>
      <w:r>
        <w:rPr>
          <w:rFonts w:ascii="Times New Roman" w:hAnsi="Times New Roman"/>
          <w:sz w:val="26"/>
          <w:szCs w:val="26"/>
          <w:lang w:val="vi-VN"/>
        </w:rPr>
        <w:t>Riêng trường hợp ứng trước cho nhà thầu hoặc người bán, khi đủ điều kiện ghi nhận tài sản hoặc chi phí thì bên Có tài khoản 331 áp dụng tỷ giá ghi sổ thực tế đích danh đối với số tiền đã ứng trước.</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 Khi thanh toán nợ phải trả cho người bán (bên Nợ tài khoản 331) bằng ngoại tệ, kế toán phải quy đổi ra đồng Việt Nam theo tỷ giá ghi sổ thực tế đích danh cho từng đối tượng chủ nợ (Trường hợp chủ nợ có nhiều giao dịch thì tỷ giá thực tế đích danh được xác định trên cơ sở bình quân gia quyền di động các giao dịch của chủ nợ đó). Riêng trường hợp phát sinh giao dịch ứng trước tiền cho nhà thầu hoặc người bán thì bên Nợ tài khoản 331 áp dụng tỷ giá giao dịch thực tế (là tỷ giá bán của ngân hàng nơi thường xuyên có giao dịch) tại thời điểm ứng trước;</w:t>
      </w:r>
    </w:p>
    <w:p>
      <w:pPr>
        <w:tabs>
          <w:tab w:val="left" w:pos="567"/>
        </w:tabs>
        <w:spacing w:after="0" w:line="312" w:lineRule="auto"/>
        <w:jc w:val="both"/>
        <w:rPr>
          <w:rStyle w:val="167"/>
          <w:rFonts w:ascii="Times New Roman" w:hAnsi="Times New Roman" w:eastAsiaTheme="minorHAnsi"/>
          <w:b w:val="0"/>
          <w:bCs w:val="0"/>
          <w:sz w:val="26"/>
          <w:szCs w:val="26"/>
        </w:rPr>
      </w:pPr>
      <w:r>
        <w:rPr>
          <w:rFonts w:ascii="Times New Roman" w:hAnsi="Times New Roman" w:cs="Times New Roman"/>
          <w:sz w:val="26"/>
          <w:szCs w:val="26"/>
        </w:rPr>
        <w:t>- Doanh nghiệp phải đánh giá lại các khoản phải trả cho người bán có gốc ngoại tệ tại tất cả các thời điểm lập Báo cáo tài chính theo quy định của pháp luật. Tỷ giá giao dịch thực tế khi đánh giá lại khoản phải trả cho người bán là tỷ giá bán ngoại tệ của ngân hàng thương mại nơi doanh nghiệp thường xuyên có giao dịch tại thời điểm lập Báo cáo tài chính. Các đơn vị trong tập đoàn được áp dụng chung một tỷ giá do Công ty mẹ quy định (phải đảm bảo sát với tỷ giá giao dịch thực tế) để đánh giá lại các khoản phải trả cho người bán có gốc ngoại tệ phát sinh từ các giao dịch trong nội bộ tập đoàn.</w:t>
      </w:r>
    </w:p>
    <w:p>
      <w:pPr>
        <w:pStyle w:val="111"/>
        <w:tabs>
          <w:tab w:val="left" w:pos="567"/>
        </w:tabs>
        <w:spacing w:before="0" w:after="0" w:line="312" w:lineRule="auto"/>
        <w:ind w:firstLine="0"/>
        <w:rPr>
          <w:rStyle w:val="167"/>
          <w:rFonts w:ascii="Times New Roman" w:hAnsi="Times New Roman"/>
          <w:b w:val="0"/>
          <w:bCs w:val="0"/>
          <w:color w:val="auto"/>
          <w:sz w:val="26"/>
          <w:szCs w:val="26"/>
          <w:lang w:val="vi-VN"/>
        </w:rPr>
      </w:pPr>
      <w:r>
        <w:rPr>
          <w:rStyle w:val="167"/>
          <w:rFonts w:ascii="Times New Roman" w:hAnsi="Times New Roman"/>
          <w:color w:val="auto"/>
          <w:sz w:val="26"/>
          <w:szCs w:val="26"/>
          <w:lang w:val="vi-VN"/>
        </w:rPr>
        <w:t>d)</w:t>
      </w:r>
      <w:r>
        <w:rPr>
          <w:rFonts w:ascii="Times New Roman" w:hAnsi="Times New Roman"/>
          <w:color w:val="auto"/>
          <w:sz w:val="26"/>
          <w:szCs w:val="26"/>
          <w:lang w:val="vi-VN"/>
        </w:rPr>
        <w:t xml:space="preserve"> Những vật tư, hàng hóa, dịch vụ đã nhận, nhập kho nhưng đến cuối tháng vẫn chưa có hóa đơn thì sử dụng giá tạm tính để ghi sổ và phải điều chỉnh về giá thực tế khi nhận được hóa đơn hoặc thông báo giá chính thức của người bán.</w:t>
      </w:r>
    </w:p>
    <w:p>
      <w:pPr>
        <w:pStyle w:val="111"/>
        <w:tabs>
          <w:tab w:val="left" w:pos="567"/>
        </w:tabs>
        <w:spacing w:before="0" w:after="0" w:line="312" w:lineRule="auto"/>
        <w:ind w:firstLine="0"/>
        <w:rPr>
          <w:rFonts w:ascii="Times New Roman" w:hAnsi="Times New Roman"/>
          <w:b/>
          <w:sz w:val="26"/>
          <w:szCs w:val="26"/>
          <w:lang w:val="vi-VN"/>
        </w:rPr>
      </w:pPr>
      <w:r>
        <w:rPr>
          <w:rStyle w:val="167"/>
          <w:rFonts w:ascii="Times New Roman" w:hAnsi="Times New Roman"/>
          <w:color w:val="auto"/>
          <w:sz w:val="26"/>
          <w:szCs w:val="26"/>
          <w:lang w:val="vi-VN"/>
        </w:rPr>
        <w:t>e)</w:t>
      </w:r>
      <w:r>
        <w:rPr>
          <w:rFonts w:ascii="Times New Roman" w:hAnsi="Times New Roman"/>
          <w:color w:val="auto"/>
          <w:sz w:val="26"/>
          <w:szCs w:val="26"/>
          <w:lang w:val="vi-VN"/>
        </w:rPr>
        <w:t xml:space="preserve"> Khi hạch toán chi tiết các khoản này, kế toán phải hạch toán rõ ràng, rành mạch các khoản chiết khấu thanh toán, chiết khấu thương mại, giảm giá hàng bán của người bán, người cung cấp nếu chưa được phản ánh trong hóa đơn mua hàng.</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1.2.1.2. Chứng từ kế toán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-Hợp đồng kinh tế, </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-Hóa đơn mua hàng.</w:t>
      </w:r>
    </w:p>
    <w:p>
      <w:pPr>
        <w:spacing w:after="0" w:line="312" w:lineRule="auto"/>
        <w:jc w:val="both"/>
        <w:rPr>
          <w:rFonts w:ascii="Times New Roman" w:hAnsi="Times New Roman" w:cs="Times New Roman"/>
          <w:b/>
          <w:sz w:val="26"/>
          <w:szCs w:val="26"/>
        </w:rPr>
      </w:pPr>
      <w:r>
        <w:rPr>
          <w:rFonts w:ascii="Times New Roman" w:hAnsi="Times New Roman" w:cs="Times New Roman"/>
          <w:sz w:val="26"/>
          <w:szCs w:val="26"/>
        </w:rPr>
        <w:t>-Phiếu chi, GBN, ...</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1.2.1.3. Tài khoản sử dụng</w:t>
      </w:r>
    </w:p>
    <w:p>
      <w:pPr>
        <w:spacing w:after="0" w:line="312" w:lineRule="auto"/>
        <w:jc w:val="both"/>
        <w:rPr>
          <w:rFonts w:ascii="Times New Roman" w:hAnsi="Times New Roman" w:cs="Times New Roman"/>
          <w:b/>
          <w:sz w:val="26"/>
          <w:szCs w:val="26"/>
        </w:rPr>
      </w:pPr>
      <w:r>
        <w:rPr>
          <w:rFonts w:ascii="Times New Roman" w:hAnsi="Times New Roman" w:cs="Times New Roman"/>
          <w:b/>
          <w:bCs/>
          <w:sz w:val="26"/>
          <w:szCs w:val="26"/>
        </w:rPr>
        <w:t xml:space="preserve">Kết cấu và nội dung phản ánh của tài khoản 331 – </w:t>
      </w:r>
      <w:r>
        <w:rPr>
          <w:rFonts w:ascii="Times New Roman" w:hAnsi="Times New Roman" w:cs="Times New Roman"/>
          <w:b/>
          <w:sz w:val="26"/>
          <w:szCs w:val="26"/>
        </w:rPr>
        <w:t>Phải trả người bán</w:t>
      </w:r>
    </w:p>
    <w:p>
      <w:pPr>
        <w:pStyle w:val="111"/>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b/>
          <w:color w:val="auto"/>
          <w:sz w:val="26"/>
          <w:szCs w:val="26"/>
          <w:lang w:val="vi-VN"/>
        </w:rPr>
        <w:t>Bên Nợ:</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Số tiền đã trả cho người bán vật tư, hàng hóa, người cung cấp dịch vụ, người nhận thầu xây lắp;</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 Số tiền ứng trước cho người bán, người cung cấp, người nhận thầu xây lắp nhưng chưa nhận được vật tư, hàng hóa, dịch vụ, khối lượng sản phẩm xây lắp hoàn thành bàn giao; </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Số tiền người bán chấp thuận giảm giá hàng hóa hoặc dịch vụ đã giao theo hợp đồng;</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Chiết khấu thanh toán và chiết khấu thương mại được người bán chấp thuận cho doanh nghiệp giảm trừ vào khoản nợ phải trả cho người bán;</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Giá trị vật tư, hàng hóa thiếu hụt, kém phẩm chất khi kiểm nhận và trả lại người bán.</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 Đánh giá lại các khoản phải trả cho người bán bằng ngoại tệ (trường hợp tỷ giá ngoại tệ giảm so với Đồng Việt Nam).</w:t>
      </w:r>
    </w:p>
    <w:p>
      <w:pPr>
        <w:pStyle w:val="111"/>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b/>
          <w:color w:val="auto"/>
          <w:sz w:val="26"/>
          <w:szCs w:val="26"/>
          <w:lang w:val="vi-VN"/>
        </w:rPr>
        <w:t>Bên Có:</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Số tiền phải trả cho người bán vật tư, hàng hoá, người cung cấp dịch vụ và người nhận thầu xây lắp;</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Điều chỉnh số chênh lệch giữa giá tạm tính nhỏ hơn giá thực tế của số vật tư, hàng hoá, dịch vụ đã nhận, khi có hoá đơn hoặc thông báo giá chính thức;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Đánh giá lại các khoản phải trả cho người bán bằng ngoại tệ (trường hợp tỷ giá ngoại tệ tăng so với Đồng Việt Nam).</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b/>
          <w:color w:val="auto"/>
          <w:sz w:val="26"/>
          <w:szCs w:val="26"/>
          <w:lang w:val="vi-VN"/>
        </w:rPr>
        <w:t>Số dư bên Có:</w:t>
      </w:r>
      <w:r>
        <w:rPr>
          <w:rFonts w:ascii="Times New Roman" w:hAnsi="Times New Roman"/>
          <w:color w:val="auto"/>
          <w:sz w:val="26"/>
          <w:szCs w:val="26"/>
          <w:lang w:val="vi-VN"/>
        </w:rPr>
        <w:t xml:space="preserve"> Số tiền còn phải trả cho người bán, người cung cấp, người nhận thầu xây lắp.</w:t>
      </w:r>
    </w:p>
    <w:p>
      <w:pPr>
        <w:pStyle w:val="111"/>
        <w:tabs>
          <w:tab w:val="left" w:pos="567"/>
        </w:tabs>
        <w:spacing w:before="0" w:after="0" w:line="312" w:lineRule="auto"/>
        <w:ind w:firstLine="0"/>
        <w:rPr>
          <w:rFonts w:ascii="Times New Roman" w:hAnsi="Times New Roman"/>
          <w:sz w:val="26"/>
          <w:szCs w:val="26"/>
          <w:lang w:val="vi-VN"/>
        </w:rPr>
      </w:pPr>
      <w:r>
        <w:rPr>
          <w:rFonts w:ascii="Times New Roman" w:hAnsi="Times New Roman"/>
          <w:color w:val="auto"/>
          <w:sz w:val="26"/>
          <w:szCs w:val="26"/>
          <w:lang w:val="vi-VN"/>
        </w:rPr>
        <w:t>Tài khoản này có thể có số dư bên Nợ. Số dư bên Nợ (nếu có) phản ánh số tiền đã ứng trước cho người bán hoặc số tiền đã trả nhiều hơn số phải trả cho người bán theo chi tiết của từng đối tượng cụ thể. Khi lập Bảng Cân đối kế toán, phải lấy số dư chi tiết của từng đối tượng phản ánh ở tài khoản này để ghi 2 chỉ tiêu bên “Tài sản” và bên “Nguồn vốn”.</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1.2.1.4. Phương pháp kế toán một số nghiệp vụ kinh tế chủ yếu</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3.1. Mua vật tư, hàng hóa chưa trả tiền người bán về nhập kho trong trường hợp hạch toán hàng tồn kho theo phương pháp kê khai thường xuyên hoặc khi mua TSCĐ:</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 Trường hợp mua trong nội địa,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Nếu thuế GTGT đầu vào được khấu trừ,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152, 153, 156, 157, 211, 213 (giá chưa có thuế GTGT)</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133 - Thuế GTGT được khấu trừ (1331)</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331 - Phải trả cho người bán (tổng giá thanh toán).</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Trường hợp thuế GTGT đầu vào không được khấu trừ thì giá trị vật tư, hàng hóa, TSCĐ bao gồm cả thuế GTGT (tổng giá thanh toán).</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b) Trường hợp nhập khẩu,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Phản ánh giá trị hàng nhập khẩu bao gồm cả thuế TTĐB, thuế XK, thuế BVMT (nếu có),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152, 153, 156, 157, 211, 213</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xml:space="preserve">Có TK 331 - Phải trả cho người bán </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3332 - Thuế TTĐB (nếu có)</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3333 - Thuế xuất nhập khẩu (chi tiết thuế nhập khẩu, nếu có)</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33381 - Thuế bảo vệ môi trường.</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Nếu thuế GTGT đầu vào được khấu trừ,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133 - Thuế GTGT được khấu trừ (1331)</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3331 - Thuế GTGT phải nộp (33312).</w:t>
      </w:r>
    </w:p>
    <w:p>
      <w:pPr>
        <w:pStyle w:val="111"/>
        <w:tabs>
          <w:tab w:val="left" w:pos="567"/>
        </w:tabs>
        <w:spacing w:before="0" w:after="0" w:line="312" w:lineRule="auto"/>
        <w:ind w:firstLine="0"/>
        <w:rPr>
          <w:rFonts w:ascii="Times New Roman" w:hAnsi="Times New Roman"/>
          <w:color w:val="auto"/>
          <w:sz w:val="26"/>
          <w:szCs w:val="26"/>
          <w:lang w:val="vi-VN"/>
        </w:rPr>
      </w:pPr>
      <w:r>
        <w:rPr>
          <w:rStyle w:val="167"/>
          <w:rFonts w:ascii="Times New Roman" w:hAnsi="Times New Roman"/>
          <w:color w:val="auto"/>
          <w:sz w:val="26"/>
          <w:szCs w:val="26"/>
          <w:lang w:val="vi-VN"/>
        </w:rPr>
        <w:t xml:space="preserve">3.2. </w:t>
      </w:r>
      <w:r>
        <w:rPr>
          <w:rFonts w:ascii="Times New Roman" w:hAnsi="Times New Roman"/>
          <w:color w:val="auto"/>
          <w:sz w:val="26"/>
          <w:szCs w:val="26"/>
          <w:lang w:val="vi-VN"/>
        </w:rPr>
        <w:t>Khi ứng trước tiền hoặc thanh toán số tiền phải trả cho người bán vật tư, hàng hoá, người cung cấp dịch vụ, người nhận thầu xây lắp,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331 - Phải trả cho người bán</w:t>
      </w:r>
    </w:p>
    <w:p>
      <w:pPr>
        <w:pStyle w:val="170"/>
        <w:tabs>
          <w:tab w:val="left" w:pos="567"/>
        </w:tabs>
        <w:spacing w:before="0" w:after="0" w:line="312" w:lineRule="auto"/>
        <w:ind w:left="0" w:firstLine="0"/>
        <w:rPr>
          <w:rStyle w:val="167"/>
          <w:rFonts w:ascii="Times New Roman" w:hAnsi="Times New Roman"/>
          <w:b w:val="0"/>
          <w:bCs w:val="0"/>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 341,...</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3.3. Khi nhận lại tiền do người bán hoàn lại số tiền đã ứng trước vì không cung cấp được hàng hóa, dịch vụ,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111, 112,...</w:t>
      </w:r>
    </w:p>
    <w:p>
      <w:pPr>
        <w:pStyle w:val="170"/>
        <w:tabs>
          <w:tab w:val="left" w:pos="567"/>
        </w:tabs>
        <w:spacing w:before="0" w:after="0" w:line="312" w:lineRule="auto"/>
        <w:ind w:left="0" w:firstLine="0"/>
        <w:rPr>
          <w:rStyle w:val="167"/>
          <w:rFonts w:ascii="Times New Roman" w:hAnsi="Times New Roman"/>
          <w:b w:val="0"/>
          <w:bCs w:val="0"/>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331 - Phải trả cho người bán.</w:t>
      </w:r>
    </w:p>
    <w:p>
      <w:pPr>
        <w:pStyle w:val="111"/>
        <w:tabs>
          <w:tab w:val="left" w:pos="567"/>
        </w:tabs>
        <w:spacing w:before="0" w:after="0" w:line="312" w:lineRule="auto"/>
        <w:ind w:firstLine="0"/>
        <w:rPr>
          <w:rFonts w:ascii="Times New Roman" w:hAnsi="Times New Roman"/>
          <w:color w:val="auto"/>
          <w:sz w:val="26"/>
          <w:szCs w:val="26"/>
          <w:lang w:val="vi-VN"/>
        </w:rPr>
      </w:pPr>
      <w:r>
        <w:rPr>
          <w:rStyle w:val="167"/>
          <w:rFonts w:ascii="Times New Roman" w:hAnsi="Times New Roman"/>
          <w:b w:val="0"/>
          <w:color w:val="auto"/>
          <w:sz w:val="26"/>
          <w:szCs w:val="26"/>
          <w:lang w:val="vi-VN"/>
        </w:rPr>
        <w:t>3.4.</w:t>
      </w:r>
      <w:r>
        <w:rPr>
          <w:rStyle w:val="167"/>
          <w:rFonts w:ascii="Times New Roman" w:hAnsi="Times New Roman"/>
          <w:color w:val="auto"/>
          <w:sz w:val="26"/>
          <w:szCs w:val="26"/>
          <w:lang w:val="vi-VN"/>
        </w:rPr>
        <w:t xml:space="preserve"> </w:t>
      </w:r>
      <w:r>
        <w:rPr>
          <w:rFonts w:ascii="Times New Roman" w:hAnsi="Times New Roman"/>
          <w:color w:val="auto"/>
          <w:sz w:val="26"/>
          <w:szCs w:val="26"/>
          <w:lang w:val="vi-VN"/>
        </w:rPr>
        <w:t>Nhận dịch vụ cung cấp (chi phí vận chuyển hàng hoá, điện, nước, điện thoại, kiểm toán, tư vấn, quảng cáo, dịch vụ khác) của người bán:</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Nếu thuế GTGT đầu vào được khấu trừ,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156 - Hàng hóa (1562)</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241 - XDCB dở dang</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242 - Chi phí trả trước</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623, 627, 641, 642, 635, 811</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133 - Thuế GTGT được khấu trừ (1331) (nếu có)</w:t>
      </w:r>
    </w:p>
    <w:p>
      <w:pPr>
        <w:pStyle w:val="170"/>
        <w:tabs>
          <w:tab w:val="left" w:pos="567"/>
        </w:tabs>
        <w:spacing w:before="0" w:after="0" w:line="312" w:lineRule="auto"/>
        <w:ind w:left="0" w:firstLine="0"/>
        <w:rPr>
          <w:rStyle w:val="167"/>
          <w:rFonts w:ascii="Times New Roman" w:hAnsi="Times New Roman"/>
          <w:b w:val="0"/>
          <w:bCs w:val="0"/>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331 - Phải trả cho người bán (tổng giá thanh toán).</w:t>
      </w:r>
    </w:p>
    <w:p>
      <w:pPr>
        <w:pStyle w:val="111"/>
        <w:tabs>
          <w:tab w:val="left" w:pos="567"/>
        </w:tabs>
        <w:spacing w:before="0" w:after="0" w:line="312" w:lineRule="auto"/>
        <w:ind w:firstLine="0"/>
        <w:rPr>
          <w:rStyle w:val="167"/>
          <w:rFonts w:ascii="Times New Roman" w:hAnsi="Times New Roman"/>
          <w:b w:val="0"/>
          <w:bCs w:val="0"/>
          <w:color w:val="auto"/>
          <w:sz w:val="26"/>
          <w:szCs w:val="26"/>
          <w:lang w:val="vi-VN"/>
        </w:rPr>
      </w:pPr>
      <w:r>
        <w:rPr>
          <w:rFonts w:ascii="Times New Roman" w:hAnsi="Times New Roman"/>
          <w:color w:val="auto"/>
          <w:sz w:val="26"/>
          <w:szCs w:val="26"/>
          <w:lang w:val="vi-VN"/>
        </w:rPr>
        <w:t>- Trường hợp thuế GTGT đầu vào không được khấu trừ thì giá trị dịch vụ bao gồm cả thuế GTGT (tổng giá thanh toán).</w:t>
      </w:r>
    </w:p>
    <w:p>
      <w:pPr>
        <w:pStyle w:val="111"/>
        <w:tabs>
          <w:tab w:val="left" w:pos="567"/>
        </w:tabs>
        <w:spacing w:before="0" w:after="0" w:line="312" w:lineRule="auto"/>
        <w:ind w:firstLine="0"/>
        <w:rPr>
          <w:rFonts w:ascii="Times New Roman" w:hAnsi="Times New Roman"/>
          <w:color w:val="auto"/>
          <w:sz w:val="26"/>
          <w:szCs w:val="26"/>
          <w:lang w:val="vi-VN"/>
        </w:rPr>
      </w:pPr>
      <w:r>
        <w:rPr>
          <w:rStyle w:val="167"/>
          <w:rFonts w:ascii="Times New Roman" w:hAnsi="Times New Roman"/>
          <w:b w:val="0"/>
          <w:color w:val="auto"/>
          <w:sz w:val="26"/>
          <w:szCs w:val="26"/>
          <w:lang w:val="vi-VN"/>
        </w:rPr>
        <w:t>3.5.</w:t>
      </w:r>
      <w:r>
        <w:rPr>
          <w:rFonts w:ascii="Times New Roman" w:hAnsi="Times New Roman"/>
          <w:color w:val="auto"/>
          <w:sz w:val="26"/>
          <w:szCs w:val="26"/>
          <w:lang w:val="vi-VN"/>
        </w:rPr>
        <w:t xml:space="preserve"> Chiết khấu thanh toán mua vật tư, hàng hoá doanh nghiệp được hưởng do thanh toán trước thời hạn phải thanh toán và tính trừ vào khoản nợ phải trả người bán, người cung cấp,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331 - Phải trả cho người bán</w:t>
      </w:r>
    </w:p>
    <w:p>
      <w:pPr>
        <w:pStyle w:val="170"/>
        <w:tabs>
          <w:tab w:val="left" w:pos="567"/>
        </w:tabs>
        <w:spacing w:before="0" w:after="0" w:line="312" w:lineRule="auto"/>
        <w:ind w:left="0" w:firstLine="0"/>
        <w:rPr>
          <w:rStyle w:val="167"/>
          <w:rFonts w:ascii="Times New Roman" w:hAnsi="Times New Roman"/>
          <w:b w:val="0"/>
          <w:bCs w:val="0"/>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515 - Doanh thu hoạt động tài chính.</w:t>
      </w:r>
    </w:p>
    <w:p>
      <w:pPr>
        <w:pStyle w:val="111"/>
        <w:tabs>
          <w:tab w:val="left" w:pos="567"/>
        </w:tabs>
        <w:spacing w:before="0" w:after="0" w:line="312" w:lineRule="auto"/>
        <w:ind w:firstLine="0"/>
        <w:rPr>
          <w:rFonts w:ascii="Times New Roman" w:hAnsi="Times New Roman"/>
          <w:color w:val="auto"/>
          <w:sz w:val="26"/>
          <w:szCs w:val="26"/>
          <w:lang w:val="vi-VN"/>
        </w:rPr>
      </w:pPr>
      <w:r>
        <w:rPr>
          <w:rStyle w:val="167"/>
          <w:rFonts w:ascii="Times New Roman" w:hAnsi="Times New Roman"/>
          <w:b w:val="0"/>
          <w:color w:val="auto"/>
          <w:sz w:val="26"/>
          <w:szCs w:val="26"/>
          <w:lang w:val="vi-VN"/>
        </w:rPr>
        <w:t>3.6.</w:t>
      </w:r>
      <w:r>
        <w:rPr>
          <w:rStyle w:val="167"/>
          <w:rFonts w:ascii="Times New Roman" w:hAnsi="Times New Roman"/>
          <w:color w:val="auto"/>
          <w:sz w:val="26"/>
          <w:szCs w:val="26"/>
          <w:lang w:val="vi-VN"/>
        </w:rPr>
        <w:t xml:space="preserve"> </w:t>
      </w:r>
      <w:r>
        <w:rPr>
          <w:rFonts w:ascii="Times New Roman" w:hAnsi="Times New Roman"/>
          <w:color w:val="auto"/>
          <w:sz w:val="26"/>
          <w:szCs w:val="26"/>
          <w:lang w:val="vi-VN"/>
        </w:rPr>
        <w:t>Trường hợp vật tư, hàng hoá mua vào phải trả lại hoặc được người bán chấp thuận giảm giá do không đúng quy cách, phẩm chất được tính trừ vào khoản nợ phải trả cho người bán,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331 - Phải trả cho người bán</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133 - Thuế GTGT được khấu trừ (1331) (nếu có)</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152, 153, 156, 611,...</w:t>
      </w:r>
    </w:p>
    <w:p>
      <w:pPr>
        <w:pStyle w:val="111"/>
        <w:tabs>
          <w:tab w:val="left" w:pos="567"/>
        </w:tabs>
        <w:spacing w:before="0" w:after="0" w:line="312" w:lineRule="auto"/>
        <w:ind w:firstLine="0"/>
        <w:rPr>
          <w:rFonts w:ascii="Times New Roman" w:hAnsi="Times New Roman"/>
          <w:color w:val="auto"/>
          <w:sz w:val="26"/>
          <w:szCs w:val="26"/>
          <w:lang w:val="vi-VN"/>
        </w:rPr>
      </w:pPr>
      <w:r>
        <w:rPr>
          <w:rStyle w:val="167"/>
          <w:rFonts w:ascii="Times New Roman" w:hAnsi="Times New Roman"/>
          <w:b w:val="0"/>
          <w:color w:val="auto"/>
          <w:sz w:val="26"/>
          <w:szCs w:val="26"/>
          <w:lang w:val="vi-VN"/>
        </w:rPr>
        <w:t>3.7.</w:t>
      </w:r>
      <w:r>
        <w:rPr>
          <w:rStyle w:val="167"/>
          <w:rFonts w:ascii="Times New Roman" w:hAnsi="Times New Roman"/>
          <w:color w:val="auto"/>
          <w:sz w:val="26"/>
          <w:szCs w:val="26"/>
          <w:lang w:val="vi-VN"/>
        </w:rPr>
        <w:t xml:space="preserve"> </w:t>
      </w:r>
      <w:r>
        <w:rPr>
          <w:rFonts w:ascii="Times New Roman" w:hAnsi="Times New Roman"/>
          <w:color w:val="auto"/>
          <w:sz w:val="26"/>
          <w:szCs w:val="26"/>
          <w:lang w:val="vi-VN"/>
        </w:rPr>
        <w:t>Trường hợp các khoản nợ phải trả cho người bán không tìm ra chủ nợ hoặc chủ nợ không đòi và được xử lý ghi tăng thu nhập khác của doanh nghiệp,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331 - Phải trả cho người bán</w:t>
      </w:r>
    </w:p>
    <w:p>
      <w:pPr>
        <w:pStyle w:val="170"/>
        <w:tabs>
          <w:tab w:val="left" w:pos="567"/>
        </w:tabs>
        <w:spacing w:before="0" w:after="0" w:line="312" w:lineRule="auto"/>
        <w:ind w:left="0" w:firstLine="0"/>
        <w:rPr>
          <w:rStyle w:val="167"/>
          <w:rFonts w:ascii="Times New Roman" w:hAnsi="Times New Roman"/>
          <w:b w:val="0"/>
          <w:bCs w:val="0"/>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711 - Thu nhập khác.</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1.2.2. Kế toán thanh toán với ngân sách nhà nước</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1.2.2.1. Nguyên tắc kế toán</w:t>
      </w:r>
    </w:p>
    <w:p>
      <w:pPr>
        <w:pStyle w:val="111"/>
        <w:tabs>
          <w:tab w:val="left" w:pos="567"/>
        </w:tabs>
        <w:spacing w:before="0" w:after="0" w:line="312" w:lineRule="auto"/>
        <w:ind w:firstLine="0"/>
        <w:rPr>
          <w:rFonts w:ascii="Times New Roman" w:hAnsi="Times New Roman"/>
          <w:sz w:val="26"/>
          <w:szCs w:val="26"/>
          <w:lang w:val="vi-VN"/>
        </w:rPr>
      </w:pPr>
      <w:r>
        <w:rPr>
          <w:rFonts w:ascii="Times New Roman" w:hAnsi="Times New Roman"/>
          <w:color w:val="auto"/>
          <w:sz w:val="26"/>
          <w:szCs w:val="26"/>
          <w:lang w:val="vi-VN"/>
        </w:rPr>
        <w:t>a) Tài khoản này dùng để phản ánh quan hệ giữa doanh nghiệp với Nhà nước về các khoản thuế, phí, lệ phí và các khoản khác phải nộp, đã nộp, còn phải nộp vào Ngân sách Nhà nước trong kỳ kế toán năm.</w:t>
      </w:r>
      <w:r>
        <w:rPr>
          <w:rFonts w:ascii="Times New Roman" w:hAnsi="Times New Roman"/>
          <w:sz w:val="26"/>
          <w:szCs w:val="26"/>
          <w:lang w:val="vi-VN"/>
        </w:rPr>
        <w:t xml:space="preserve"> </w:t>
      </w:r>
    </w:p>
    <w:p>
      <w:pPr>
        <w:pStyle w:val="111"/>
        <w:tabs>
          <w:tab w:val="left" w:pos="567"/>
        </w:tabs>
        <w:spacing w:before="0" w:after="0" w:line="312" w:lineRule="auto"/>
        <w:ind w:firstLine="0"/>
        <w:rPr>
          <w:rFonts w:ascii="Times New Roman" w:hAnsi="Times New Roman"/>
          <w:color w:val="auto"/>
          <w:sz w:val="26"/>
          <w:szCs w:val="26"/>
          <w:lang w:val="vi-VN"/>
        </w:rPr>
      </w:pPr>
      <w:r>
        <w:rPr>
          <w:rStyle w:val="167"/>
          <w:rFonts w:ascii="Times New Roman" w:hAnsi="Times New Roman"/>
          <w:b w:val="0"/>
          <w:color w:val="auto"/>
          <w:sz w:val="26"/>
          <w:szCs w:val="26"/>
          <w:lang w:val="vi-VN"/>
        </w:rPr>
        <w:t>b)</w:t>
      </w:r>
      <w:r>
        <w:rPr>
          <w:rFonts w:ascii="Times New Roman" w:hAnsi="Times New Roman"/>
          <w:color w:val="auto"/>
          <w:sz w:val="26"/>
          <w:szCs w:val="26"/>
          <w:lang w:val="vi-VN"/>
        </w:rPr>
        <w:t xml:space="preserve"> Doanh nghiệp chủ động tính, xác định và kê khai số thuế, phí, lệ phí và các khoản phải nộp cho Nhà nước theo luật định; Kịp thời phản ánh vào sổ kế toán số thuế phải nộp, đã nộp, được khấu trừ, được hoàn...</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c) Các khoản thuế gián thu như thuế GTGT (kể cả theo phương pháp khấu trừ hay phương pháp trực tiếp), thuế tiêu thụ đặc biệt, thuế xuất khẩu, thuế bảo vệ môi trường và các loại thuế gián thu khác về bản chất là khoản thu hộ bên thứ ba. Vì vậy các khoản thuế gián thu được loại trừ ra khỏi số liệu về doanh thu gộp trên Báo cáo tài chính hoặc các báo cáo khác.</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Doanh nghiệp có thể lựa chọn việc ghi nhận doanh thu và số thuế gián thu phải nộp trên sổ kế toán bằng một trong 2 phương pháp:</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Tách và ghi nhận riêng số thuế gián thu phải nộp (kể cả thuế GTGT phải nộp theo phương pháp trực tiếp) ngay tại thời điểm ghi nhận doanh thu. Theo phương pháp này doanh thu ghi trên sổ kế toán không bao gồm số thuế gián thu phải nộp, phù hợp với số liệu về doanh thu gộp trên Báo cáo tài chính và phản ánh đúng bản chất giao dịch;</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xml:space="preserve">- Ghi nhận số thuế gián thu phải nộp bằng cách ghi giảm số doanh thu đã ghi chép trên sổ kế toán. Theo phương pháp này, định kỳ mới ghi giảm doanh thu đối với số thuế gián thu phải nộp, số liệu về doanh thu trên sổ kế toán có sự khác biệt so với doanh thu gộp trên Báo cáo tài chính.  </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Trong mọi trường hợp, chỉ tiêu “Doanh thu bán hàng, cung cấp dịch vụ” và chỉ tiêu “Các khoản giảm trừ doanh thu” của báo cáo kết quả hoạt động kinh doanh đều không bao gồm các khoản thuế gián thu phải nộp.</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d) Đối với các khoản thuế được hoàn, được giảm, kế toán phải phân biệt rõ số thuế được hoàn, được giảm là thuế đã nộp ở khâu mua hay phải nộp ở khâu bán và thực hiện theo nguyên tắc:</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Đối với số thuế đã nộp ở khâu mua được hoàn lại (ví dụ trong giao dịch tạm nhập – tái xuất, các khoản thuế TTĐB, thuế NK, thuế BVMT đã nộp được hoàn lại khi tái xuất...), kế toán ghi giảm giá trị hàng mua hoặc giảm giá vốn hàng bán, giảm chi phí khác tùy theo từng trường hợp cụ thể. Riêng thuế GTGT đầu vào được hoàn ghi giảm số thuế GTGT được khấu trừ;</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Đối với số thuế đã nộp ở khâu nhập khẩu nhưng hàng nhập khẩu không thuộc quyền sở hữu của đơn vị, khi tái xuất được hoàn thì kế toán ghi giảm khoản phải thu khác (ví dụ thuế nhập khẩu đã nộp của hàng nhận gia công được hoàn lại khi tái xuất...);</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Đối với số thuế phải nộp khi bán hàng hóa, cung cấp dịch vụ nhưng sau đó được giảm, được hoàn, kế toán ghi nhận vào thu nhập khác (ví dụ hoàn thuế xuất khẩu, giảm số thuế TTĐB, GTGT, BVMT phải nộp khi bán hàng hóa, cung cấp dịch vụ).</w:t>
      </w:r>
    </w:p>
    <w:p>
      <w:pPr>
        <w:pStyle w:val="111"/>
        <w:tabs>
          <w:tab w:val="left" w:pos="567"/>
        </w:tabs>
        <w:spacing w:before="0" w:after="0" w:line="312" w:lineRule="auto"/>
        <w:ind w:firstLine="0"/>
        <w:rPr>
          <w:rFonts w:ascii="Times New Roman" w:hAnsi="Times New Roman"/>
          <w:b/>
          <w:sz w:val="26"/>
          <w:szCs w:val="26"/>
          <w:lang w:val="vi-VN"/>
        </w:rPr>
      </w:pPr>
      <w:r>
        <w:rPr>
          <w:rFonts w:ascii="Times New Roman" w:hAnsi="Times New Roman"/>
          <w:color w:val="auto"/>
          <w:sz w:val="26"/>
          <w:szCs w:val="26"/>
          <w:lang w:val="vi-VN"/>
        </w:rPr>
        <w:t>e) Kế toán phải mở sổ chi tiết theo dõi từng khoản thuế, phí, lệ phí và các khoản phải nộp, đã nộp và còn phải nộp.</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1.2.2.2. Chứng từ kế toán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-Hợp đồng kinh tế, Hợp đồng thương mại,Tờ khai hải quan hàng hóa xuất nhập khẩu và các phụ lục liên quan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-Chứng từ nộp thuế xuất nhập khẩu</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-Hóa đơn mua vào, bán ra.</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-Chứng từ thanh toán (phiếu chi, ủy nhiệm chi),.....</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1.2.2.3. Tài khoản sử dụng</w:t>
      </w:r>
    </w:p>
    <w:p>
      <w:pPr>
        <w:spacing w:after="0" w:line="312" w:lineRule="auto"/>
        <w:jc w:val="both"/>
        <w:rPr>
          <w:rFonts w:ascii="Times New Roman" w:hAnsi="Times New Roman" w:cs="Times New Roman"/>
          <w:b/>
          <w:sz w:val="26"/>
          <w:szCs w:val="26"/>
        </w:rPr>
      </w:pPr>
      <w:r>
        <w:rPr>
          <w:rFonts w:ascii="Times New Roman" w:hAnsi="Times New Roman" w:cs="Times New Roman"/>
          <w:b/>
          <w:bCs/>
          <w:sz w:val="26"/>
          <w:szCs w:val="26"/>
        </w:rPr>
        <w:t xml:space="preserve">Kết cấu và nội dung phản ánh của tài khoản 333 – </w:t>
      </w:r>
      <w:r>
        <w:rPr>
          <w:rFonts w:ascii="Times New Roman" w:hAnsi="Times New Roman" w:cs="Times New Roman"/>
          <w:b/>
          <w:sz w:val="26"/>
          <w:szCs w:val="26"/>
        </w:rPr>
        <w:t>Thuế và các khoản phải nộp nhà nước</w:t>
      </w:r>
    </w:p>
    <w:p>
      <w:pPr>
        <w:pStyle w:val="111"/>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b/>
          <w:color w:val="auto"/>
          <w:sz w:val="26"/>
          <w:szCs w:val="26"/>
          <w:lang w:val="vi-VN"/>
        </w:rPr>
        <w:t>Bên Nợ:</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Số thuế GTGT đã được khấu trừ trong kỳ;</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Số thuế, phí, lệ phí và các khoản phải nộp, đã nộp vào Ngân sách Nhà nước;</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Số thuế được giảm trừ vào số thuế phải nộp;</w:t>
      </w:r>
    </w:p>
    <w:p>
      <w:pPr>
        <w:pStyle w:val="111"/>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color w:val="auto"/>
          <w:sz w:val="26"/>
          <w:szCs w:val="26"/>
          <w:lang w:val="vi-VN"/>
        </w:rPr>
        <w:t>- Số thuế GTGT của hàng bán bị trả lại, bị giảm giá.</w:t>
      </w:r>
    </w:p>
    <w:p>
      <w:pPr>
        <w:pStyle w:val="111"/>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b/>
          <w:color w:val="auto"/>
          <w:sz w:val="26"/>
          <w:szCs w:val="26"/>
          <w:lang w:val="vi-VN"/>
        </w:rPr>
        <w:t>Bên Có:</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Số thuế GTGT đầu ra và số thuế GTGT hàng nhập khẩu phải nộp;</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Số thuế, phí, lệ phí và các khoản khác phải nộp vào Ngân sách Nhà nước.</w:t>
      </w:r>
    </w:p>
    <w:p>
      <w:pPr>
        <w:pStyle w:val="111"/>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b/>
          <w:color w:val="auto"/>
          <w:sz w:val="26"/>
          <w:szCs w:val="26"/>
          <w:lang w:val="vi-VN"/>
        </w:rPr>
        <w:t xml:space="preserve">Số dư bên Có: </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Số thuế, phí, lệ phí và các khoản khác còn phải nộp vào Ngân sách Nhà nước.</w:t>
      </w:r>
    </w:p>
    <w:p>
      <w:pPr>
        <w:pStyle w:val="111"/>
        <w:tabs>
          <w:tab w:val="left" w:pos="567"/>
        </w:tabs>
        <w:spacing w:before="0" w:after="0" w:line="312" w:lineRule="auto"/>
        <w:ind w:firstLine="0"/>
        <w:rPr>
          <w:rFonts w:ascii="Times New Roman" w:hAnsi="Times New Roman"/>
          <w:b/>
          <w:i/>
          <w:color w:val="auto"/>
          <w:spacing w:val="-4"/>
          <w:sz w:val="26"/>
          <w:szCs w:val="26"/>
          <w:lang w:val="vi-VN"/>
        </w:rPr>
      </w:pPr>
      <w:r>
        <w:rPr>
          <w:rFonts w:ascii="Times New Roman" w:hAnsi="Times New Roman"/>
          <w:color w:val="auto"/>
          <w:sz w:val="26"/>
          <w:szCs w:val="26"/>
          <w:lang w:val="vi-VN"/>
        </w:rPr>
        <w:t>Trong trường hợp cá biệt, TK 333 có thể có số dư bên Nợ. Số dư bên Nợ (nếu có) của TK 333 phản ánh số thuế và các khoản đã nộp lớn hơn số thuế và các khoản phải nộp cho Nhà nước, hoặc có thể phản ánh số thuế đã nộp được xét miễn, giảm hoặc cho thoái thu nhưng chưa thực hiện việc thoái thu.</w:t>
      </w:r>
    </w:p>
    <w:p>
      <w:pPr>
        <w:pStyle w:val="111"/>
        <w:tabs>
          <w:tab w:val="left" w:pos="567"/>
        </w:tabs>
        <w:spacing w:before="0" w:after="0" w:line="312" w:lineRule="auto"/>
        <w:ind w:firstLine="0"/>
        <w:rPr>
          <w:rFonts w:ascii="Times New Roman" w:hAnsi="Times New Roman"/>
          <w:i/>
          <w:color w:val="auto"/>
          <w:sz w:val="26"/>
          <w:szCs w:val="26"/>
          <w:lang w:val="vi-VN"/>
        </w:rPr>
      </w:pPr>
      <w:r>
        <w:rPr>
          <w:rFonts w:ascii="Times New Roman" w:hAnsi="Times New Roman"/>
          <w:b/>
          <w:i/>
          <w:color w:val="auto"/>
          <w:spacing w:val="-6"/>
          <w:sz w:val="26"/>
          <w:szCs w:val="26"/>
          <w:lang w:val="vi-VN"/>
        </w:rPr>
        <w:t>Tài khoản 333 - Thuế và các khoản phải nộp Nhà nước, có 9 tài khoản cấp 2:</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3331 - Thuế giá trị gia tăng phải nộp:</w:t>
      </w:r>
      <w:r>
        <w:rPr>
          <w:rFonts w:ascii="Times New Roman" w:hAnsi="Times New Roman"/>
          <w:color w:val="auto"/>
          <w:sz w:val="26"/>
          <w:szCs w:val="26"/>
          <w:lang w:val="vi-VN"/>
        </w:rPr>
        <w:t xml:space="preserve"> Phản ánh số thuế GTGT đầu ra, số thuế GTGT của hàng nhập khẩu phải nộp, số thuế GTGT đã được khấu trừ, số thuế GTGT đã nộp và còn phải nộp vào Ngân sách Nhà nước.</w:t>
      </w:r>
    </w:p>
    <w:p>
      <w:pPr>
        <w:pStyle w:val="111"/>
        <w:tabs>
          <w:tab w:val="left" w:pos="567"/>
        </w:tabs>
        <w:spacing w:before="0" w:after="0" w:line="312" w:lineRule="auto"/>
        <w:ind w:firstLine="0"/>
        <w:rPr>
          <w:rFonts w:ascii="Times New Roman" w:hAnsi="Times New Roman"/>
          <w:i/>
          <w:color w:val="auto"/>
          <w:sz w:val="26"/>
          <w:szCs w:val="26"/>
          <w:lang w:val="vi-VN"/>
        </w:rPr>
      </w:pPr>
      <w:r>
        <w:rPr>
          <w:rFonts w:ascii="Times New Roman" w:hAnsi="Times New Roman"/>
          <w:i/>
          <w:color w:val="auto"/>
          <w:sz w:val="26"/>
          <w:szCs w:val="26"/>
          <w:lang w:val="vi-VN"/>
        </w:rPr>
        <w:t>Tài khoản 3331 có 2 tài khoản cấp 3:</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33311 - Thuế giá trị gia tăng đầu ra:</w:t>
      </w:r>
      <w:r>
        <w:rPr>
          <w:rFonts w:ascii="Times New Roman" w:hAnsi="Times New Roman"/>
          <w:color w:val="auto"/>
          <w:sz w:val="26"/>
          <w:szCs w:val="26"/>
          <w:lang w:val="vi-VN"/>
        </w:rPr>
        <w:t xml:space="preserve"> Dùng để phản ánh số thuế GTGT đầu ra, số thuế GTGT đầu vào đã khấu trừ, số thuế GTGT của hàng bán bị trả lại, bị giảm giá, số thuế GTGT phải nộp, đã nộp, còn phải nộp của sản phẩm, hàng hoá, dịch vụ tiêu thụ trong kỳ.</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33312 - Thuế GTGT hàng nhập khẩu:</w:t>
      </w:r>
      <w:r>
        <w:rPr>
          <w:rFonts w:ascii="Times New Roman" w:hAnsi="Times New Roman"/>
          <w:color w:val="auto"/>
          <w:sz w:val="26"/>
          <w:szCs w:val="26"/>
          <w:lang w:val="vi-VN"/>
        </w:rPr>
        <w:t xml:space="preserve"> Dùng để phản ánh số thuế GTGT của hàng nhập khẩu phải nộp, đã nộp, còn phải nộp vào Ngân sách Nhà nước.</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3332 - Thuế tiêu thụ đặc biệt:</w:t>
      </w:r>
      <w:r>
        <w:rPr>
          <w:rFonts w:ascii="Times New Roman" w:hAnsi="Times New Roman"/>
          <w:color w:val="auto"/>
          <w:sz w:val="26"/>
          <w:szCs w:val="26"/>
          <w:lang w:val="vi-VN"/>
        </w:rPr>
        <w:t xml:space="preserve"> Phản ánh số thuế tiêu thụ đặc biệt phải nộp, đã nộp và còn phải nộp vào Ngân sách Nhà nước</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3333 - Thuế xuất, nhập khẩu:</w:t>
      </w:r>
      <w:r>
        <w:rPr>
          <w:rFonts w:ascii="Times New Roman" w:hAnsi="Times New Roman"/>
          <w:color w:val="auto"/>
          <w:sz w:val="26"/>
          <w:szCs w:val="26"/>
          <w:lang w:val="vi-VN"/>
        </w:rPr>
        <w:t xml:space="preserve"> Phản ánh số thuế xuất khẩu, thuế nhập khẩu phải nộp, đã nộp và còn phải nộp vào Ngân sách Nhà nước.</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3334 - Thuế thu nhập doanh nghiệp:</w:t>
      </w:r>
      <w:r>
        <w:rPr>
          <w:rFonts w:ascii="Times New Roman" w:hAnsi="Times New Roman"/>
          <w:color w:val="auto"/>
          <w:sz w:val="26"/>
          <w:szCs w:val="26"/>
          <w:lang w:val="vi-VN"/>
        </w:rPr>
        <w:t xml:space="preserve"> Phản ánh số thuế thu nhập doanh nghiệp phải nộp, đã nộp và còn phải nộp vào Ngân sách Nhà nước.</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3335 - Thuế thu nhập cá nhân:</w:t>
      </w:r>
      <w:r>
        <w:rPr>
          <w:rFonts w:ascii="Times New Roman" w:hAnsi="Times New Roman"/>
          <w:color w:val="auto"/>
          <w:sz w:val="26"/>
          <w:szCs w:val="26"/>
          <w:lang w:val="vi-VN"/>
        </w:rPr>
        <w:t xml:space="preserve"> Phản ánh số thuế thu nhập cá nhân phải nộp, đã nộp và còn phải nộp vào Ngân sách Nhà nước.</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3336 - Thuế tài nguyên:</w:t>
      </w:r>
      <w:r>
        <w:rPr>
          <w:rFonts w:ascii="Times New Roman" w:hAnsi="Times New Roman"/>
          <w:color w:val="auto"/>
          <w:sz w:val="26"/>
          <w:szCs w:val="26"/>
          <w:lang w:val="vi-VN"/>
        </w:rPr>
        <w:t xml:space="preserve"> Phản ánh số thuế tài nguyên phải nộp, đã nộp và còn phải nộp vào Ngân sách Nhà nước.</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3337 - Thuế nhà đất, tiền thuê đất:</w:t>
      </w:r>
      <w:r>
        <w:rPr>
          <w:rFonts w:ascii="Times New Roman" w:hAnsi="Times New Roman"/>
          <w:color w:val="auto"/>
          <w:sz w:val="26"/>
          <w:szCs w:val="26"/>
          <w:lang w:val="vi-VN"/>
        </w:rPr>
        <w:t xml:space="preserve"> Phản ánh số thuế nhà đất, tiền thuê đất phải nộp, đã nộp và còn phải nộp vào Ngân sách Nhà nước.</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Tài khoản 3338- Thuế bảo vệ môi trường và các loại thuế khác:</w:t>
      </w:r>
      <w:r>
        <w:rPr>
          <w:rFonts w:ascii="Times New Roman" w:hAnsi="Times New Roman"/>
          <w:color w:val="auto"/>
          <w:sz w:val="26"/>
          <w:szCs w:val="26"/>
          <w:lang w:val="vi-VN"/>
        </w:rPr>
        <w:t xml:space="preserve"> Phản ánh số phải nộp, đã nộp và còn phải nộp về thuế bảo vệ môi trường và các loại thuế khác, như: Thuế môn bài, thuế nộp thay cho các tổ chức, cá nhân nước ngoài có hoạt động kinh doanh tại Việt Nam... </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i/>
          <w:color w:val="auto"/>
          <w:sz w:val="26"/>
          <w:szCs w:val="26"/>
          <w:lang w:val="vi-VN"/>
        </w:rPr>
        <w:t xml:space="preserve">+ TK 33381: Thuế bảo vệ môi trường: </w:t>
      </w:r>
      <w:r>
        <w:rPr>
          <w:rFonts w:ascii="Times New Roman" w:hAnsi="Times New Roman"/>
          <w:color w:val="auto"/>
          <w:sz w:val="26"/>
          <w:szCs w:val="26"/>
          <w:lang w:val="vi-VN"/>
        </w:rPr>
        <w:t>Phản ánh số thuế bảo vệ môi trường phải nộp, đã nộp và còn phải nộp;</w:t>
      </w:r>
    </w:p>
    <w:p>
      <w:pPr>
        <w:pStyle w:val="111"/>
        <w:tabs>
          <w:tab w:val="left" w:pos="567"/>
        </w:tabs>
        <w:spacing w:before="0" w:after="0" w:line="312" w:lineRule="auto"/>
        <w:ind w:firstLine="0"/>
        <w:rPr>
          <w:rFonts w:ascii="Times New Roman" w:hAnsi="Times New Roman"/>
          <w:i/>
          <w:color w:val="auto"/>
          <w:sz w:val="26"/>
          <w:szCs w:val="26"/>
          <w:lang w:val="vi-VN"/>
        </w:rPr>
      </w:pPr>
      <w:r>
        <w:rPr>
          <w:rFonts w:ascii="Times New Roman" w:hAnsi="Times New Roman"/>
          <w:i/>
          <w:color w:val="auto"/>
          <w:sz w:val="26"/>
          <w:szCs w:val="26"/>
          <w:lang w:val="vi-VN"/>
        </w:rPr>
        <w:t xml:space="preserve">+ TK 33382: Các loại thuế khác:  </w:t>
      </w:r>
      <w:r>
        <w:rPr>
          <w:rFonts w:ascii="Times New Roman" w:hAnsi="Times New Roman"/>
          <w:color w:val="auto"/>
          <w:sz w:val="26"/>
          <w:szCs w:val="26"/>
          <w:lang w:val="vi-VN"/>
        </w:rPr>
        <w:t>Phản ánh số phải nộp, đã nộp, còn phải nộp các loại thuế khác. Doanh nghiệp được chủ động mở các TK cấp 4 chi tiết cho từng loại thuế phù hợp với yêu cầu quản lý.</w:t>
      </w:r>
    </w:p>
    <w:p>
      <w:pPr>
        <w:pStyle w:val="111"/>
        <w:tabs>
          <w:tab w:val="left" w:pos="567"/>
        </w:tabs>
        <w:spacing w:before="0" w:after="0" w:line="312" w:lineRule="auto"/>
        <w:ind w:firstLine="0"/>
        <w:rPr>
          <w:rFonts w:ascii="Times New Roman" w:hAnsi="Times New Roman"/>
          <w:sz w:val="26"/>
          <w:szCs w:val="26"/>
          <w:lang w:val="vi-VN"/>
        </w:rPr>
      </w:pPr>
      <w:r>
        <w:rPr>
          <w:rFonts w:ascii="Times New Roman" w:hAnsi="Times New Roman"/>
          <w:i/>
          <w:color w:val="auto"/>
          <w:sz w:val="26"/>
          <w:szCs w:val="26"/>
          <w:lang w:val="vi-VN"/>
        </w:rPr>
        <w:t>- Tài khoản 3339 - Phí, lệ phí và các khoản phải nộp khác:</w:t>
      </w:r>
      <w:r>
        <w:rPr>
          <w:rFonts w:ascii="Times New Roman" w:hAnsi="Times New Roman"/>
          <w:color w:val="auto"/>
          <w:sz w:val="26"/>
          <w:szCs w:val="26"/>
          <w:lang w:val="vi-VN"/>
        </w:rPr>
        <w:t xml:space="preserve"> Phản ánh số phải nộp, đã nộp và còn phải nộp về các khoản phí, lệ phí, các khoản phải nộp khác cho Nhà nước ngoài các khoản đã ghi vào các tài khoản từ 3331 đến 3338. Tài khoản này còn phản ánh các khoản Nhà nước trợ cấp cho doanh nghiệp (nếu có) như các khoản trợ cấp, trợ giá.</w:t>
      </w:r>
      <w:r>
        <w:rPr>
          <w:rFonts w:ascii="Times New Roman" w:hAnsi="Times New Roman"/>
          <w:b/>
          <w:bCs/>
          <w:color w:val="auto"/>
          <w:sz w:val="26"/>
          <w:szCs w:val="26"/>
          <w:lang w:val="vi-VN"/>
        </w:rPr>
        <w:tab/>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1.2.2.4. Phương pháp kế toán một số nghiệp vụ kinh tế chủ yếu</w:t>
      </w:r>
    </w:p>
    <w:p>
      <w:pPr>
        <w:pStyle w:val="166"/>
        <w:tabs>
          <w:tab w:val="left" w:pos="567"/>
        </w:tabs>
        <w:spacing w:before="0" w:after="0" w:line="312" w:lineRule="auto"/>
        <w:ind w:firstLine="0"/>
        <w:rPr>
          <w:rFonts w:ascii="Times New Roman" w:hAnsi="Times New Roman"/>
          <w:i/>
          <w:color w:val="auto"/>
          <w:sz w:val="26"/>
          <w:szCs w:val="26"/>
          <w:lang w:val="vi-VN"/>
        </w:rPr>
      </w:pPr>
      <w:r>
        <w:rPr>
          <w:rFonts w:ascii="Times New Roman" w:hAnsi="Times New Roman"/>
          <w:sz w:val="26"/>
          <w:szCs w:val="26"/>
          <w:lang w:val="vi-VN"/>
        </w:rPr>
        <w:t>1.2.2.4.</w:t>
      </w:r>
      <w:r>
        <w:rPr>
          <w:rFonts w:ascii="Times New Roman" w:hAnsi="Times New Roman"/>
          <w:bCs w:val="0"/>
          <w:color w:val="auto"/>
          <w:sz w:val="26"/>
          <w:szCs w:val="26"/>
          <w:lang w:val="vi-VN"/>
        </w:rPr>
        <w:t>1. Thuế GTGT phải nộp (3331)</w:t>
      </w:r>
      <w:r>
        <w:rPr>
          <w:rFonts w:ascii="Times New Roman" w:hAnsi="Times New Roman"/>
          <w:i/>
          <w:color w:val="auto"/>
          <w:sz w:val="26"/>
          <w:szCs w:val="26"/>
          <w:lang w:val="vi-VN"/>
        </w:rPr>
        <w:tab/>
      </w:r>
    </w:p>
    <w:p>
      <w:pPr>
        <w:pStyle w:val="175"/>
        <w:tabs>
          <w:tab w:val="left" w:pos="567"/>
        </w:tabs>
        <w:spacing w:line="312" w:lineRule="auto"/>
        <w:jc w:val="both"/>
        <w:rPr>
          <w:rFonts w:ascii="Times New Roman" w:hAnsi="Times New Roman"/>
          <w:color w:val="auto"/>
          <w:sz w:val="26"/>
          <w:szCs w:val="26"/>
          <w:lang w:val="vi-VN"/>
        </w:rPr>
      </w:pPr>
      <w:r>
        <w:rPr>
          <w:rFonts w:ascii="Times New Roman" w:hAnsi="Times New Roman"/>
          <w:sz w:val="26"/>
          <w:szCs w:val="26"/>
          <w:lang w:val="vi-VN"/>
        </w:rPr>
        <w:sym w:font="Wingdings" w:char="F046"/>
      </w:r>
      <w:r>
        <w:rPr>
          <w:rFonts w:ascii="Times New Roman" w:hAnsi="Times New Roman"/>
          <w:sz w:val="26"/>
          <w:szCs w:val="26"/>
          <w:lang w:val="vi-VN"/>
        </w:rPr>
        <w:t xml:space="preserve"> </w:t>
      </w:r>
      <w:r>
        <w:rPr>
          <w:rFonts w:ascii="Times New Roman" w:hAnsi="Times New Roman"/>
          <w:i/>
          <w:color w:val="auto"/>
          <w:sz w:val="26"/>
          <w:szCs w:val="26"/>
          <w:lang w:val="vi-VN"/>
        </w:rPr>
        <w:t>Kế toán thuế GTGT đầu ra (TK 33311)</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 Kế toán thuế GTGT đầu ra phải nộp theo phương pháp khấu trừ:</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Khi xuất hóa đơn GTGT theo phương pháp khấu trừ và doanh nghiệp nộp thuế GTGT tính theo phương pháp khấu trừ, kế toán phản ánh doanh thu, thu nhập theo giá bán chưa có thuế GTGT, thuế GTGT phải nộp được tách riêng tại thời điểm xuất hóa đơn,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111, 112, 131 (tổng giá thanh toán)</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 xml:space="preserve">   </w:t>
      </w:r>
      <w:r>
        <w:rPr>
          <w:rFonts w:ascii="Times New Roman" w:hAnsi="Times New Roman"/>
          <w:color w:val="auto"/>
          <w:sz w:val="26"/>
          <w:szCs w:val="26"/>
          <w:lang w:val="vi-VN"/>
        </w:rPr>
        <w:tab/>
      </w:r>
      <w:r>
        <w:rPr>
          <w:rFonts w:ascii="Times New Roman" w:hAnsi="Times New Roman"/>
          <w:color w:val="auto"/>
          <w:sz w:val="26"/>
          <w:szCs w:val="26"/>
          <w:lang w:val="vi-VN"/>
        </w:rPr>
        <w:t>Có các TK 511, 515, 711 (giá chưa có thuế GTGT)</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3331 - Thuế GTGT phải nộp (33311).</w:t>
      </w:r>
    </w:p>
    <w:p>
      <w:pPr>
        <w:pStyle w:val="111"/>
        <w:tabs>
          <w:tab w:val="left" w:pos="567"/>
        </w:tabs>
        <w:spacing w:before="0" w:after="0" w:line="312" w:lineRule="auto"/>
        <w:ind w:firstLine="0"/>
        <w:rPr>
          <w:rFonts w:ascii="Times New Roman" w:hAnsi="Times New Roman"/>
          <w:color w:val="auto"/>
          <w:sz w:val="26"/>
          <w:szCs w:val="26"/>
          <w:lang w:val="vi-VN"/>
        </w:rPr>
      </w:pPr>
      <w:r>
        <w:rPr>
          <w:rStyle w:val="167"/>
          <w:rFonts w:ascii="Times New Roman" w:hAnsi="Times New Roman"/>
          <w:color w:val="auto"/>
          <w:sz w:val="26"/>
          <w:szCs w:val="26"/>
          <w:lang w:val="vi-VN"/>
        </w:rPr>
        <w:t>b)</w:t>
      </w:r>
      <w:r>
        <w:rPr>
          <w:rFonts w:ascii="Times New Roman" w:hAnsi="Times New Roman"/>
          <w:color w:val="auto"/>
          <w:sz w:val="26"/>
          <w:szCs w:val="26"/>
          <w:lang w:val="vi-VN"/>
        </w:rPr>
        <w:t xml:space="preserve"> Khi nộp thuế GTGT vào Ngân sách Nhà nước, ghi: </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3331 - Thuế GTGT phải nộp</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w:t>
      </w:r>
    </w:p>
    <w:p>
      <w:pPr>
        <w:pStyle w:val="175"/>
        <w:tabs>
          <w:tab w:val="left" w:pos="567"/>
        </w:tabs>
        <w:spacing w:line="312" w:lineRule="auto"/>
        <w:jc w:val="both"/>
        <w:rPr>
          <w:rFonts w:ascii="Times New Roman" w:hAnsi="Times New Roman"/>
          <w:color w:val="auto"/>
          <w:sz w:val="26"/>
          <w:szCs w:val="26"/>
          <w:lang w:val="vi-VN"/>
        </w:rPr>
      </w:pPr>
      <w:r>
        <w:rPr>
          <w:rFonts w:ascii="Times New Roman" w:hAnsi="Times New Roman"/>
          <w:sz w:val="26"/>
          <w:szCs w:val="26"/>
          <w:lang w:val="vi-VN"/>
        </w:rPr>
        <w:sym w:font="Wingdings" w:char="F046"/>
      </w:r>
      <w:r>
        <w:rPr>
          <w:rFonts w:ascii="Times New Roman" w:hAnsi="Times New Roman"/>
          <w:i/>
          <w:color w:val="auto"/>
          <w:sz w:val="26"/>
          <w:szCs w:val="26"/>
          <w:lang w:val="vi-VN"/>
        </w:rPr>
        <w:t xml:space="preserve"> Kế toán thuế GTGT của hàng nhập khẩu (TK 33312)</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 Khi nhập khẩu vật tư, hàng hoá, TSCĐ kế toán phản ánh số thuế nhập khẩu phải nộp, tổng số tiền phải thanh toán và giá trị vật tư, hàng hoá, TSCĐ nhập khẩu (chưa bao gồm thuế GTGT hàng nhập khẩu),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152, 153, 156, 211, 611,...</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xml:space="preserve">Có TK 333 - Thuế và các khoản phải nộp Nhà nước (3333) </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 331,...</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b) Phản ánh số thuế GTGT phải nộp của hàng nhập khẩu: </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Trường hợp thuế GTGT hàng nhập khẩu phải nộp được khấu trừ,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133 - Thuế GTGT được khấu trừ</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3331 - Thuế GTGT phải nộp (33312).</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Trường hợp thuế GTGT hàng nhập khẩu phải nộp không được khấu trừ phải tính vào giá trị vật tư, hàng hoá,TSCĐ nhập khẩu,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152, 153, 156, 211, 611,...</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3331 - Thuế GTGT phải nộp (33312).</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c) Khi thực nộp thuế GTGT của hàng nhập khẩu vào Ngân sách Nhà nước, ghi:</w:t>
      </w:r>
    </w:p>
    <w:p>
      <w:pPr>
        <w:tabs>
          <w:tab w:val="left" w:pos="567"/>
        </w:tabs>
        <w:spacing w:after="0" w:line="312" w:lineRule="auto"/>
        <w:jc w:val="both"/>
        <w:rPr>
          <w:rFonts w:ascii="Times New Roman" w:hAnsi="Times New Roman"/>
          <w:sz w:val="26"/>
          <w:szCs w:val="26"/>
        </w:rPr>
      </w:pPr>
      <w:r>
        <w:rPr>
          <w:rFonts w:ascii="Times New Roman" w:hAnsi="Times New Roman"/>
          <w:sz w:val="26"/>
          <w:szCs w:val="26"/>
        </w:rPr>
        <w:t>Nợ TK 3331 - Thuế GTGT phải nộp (33312)</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w:t>
      </w:r>
    </w:p>
    <w:p>
      <w:pPr>
        <w:pStyle w:val="175"/>
        <w:tabs>
          <w:tab w:val="left" w:pos="567"/>
        </w:tabs>
        <w:spacing w:line="312" w:lineRule="auto"/>
        <w:jc w:val="both"/>
        <w:rPr>
          <w:rFonts w:ascii="Times New Roman" w:hAnsi="Times New Roman"/>
          <w:color w:val="auto"/>
          <w:sz w:val="26"/>
          <w:szCs w:val="26"/>
          <w:lang w:val="vi-VN"/>
        </w:rPr>
      </w:pPr>
      <w:r>
        <w:rPr>
          <w:rFonts w:ascii="Times New Roman" w:hAnsi="Times New Roman"/>
          <w:sz w:val="26"/>
          <w:szCs w:val="26"/>
          <w:lang w:val="vi-VN"/>
        </w:rPr>
        <w:sym w:font="Wingdings" w:char="F046"/>
      </w:r>
      <w:r>
        <w:rPr>
          <w:rFonts w:ascii="Times New Roman" w:hAnsi="Times New Roman"/>
          <w:i/>
          <w:color w:val="auto"/>
          <w:sz w:val="26"/>
          <w:szCs w:val="26"/>
          <w:lang w:val="vi-VN"/>
        </w:rPr>
        <w:t xml:space="preserve"> Kế toán thuế GTGT được khấu trừ</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Định kỳ, kế toán tính, xác định số thuế GTGT được khấu trừ với số thuế GTGT đầu ra phải nộp trong kỳ,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3331 - Thuế GTGT phải nộp (33311)</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133 - Thuế GTGT được khấu trừ.</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 Trường hợp tại thời điểm giao dịch phát sinh chưa xác định được thuế GTGT đầu vào của hàng hóa, dịch vụ có được khấu trừ hay không, kế toán ghi nhận toàn bộ số thuế GTGT đầu vào trên TK 133. Định kỳ, khi xác định số thuế GTGT không được khấu trừ với thuế GTGT đầu ra, kế toán phản ánh vào chi phí có liên quan, ghi:</w:t>
      </w:r>
    </w:p>
    <w:p>
      <w:pPr>
        <w:pStyle w:val="170"/>
        <w:tabs>
          <w:tab w:val="left" w:pos="567"/>
        </w:tabs>
        <w:spacing w:before="0" w:after="0" w:line="312" w:lineRule="auto"/>
        <w:ind w:left="1560" w:hanging="1560"/>
        <w:rPr>
          <w:rFonts w:ascii="Times New Roman" w:hAnsi="Times New Roman"/>
          <w:color w:val="auto"/>
          <w:sz w:val="26"/>
          <w:szCs w:val="26"/>
          <w:lang w:val="vi-VN"/>
        </w:rPr>
      </w:pPr>
      <w:r>
        <w:rPr>
          <w:rFonts w:ascii="Times New Roman" w:hAnsi="Times New Roman"/>
          <w:color w:val="auto"/>
          <w:sz w:val="26"/>
          <w:szCs w:val="26"/>
          <w:lang w:val="vi-VN"/>
        </w:rPr>
        <w:t>Nợ TK 632 - Giá vốn hàng bán (thuế GTGT đầu vào không được khấu trừ của hàng tồn kho đã bán)</w:t>
      </w:r>
    </w:p>
    <w:p>
      <w:pPr>
        <w:pStyle w:val="170"/>
        <w:tabs>
          <w:tab w:val="left" w:pos="567"/>
        </w:tabs>
        <w:spacing w:before="0" w:after="0" w:line="312" w:lineRule="auto"/>
        <w:ind w:left="1560" w:hanging="1560"/>
        <w:rPr>
          <w:rFonts w:ascii="Times New Roman" w:hAnsi="Times New Roman"/>
          <w:color w:val="auto"/>
          <w:sz w:val="26"/>
          <w:szCs w:val="26"/>
          <w:lang w:val="vi-VN"/>
        </w:rPr>
      </w:pPr>
      <w:r>
        <w:rPr>
          <w:rFonts w:ascii="Times New Roman" w:hAnsi="Times New Roman"/>
          <w:color w:val="auto"/>
          <w:sz w:val="26"/>
          <w:szCs w:val="26"/>
          <w:lang w:val="vi-VN"/>
        </w:rPr>
        <w:t>Nợ các TK 641, 642 (thuế GTGT đầu vào không được khấu trừ của các khoản chi phí bán hàng, chi phí QLDN)</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133 - Thuế GTGT được khấu trừ.</w:t>
      </w:r>
    </w:p>
    <w:p>
      <w:pPr>
        <w:pStyle w:val="175"/>
        <w:tabs>
          <w:tab w:val="left" w:pos="567"/>
        </w:tabs>
        <w:spacing w:line="312" w:lineRule="auto"/>
        <w:jc w:val="both"/>
        <w:rPr>
          <w:rFonts w:ascii="Times New Roman" w:hAnsi="Times New Roman"/>
          <w:color w:val="auto"/>
          <w:sz w:val="26"/>
          <w:szCs w:val="26"/>
          <w:lang w:val="vi-VN"/>
        </w:rPr>
      </w:pPr>
      <w:r>
        <w:rPr>
          <w:rFonts w:ascii="Times New Roman" w:hAnsi="Times New Roman"/>
          <w:sz w:val="26"/>
          <w:szCs w:val="26"/>
          <w:lang w:val="vi-VN"/>
        </w:rPr>
        <w:sym w:font="Wingdings" w:char="F046"/>
      </w:r>
      <w:r>
        <w:rPr>
          <w:rFonts w:ascii="Times New Roman" w:hAnsi="Times New Roman"/>
          <w:i/>
          <w:color w:val="auto"/>
          <w:sz w:val="26"/>
          <w:szCs w:val="26"/>
          <w:lang w:val="vi-VN"/>
        </w:rPr>
        <w:t xml:space="preserve"> Kế toán thuế GTGT phải nộp được giảm</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Trường hợp doanh nghiệp được giảm số thuế GTGT phải nộp, kế toán ghi nhận số thuế GTGT được giảm vào thu nhập khác,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33311 - Thuế GTGT phải nộp (nếu được trừ vào số thuế phải nộp)</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111, 112 - Nếu số được giảm được nhận lại bằng tiền</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711 - Thu nhập khác.</w:t>
      </w:r>
    </w:p>
    <w:p>
      <w:pPr>
        <w:pStyle w:val="170"/>
        <w:tabs>
          <w:tab w:val="left" w:pos="567"/>
        </w:tabs>
        <w:spacing w:before="0" w:after="0" w:line="312" w:lineRule="auto"/>
        <w:ind w:left="0" w:firstLine="0"/>
        <w:rPr>
          <w:rFonts w:ascii="Times New Roman" w:hAnsi="Times New Roman"/>
          <w:b/>
          <w:color w:val="auto"/>
          <w:sz w:val="26"/>
          <w:szCs w:val="26"/>
          <w:lang w:val="vi-VN"/>
        </w:rPr>
      </w:pPr>
      <w:r>
        <w:rPr>
          <w:rFonts w:ascii="Times New Roman" w:hAnsi="Times New Roman"/>
          <w:sz w:val="26"/>
          <w:szCs w:val="26"/>
          <w:lang w:val="vi-VN"/>
        </w:rPr>
        <w:sym w:font="Wingdings" w:char="F046"/>
      </w:r>
      <w:r>
        <w:rPr>
          <w:rFonts w:ascii="Times New Roman" w:hAnsi="Times New Roman"/>
          <w:b/>
          <w:color w:val="auto"/>
          <w:sz w:val="26"/>
          <w:szCs w:val="26"/>
          <w:lang w:val="vi-VN"/>
        </w:rPr>
        <w:t xml:space="preserve"> Kế toán thuế GTGT đầu vào được hoàn </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 xml:space="preserve">Trường hợp doanh nghiệp được hoàn thuế GTGT theo luật định do thuế đầu vào lớn hơn thuế đầu ra, ghi: </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Nợ các TK 111, 112</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133 - Thuế GTGT được khấu trừ.</w:t>
      </w:r>
    </w:p>
    <w:p>
      <w:pPr>
        <w:pStyle w:val="111"/>
        <w:tabs>
          <w:tab w:val="left" w:pos="567"/>
        </w:tabs>
        <w:spacing w:before="0" w:after="0" w:line="312" w:lineRule="auto"/>
        <w:ind w:firstLine="0"/>
        <w:rPr>
          <w:rStyle w:val="167"/>
          <w:rFonts w:ascii="Times New Roman" w:hAnsi="Times New Roman"/>
          <w:b w:val="0"/>
          <w:bCs w:val="0"/>
          <w:color w:val="auto"/>
          <w:sz w:val="26"/>
          <w:szCs w:val="26"/>
          <w:lang w:val="vi-VN"/>
        </w:rPr>
      </w:pPr>
      <w:r>
        <w:rPr>
          <w:rFonts w:ascii="Times New Roman" w:hAnsi="Times New Roman"/>
          <w:b/>
          <w:sz w:val="26"/>
          <w:szCs w:val="26"/>
          <w:lang w:val="vi-VN"/>
        </w:rPr>
        <w:t>1.2.2.4</w:t>
      </w:r>
      <w:r>
        <w:rPr>
          <w:rFonts w:ascii="Times New Roman" w:hAnsi="Times New Roman"/>
          <w:sz w:val="26"/>
          <w:szCs w:val="26"/>
          <w:lang w:val="vi-VN"/>
        </w:rPr>
        <w:t>.</w:t>
      </w:r>
      <w:r>
        <w:rPr>
          <w:rFonts w:ascii="Times New Roman" w:hAnsi="Times New Roman"/>
          <w:b/>
          <w:color w:val="auto"/>
          <w:sz w:val="26"/>
          <w:szCs w:val="26"/>
          <w:lang w:val="vi-VN"/>
        </w:rPr>
        <w:t>2. Thuế tiêu thụ đặc biệt (TK 3332)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
          <w:sz w:val="26"/>
          <w:szCs w:val="26"/>
        </w:rPr>
        <w:sym w:font="Wingdings" w:char="F046"/>
      </w:r>
      <w:r>
        <w:rPr>
          <w:rFonts w:ascii="Times New Roman" w:hAnsi="Times New Roman" w:cs="Times New Roman"/>
          <w:b/>
          <w:sz w:val="26"/>
          <w:szCs w:val="26"/>
        </w:rPr>
        <w:t xml:space="preserve"> Nguyên tắc kế toán</w:t>
      </w:r>
    </w:p>
    <w:p>
      <w:pPr>
        <w:tabs>
          <w:tab w:val="left" w:pos="567"/>
        </w:tabs>
        <w:spacing w:after="0" w:line="312" w:lineRule="auto"/>
        <w:jc w:val="both"/>
        <w:rPr>
          <w:rStyle w:val="167"/>
          <w:rFonts w:ascii="Times New Roman" w:hAnsi="Times New Roman" w:eastAsiaTheme="minorHAnsi"/>
          <w:b w:val="0"/>
          <w:bCs w:val="0"/>
          <w:sz w:val="26"/>
          <w:szCs w:val="26"/>
        </w:rPr>
      </w:pPr>
      <w:r>
        <w:rPr>
          <w:rFonts w:ascii="Times New Roman" w:hAnsi="Times New Roman" w:cs="Times New Roman"/>
          <w:sz w:val="26"/>
          <w:szCs w:val="26"/>
        </w:rPr>
        <w:t xml:space="preserve">- Tài khoản này sử dụng cho người có nghĩa vụ nộp thuế tiêu thụ đặc biệt theo quy định của pháp luật. Trong giao dịch xuất nhập khẩu ủy thác, tài khoản này chỉ sử dụng cho bên giao ủy thác, không áp dụng cho bên nhận ủy thác.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doanh nghiệp bán sản phẩm, hàng hoá chịu thuế tiêu thụ đặc biệt ghi nhận doanh thu không bao gồm thuế TTĐB. Trường hợp không tách ngay được số thuế tiêu thụ đặc biệt phải nộp tại thời điểm ghi nhận doanh thu thì được ghi nhận doanh thu bao gồm cả thuế nhưng định kỳ phải ghi giảm doanh thu đối với số thuế tiêu thụ đặc biệt phải nộp. Trong mọi trường hợp, chỉ tiêu “Doanh thu bán hàng và cung cấp dịch vụ” và chỉ tiêu “Các khoản giảm trừ doanh thu” của Báo cáo kết quả hoạt động kinh doanh đều không bao gồm số thuế TTĐB phải nộp khi bán hàng hóa, cung cấp dịch vụ.</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doanh nghiệp nhập khẩu hoặc mua nội địa hàng hoá, TSCĐ thuộc diện chịu thuế tiêu thụ đặc biệt được ghi nhận số thuế phải nộp vào giá gốc hàng nhập kho. Trường hợp doanh nghiệp nhập khẩu hàng hộ nhưng không có quyền sở hữu hàng hóa, ví dụ giao dịch tạm nhập - tái xuất hộ bên thứ ba thì số thuế nhập khẩu phải nộp không được ghi nhận vào giá trị hàng hóa mà được ghi nhận là khoản phải thu khác.</w:t>
      </w:r>
    </w:p>
    <w:p>
      <w:pPr>
        <w:pStyle w:val="111"/>
        <w:tabs>
          <w:tab w:val="left" w:pos="567"/>
        </w:tabs>
        <w:spacing w:before="0" w:after="0" w:line="312" w:lineRule="auto"/>
        <w:ind w:firstLine="0"/>
        <w:rPr>
          <w:rStyle w:val="167"/>
          <w:rFonts w:ascii="Times New Roman" w:hAnsi="Times New Roman"/>
          <w:b w:val="0"/>
          <w:bCs w:val="0"/>
          <w:color w:val="auto"/>
          <w:sz w:val="26"/>
          <w:szCs w:val="26"/>
          <w:lang w:val="vi-VN"/>
        </w:rPr>
      </w:pPr>
      <w:r>
        <w:rPr>
          <w:rStyle w:val="167"/>
          <w:rFonts w:ascii="Times New Roman" w:hAnsi="Times New Roman"/>
          <w:b w:val="0"/>
          <w:color w:val="auto"/>
          <w:sz w:val="26"/>
          <w:szCs w:val="26"/>
          <w:lang w:val="vi-VN"/>
        </w:rPr>
        <w:t>- Kế toán số thuế TTĐB được hoàn, được giảm thực hiện theo nguyên tắc:</w:t>
      </w:r>
    </w:p>
    <w:p>
      <w:pPr>
        <w:pStyle w:val="111"/>
        <w:tabs>
          <w:tab w:val="left" w:pos="567"/>
        </w:tabs>
        <w:spacing w:before="0" w:after="0" w:line="312" w:lineRule="auto"/>
        <w:ind w:firstLine="0"/>
        <w:rPr>
          <w:rStyle w:val="167"/>
          <w:rFonts w:ascii="Times New Roman" w:hAnsi="Times New Roman"/>
          <w:b w:val="0"/>
          <w:bCs w:val="0"/>
          <w:color w:val="auto"/>
          <w:sz w:val="26"/>
          <w:szCs w:val="26"/>
          <w:lang w:val="vi-VN"/>
        </w:rPr>
      </w:pPr>
      <w:r>
        <w:rPr>
          <w:rStyle w:val="167"/>
          <w:rFonts w:ascii="Times New Roman" w:hAnsi="Times New Roman"/>
          <w:b w:val="0"/>
          <w:color w:val="auto"/>
          <w:sz w:val="26"/>
          <w:szCs w:val="26"/>
          <w:lang w:val="vi-VN"/>
        </w:rPr>
        <w:tab/>
      </w:r>
      <w:r>
        <w:rPr>
          <w:rStyle w:val="167"/>
          <w:rFonts w:ascii="Times New Roman" w:hAnsi="Times New Roman"/>
          <w:b w:val="0"/>
          <w:color w:val="auto"/>
          <w:sz w:val="26"/>
          <w:szCs w:val="26"/>
          <w:lang w:val="vi-VN"/>
        </w:rPr>
        <w:t>+ Thuế TTĐB đã nộp khi nhập khẩu hàng hóa, dịch vụ, nếu được hoàn ghi giảm giá vốn hàng bán (nếu xuất hàng để bán) hoặc giảm giá trị hàng hóa (nếu xuất trả lại do vay, mượn…);</w:t>
      </w:r>
    </w:p>
    <w:p>
      <w:pPr>
        <w:pStyle w:val="111"/>
        <w:tabs>
          <w:tab w:val="left" w:pos="567"/>
        </w:tabs>
        <w:spacing w:before="0" w:after="0" w:line="312" w:lineRule="auto"/>
        <w:ind w:firstLine="0"/>
        <w:rPr>
          <w:rStyle w:val="167"/>
          <w:rFonts w:ascii="Times New Roman" w:hAnsi="Times New Roman"/>
          <w:b w:val="0"/>
          <w:bCs w:val="0"/>
          <w:color w:val="auto"/>
          <w:sz w:val="26"/>
          <w:szCs w:val="26"/>
          <w:lang w:val="vi-VN"/>
        </w:rPr>
      </w:pPr>
      <w:r>
        <w:rPr>
          <w:rStyle w:val="167"/>
          <w:rFonts w:ascii="Times New Roman" w:hAnsi="Times New Roman"/>
          <w:b w:val="0"/>
          <w:color w:val="auto"/>
          <w:sz w:val="26"/>
          <w:szCs w:val="26"/>
          <w:lang w:val="vi-VN"/>
        </w:rPr>
        <w:tab/>
      </w:r>
      <w:r>
        <w:rPr>
          <w:rStyle w:val="167"/>
          <w:rFonts w:ascii="Times New Roman" w:hAnsi="Times New Roman"/>
          <w:b w:val="0"/>
          <w:color w:val="auto"/>
          <w:sz w:val="26"/>
          <w:szCs w:val="26"/>
          <w:lang w:val="vi-VN"/>
        </w:rPr>
        <w:t>+ Thuế TTĐB đã nộp khi nhập khẩu TSCĐ, nếu được hoàn ghi giảm chi phí khác (nếu bán TSCĐ) hoặc giảm nguyên giá TSCĐ (nếu xuất trả lại);</w:t>
      </w:r>
    </w:p>
    <w:p>
      <w:pPr>
        <w:pStyle w:val="111"/>
        <w:tabs>
          <w:tab w:val="left" w:pos="567"/>
        </w:tabs>
        <w:spacing w:before="0" w:after="0" w:line="312" w:lineRule="auto"/>
        <w:ind w:firstLine="0"/>
        <w:rPr>
          <w:rStyle w:val="167"/>
          <w:rFonts w:ascii="Times New Roman" w:hAnsi="Times New Roman"/>
          <w:b w:val="0"/>
          <w:bCs w:val="0"/>
          <w:color w:val="auto"/>
          <w:sz w:val="26"/>
          <w:szCs w:val="26"/>
          <w:lang w:val="vi-VN"/>
        </w:rPr>
      </w:pPr>
      <w:r>
        <w:rPr>
          <w:rStyle w:val="167"/>
          <w:rFonts w:ascii="Times New Roman" w:hAnsi="Times New Roman"/>
          <w:b w:val="0"/>
          <w:color w:val="auto"/>
          <w:sz w:val="26"/>
          <w:szCs w:val="26"/>
          <w:lang w:val="vi-VN"/>
        </w:rPr>
        <w:tab/>
      </w:r>
      <w:r>
        <w:rPr>
          <w:rStyle w:val="167"/>
          <w:rFonts w:ascii="Times New Roman" w:hAnsi="Times New Roman"/>
          <w:b w:val="0"/>
          <w:color w:val="auto"/>
          <w:sz w:val="26"/>
          <w:szCs w:val="26"/>
          <w:lang w:val="vi-VN"/>
        </w:rPr>
        <w:t>+ Thuế TTĐB đã nộp khi nhập khẩu hàng hóa, TSCĐ nhưng đơn vị không có quyền sở hữu, khi được hoàn ghi giảm khoản phải thu khác.</w:t>
      </w:r>
    </w:p>
    <w:p>
      <w:pPr>
        <w:pStyle w:val="111"/>
        <w:tabs>
          <w:tab w:val="left" w:pos="567"/>
        </w:tabs>
        <w:spacing w:before="0" w:after="0" w:line="312" w:lineRule="auto"/>
        <w:ind w:firstLine="0"/>
        <w:rPr>
          <w:rStyle w:val="167"/>
          <w:rFonts w:ascii="Times New Roman" w:hAnsi="Times New Roman"/>
          <w:b w:val="0"/>
          <w:bCs w:val="0"/>
          <w:color w:val="auto"/>
          <w:sz w:val="26"/>
          <w:szCs w:val="26"/>
          <w:lang w:val="vi-VN"/>
        </w:rPr>
      </w:pPr>
      <w:r>
        <w:rPr>
          <w:rStyle w:val="167"/>
          <w:rFonts w:ascii="Times New Roman" w:hAnsi="Times New Roman"/>
          <w:b w:val="0"/>
          <w:color w:val="auto"/>
          <w:sz w:val="26"/>
          <w:szCs w:val="26"/>
          <w:lang w:val="vi-VN"/>
        </w:rPr>
        <w:tab/>
      </w:r>
      <w:r>
        <w:rPr>
          <w:rStyle w:val="167"/>
          <w:rFonts w:ascii="Times New Roman" w:hAnsi="Times New Roman"/>
          <w:b w:val="0"/>
          <w:color w:val="auto"/>
          <w:sz w:val="26"/>
          <w:szCs w:val="26"/>
          <w:lang w:val="vi-VN"/>
        </w:rPr>
        <w:t>+ Thuế TTĐB phải nộp khi bán hàng hóa, cung cấp dịch vụ nhưng sau đó được hoàn, được giảm thì kế toán ghi nhận vào thu nhập khác.</w:t>
      </w:r>
      <w:r>
        <w:rPr>
          <w:rStyle w:val="167"/>
          <w:rFonts w:ascii="Times New Roman" w:hAnsi="Times New Roman"/>
          <w:b w:val="0"/>
          <w:color w:val="auto"/>
          <w:sz w:val="26"/>
          <w:szCs w:val="26"/>
          <w:lang w:val="vi-VN"/>
        </w:rPr>
        <w:tab/>
      </w:r>
    </w:p>
    <w:p>
      <w:pPr>
        <w:pStyle w:val="111"/>
        <w:tabs>
          <w:tab w:val="left" w:pos="567"/>
        </w:tabs>
        <w:spacing w:before="0" w:after="0" w:line="312" w:lineRule="auto"/>
        <w:ind w:firstLine="0"/>
        <w:rPr>
          <w:rStyle w:val="167"/>
          <w:rFonts w:ascii="Times New Roman" w:hAnsi="Times New Roman"/>
          <w:b w:val="0"/>
          <w:bCs w:val="0"/>
          <w:color w:val="auto"/>
          <w:sz w:val="26"/>
          <w:szCs w:val="26"/>
          <w:lang w:val="vi-VN"/>
        </w:rPr>
      </w:pPr>
      <w:r>
        <w:rPr>
          <w:rFonts w:ascii="Times New Roman" w:hAnsi="Times New Roman"/>
          <w:b/>
          <w:sz w:val="26"/>
          <w:szCs w:val="26"/>
          <w:lang w:val="vi-VN"/>
        </w:rPr>
        <w:sym w:font="Wingdings" w:char="F046"/>
      </w:r>
      <w:r>
        <w:rPr>
          <w:rStyle w:val="167"/>
          <w:rFonts w:ascii="Times New Roman" w:hAnsi="Times New Roman"/>
          <w:color w:val="auto"/>
          <w:sz w:val="26"/>
          <w:szCs w:val="26"/>
          <w:lang w:val="vi-VN"/>
        </w:rPr>
        <w:t>Phương pháp kế toán thuế tiêu đặc biệt</w:t>
      </w:r>
    </w:p>
    <w:p>
      <w:pPr>
        <w:pStyle w:val="111"/>
        <w:tabs>
          <w:tab w:val="left" w:pos="567"/>
        </w:tabs>
        <w:spacing w:before="0" w:after="0" w:line="312" w:lineRule="auto"/>
        <w:ind w:firstLine="0"/>
        <w:rPr>
          <w:rFonts w:ascii="Times New Roman" w:hAnsi="Times New Roman"/>
          <w:color w:val="auto"/>
          <w:sz w:val="26"/>
          <w:szCs w:val="26"/>
          <w:lang w:val="vi-VN"/>
        </w:rPr>
      </w:pPr>
      <w:r>
        <w:rPr>
          <w:rStyle w:val="167"/>
          <w:rFonts w:ascii="Times New Roman" w:hAnsi="Times New Roman"/>
          <w:color w:val="auto"/>
          <w:sz w:val="26"/>
          <w:szCs w:val="26"/>
          <w:lang w:val="vi-VN"/>
        </w:rPr>
        <w:t>a)</w:t>
      </w:r>
      <w:r>
        <w:rPr>
          <w:rFonts w:ascii="Times New Roman" w:hAnsi="Times New Roman"/>
          <w:color w:val="auto"/>
          <w:sz w:val="26"/>
          <w:szCs w:val="26"/>
          <w:lang w:val="vi-VN"/>
        </w:rPr>
        <w:t xml:space="preserve"> Kế toán thuế </w:t>
      </w:r>
      <w:r>
        <w:rPr>
          <w:rFonts w:ascii="Times New Roman" w:hAnsi="Times New Roman"/>
          <w:sz w:val="26"/>
          <w:szCs w:val="26"/>
          <w:lang w:val="vi-VN"/>
        </w:rPr>
        <w:t>tiêu thụ đặc biệt</w:t>
      </w:r>
      <w:r>
        <w:rPr>
          <w:rFonts w:ascii="Times New Roman" w:hAnsi="Times New Roman"/>
          <w:color w:val="auto"/>
          <w:sz w:val="26"/>
          <w:szCs w:val="26"/>
          <w:lang w:val="vi-VN"/>
        </w:rPr>
        <w:t xml:space="preserve"> phải nộp khi bán hàng hoá, cung cấp dịch vụ:</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 Trường hợp tách ngay được thuế </w:t>
      </w:r>
      <w:r>
        <w:rPr>
          <w:rFonts w:ascii="Times New Roman" w:hAnsi="Times New Roman"/>
          <w:sz w:val="26"/>
          <w:szCs w:val="26"/>
          <w:lang w:val="vi-VN"/>
        </w:rPr>
        <w:t>tiêu thụ đặc biệt</w:t>
      </w:r>
      <w:r>
        <w:rPr>
          <w:rFonts w:ascii="Times New Roman" w:hAnsi="Times New Roman"/>
          <w:color w:val="auto"/>
          <w:sz w:val="26"/>
          <w:szCs w:val="26"/>
          <w:lang w:val="vi-VN"/>
        </w:rPr>
        <w:t xml:space="preserve"> phải nộp tại thời điểm giao dịch phát sinh, kế toán phản ánh doanh thu bán hàng và cung cấp dịch vụ không bao gồm thuế tiêu thụ đặc biệt,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111, 112, 131 (tổng giá thanh toán)</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 xml:space="preserve"> </w:t>
      </w:r>
      <w:r>
        <w:rPr>
          <w:rFonts w:ascii="Times New Roman" w:hAnsi="Times New Roman"/>
          <w:color w:val="auto"/>
          <w:sz w:val="26"/>
          <w:szCs w:val="26"/>
          <w:lang w:val="vi-VN"/>
        </w:rPr>
        <w:tab/>
      </w:r>
      <w:r>
        <w:rPr>
          <w:rFonts w:ascii="Times New Roman" w:hAnsi="Times New Roman"/>
          <w:color w:val="auto"/>
          <w:sz w:val="26"/>
          <w:szCs w:val="26"/>
          <w:lang w:val="vi-VN"/>
        </w:rPr>
        <w:t>Có TK 511 - Doanh thu bán hàng và cung cấp dịch vụ</w:t>
      </w:r>
    </w:p>
    <w:p>
      <w:pPr>
        <w:pStyle w:val="168"/>
        <w:tabs>
          <w:tab w:val="left" w:pos="567"/>
        </w:tabs>
        <w:spacing w:before="0" w:after="0" w:line="312" w:lineRule="auto"/>
        <w:ind w:left="0" w:firstLine="0"/>
        <w:rPr>
          <w:rFonts w:ascii="Times New Roman" w:hAnsi="Times New Roman"/>
          <w:i w:val="0"/>
          <w:color w:val="auto"/>
          <w:sz w:val="26"/>
          <w:szCs w:val="26"/>
          <w:lang w:val="vi-VN"/>
        </w:rPr>
      </w:pPr>
      <w:r>
        <w:rPr>
          <w:rFonts w:ascii="Times New Roman" w:hAnsi="Times New Roman"/>
          <w:color w:val="auto"/>
          <w:sz w:val="26"/>
          <w:szCs w:val="26"/>
          <w:lang w:val="vi-VN"/>
        </w:rPr>
        <w:t xml:space="preserve">   </w:t>
      </w:r>
      <w:r>
        <w:rPr>
          <w:rFonts w:ascii="Times New Roman" w:hAnsi="Times New Roman"/>
          <w:color w:val="auto"/>
          <w:sz w:val="26"/>
          <w:szCs w:val="26"/>
          <w:lang w:val="vi-VN"/>
        </w:rPr>
        <w:tab/>
      </w:r>
      <w:r>
        <w:rPr>
          <w:rFonts w:ascii="Times New Roman" w:hAnsi="Times New Roman"/>
          <w:i w:val="0"/>
          <w:color w:val="auto"/>
          <w:sz w:val="26"/>
          <w:szCs w:val="26"/>
          <w:lang w:val="vi-VN"/>
        </w:rPr>
        <w:t>Có TK 3332 - Thuế tiêu thụ đặc biệt.</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 Trường hợp không tách ngay được thuế </w:t>
      </w:r>
      <w:r>
        <w:rPr>
          <w:rFonts w:ascii="Times New Roman" w:hAnsi="Times New Roman"/>
          <w:sz w:val="26"/>
          <w:szCs w:val="26"/>
          <w:lang w:val="vi-VN"/>
        </w:rPr>
        <w:t>tiêu thụ đặc biệt</w:t>
      </w:r>
      <w:r>
        <w:rPr>
          <w:rFonts w:ascii="Times New Roman" w:hAnsi="Times New Roman"/>
          <w:color w:val="auto"/>
          <w:sz w:val="26"/>
          <w:szCs w:val="26"/>
          <w:lang w:val="vi-VN"/>
        </w:rPr>
        <w:t xml:space="preserve"> phải nộp tại thời điểm giao dịch phát sinh, kế toán phản ánh doanh thu bán hàng và cung cấp dịch vụ bao gồm cả thuế tiêu thụ đặc biệt. Định kỳ khi xác định số thuế </w:t>
      </w:r>
      <w:r>
        <w:rPr>
          <w:rFonts w:ascii="Times New Roman" w:hAnsi="Times New Roman"/>
          <w:sz w:val="26"/>
          <w:szCs w:val="26"/>
          <w:lang w:val="vi-VN"/>
        </w:rPr>
        <w:t>tiêu thụ đặc biệt</w:t>
      </w:r>
      <w:r>
        <w:rPr>
          <w:rFonts w:ascii="Times New Roman" w:hAnsi="Times New Roman"/>
          <w:color w:val="auto"/>
          <w:sz w:val="26"/>
          <w:szCs w:val="26"/>
          <w:lang w:val="vi-VN"/>
        </w:rPr>
        <w:t xml:space="preserve"> phải nộp, kế toán ghi giảm doanh thu, ghi:</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sz w:val="26"/>
          <w:szCs w:val="26"/>
          <w:lang w:val="vi-VN"/>
        </w:rPr>
        <w:t xml:space="preserve">Nợ TK 511 - Doanh thu bán hàng và cung cấp dịch vụ </w:t>
      </w:r>
    </w:p>
    <w:p>
      <w:pPr>
        <w:pStyle w:val="168"/>
        <w:tabs>
          <w:tab w:val="left" w:pos="567"/>
        </w:tabs>
        <w:spacing w:before="0" w:after="0" w:line="312" w:lineRule="auto"/>
        <w:ind w:left="0" w:firstLine="0"/>
        <w:rPr>
          <w:rFonts w:ascii="Times New Roman" w:hAnsi="Times New Roman"/>
          <w:i w:val="0"/>
          <w:color w:val="auto"/>
          <w:sz w:val="26"/>
          <w:szCs w:val="26"/>
          <w:lang w:val="vi-VN"/>
        </w:rPr>
      </w:pPr>
      <w:r>
        <w:rPr>
          <w:rFonts w:ascii="Times New Roman" w:hAnsi="Times New Roman"/>
          <w:i w:val="0"/>
          <w:color w:val="auto"/>
          <w:sz w:val="26"/>
          <w:szCs w:val="26"/>
          <w:lang w:val="vi-VN"/>
        </w:rPr>
        <w:tab/>
      </w:r>
      <w:r>
        <w:rPr>
          <w:rFonts w:ascii="Times New Roman" w:hAnsi="Times New Roman"/>
          <w:i w:val="0"/>
          <w:color w:val="auto"/>
          <w:sz w:val="26"/>
          <w:szCs w:val="26"/>
          <w:lang w:val="vi-VN"/>
        </w:rPr>
        <w:t>Có TK 3332 - Thuế tiêu thụ đặc biệt.</w:t>
      </w:r>
    </w:p>
    <w:p>
      <w:pPr>
        <w:pStyle w:val="1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b) Khi nhập khẩu hàng hoá thuộc đối tượng chịu thuế </w:t>
      </w:r>
      <w:r>
        <w:rPr>
          <w:rFonts w:ascii="Times New Roman" w:hAnsi="Times New Roman"/>
          <w:sz w:val="26"/>
          <w:szCs w:val="26"/>
          <w:lang w:val="vi-VN"/>
        </w:rPr>
        <w:t>tiêu thụ đặc biệt</w:t>
      </w:r>
      <w:r>
        <w:rPr>
          <w:rFonts w:ascii="Times New Roman" w:hAnsi="Times New Roman"/>
          <w:color w:val="auto"/>
          <w:sz w:val="26"/>
          <w:szCs w:val="26"/>
          <w:lang w:val="vi-VN"/>
        </w:rPr>
        <w:t xml:space="preserve">, kế toán căn cứ vào hoá đơn mua hàng nhập khẩu và thông báo nộp thuế của cơ quan có thẩm quyền, xác định số thuế </w:t>
      </w:r>
      <w:r>
        <w:rPr>
          <w:rFonts w:ascii="Times New Roman" w:hAnsi="Times New Roman"/>
          <w:sz w:val="26"/>
          <w:szCs w:val="26"/>
          <w:lang w:val="vi-VN"/>
        </w:rPr>
        <w:t>tiêu thụ đặc biệt</w:t>
      </w:r>
      <w:r>
        <w:rPr>
          <w:rFonts w:ascii="Times New Roman" w:hAnsi="Times New Roman"/>
          <w:color w:val="auto"/>
          <w:sz w:val="26"/>
          <w:szCs w:val="26"/>
          <w:lang w:val="vi-VN"/>
        </w:rPr>
        <w:t xml:space="preserve"> phải nộp của hàng nhập khẩu, ghi:</w:t>
      </w:r>
    </w:p>
    <w:p>
      <w:pPr>
        <w:pStyle w:val="1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152, 156, 211, 611,...</w:t>
      </w:r>
    </w:p>
    <w:p>
      <w:pPr>
        <w:pStyle w:val="168"/>
        <w:tabs>
          <w:tab w:val="left" w:pos="567"/>
        </w:tabs>
        <w:spacing w:before="0" w:after="0" w:line="312" w:lineRule="auto"/>
        <w:ind w:left="0" w:firstLine="0"/>
        <w:rPr>
          <w:rFonts w:ascii="Times New Roman" w:hAnsi="Times New Roman"/>
          <w:i w:val="0"/>
          <w:color w:val="auto"/>
          <w:sz w:val="26"/>
          <w:szCs w:val="26"/>
          <w:lang w:val="vi-VN"/>
        </w:rPr>
      </w:pPr>
      <w:r>
        <w:rPr>
          <w:rFonts w:ascii="Times New Roman" w:hAnsi="Times New Roman"/>
          <w:i w:val="0"/>
          <w:color w:val="auto"/>
          <w:sz w:val="26"/>
          <w:szCs w:val="26"/>
          <w:lang w:val="vi-VN"/>
        </w:rPr>
        <w:tab/>
      </w:r>
      <w:r>
        <w:rPr>
          <w:rFonts w:ascii="Times New Roman" w:hAnsi="Times New Roman"/>
          <w:i w:val="0"/>
          <w:color w:val="auto"/>
          <w:sz w:val="26"/>
          <w:szCs w:val="26"/>
          <w:lang w:val="vi-VN"/>
        </w:rPr>
        <w:t>Có TK 3332 - Thuế tiêu thụ đặc biệt.</w:t>
      </w:r>
    </w:p>
    <w:p>
      <w:pPr>
        <w:pStyle w:val="1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Đối với hàng tạm nhập – tái xuất không thuộc quyền sở hữu của đơn vị, ví dụ như hàng quá cảnh được tái xuất ngay tại kho ngoại quan, khi nộp thuế TTĐB của hàng nhập khẩu, ghi:</w:t>
      </w:r>
    </w:p>
    <w:p>
      <w:pPr>
        <w:pStyle w:val="1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138 - Phải thu khác</w:t>
      </w:r>
      <w:r>
        <w:rPr>
          <w:rFonts w:ascii="Times New Roman" w:hAnsi="Times New Roman"/>
          <w:color w:val="auto"/>
          <w:sz w:val="26"/>
          <w:szCs w:val="26"/>
          <w:lang w:val="vi-VN"/>
        </w:rPr>
        <w:tab/>
      </w:r>
    </w:p>
    <w:p>
      <w:pPr>
        <w:pStyle w:val="168"/>
        <w:tabs>
          <w:tab w:val="left" w:pos="567"/>
        </w:tabs>
        <w:spacing w:before="0" w:after="0" w:line="312" w:lineRule="auto"/>
        <w:ind w:left="0" w:firstLine="0"/>
        <w:rPr>
          <w:rFonts w:ascii="Times New Roman" w:hAnsi="Times New Roman"/>
          <w:i w:val="0"/>
          <w:color w:val="auto"/>
          <w:sz w:val="26"/>
          <w:szCs w:val="26"/>
          <w:lang w:val="vi-VN"/>
        </w:rPr>
      </w:pPr>
      <w:r>
        <w:rPr>
          <w:rFonts w:ascii="Times New Roman" w:hAnsi="Times New Roman"/>
          <w:i w:val="0"/>
          <w:color w:val="auto"/>
          <w:sz w:val="26"/>
          <w:szCs w:val="26"/>
          <w:lang w:val="vi-VN"/>
        </w:rPr>
        <w:tab/>
      </w:r>
      <w:r>
        <w:rPr>
          <w:rFonts w:ascii="Times New Roman" w:hAnsi="Times New Roman"/>
          <w:i w:val="0"/>
          <w:color w:val="auto"/>
          <w:sz w:val="26"/>
          <w:szCs w:val="26"/>
          <w:lang w:val="vi-VN"/>
        </w:rPr>
        <w:t>Có TK 3332 - Thuế tiêu thụ đặc biệt.</w:t>
      </w:r>
    </w:p>
    <w:p>
      <w:pPr>
        <w:pStyle w:val="1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c) Khi nộp tiền thuế tiêu thụ đặc biệt vào Ngân sách Nhà nước, ghi:</w:t>
      </w:r>
    </w:p>
    <w:p>
      <w:pPr>
        <w:pStyle w:val="1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3332 - Thuế tiêu thụ đặc biệt</w:t>
      </w:r>
    </w:p>
    <w:p>
      <w:pPr>
        <w:pStyle w:val="168"/>
        <w:tabs>
          <w:tab w:val="left" w:pos="567"/>
        </w:tabs>
        <w:spacing w:before="0" w:after="0" w:line="312" w:lineRule="auto"/>
        <w:ind w:left="0" w:firstLine="0"/>
        <w:rPr>
          <w:rFonts w:ascii="Times New Roman" w:hAnsi="Times New Roman"/>
          <w:b/>
          <w:i w:val="0"/>
          <w:color w:val="auto"/>
          <w:sz w:val="26"/>
          <w:szCs w:val="26"/>
          <w:lang w:val="vi-VN"/>
        </w:rPr>
      </w:pPr>
      <w:r>
        <w:rPr>
          <w:rFonts w:ascii="Times New Roman" w:hAnsi="Times New Roman"/>
          <w:i w:val="0"/>
          <w:color w:val="auto"/>
          <w:sz w:val="26"/>
          <w:szCs w:val="26"/>
          <w:lang w:val="vi-VN"/>
        </w:rPr>
        <w:tab/>
      </w:r>
      <w:r>
        <w:rPr>
          <w:rFonts w:ascii="Times New Roman" w:hAnsi="Times New Roman"/>
          <w:i w:val="0"/>
          <w:color w:val="auto"/>
          <w:sz w:val="26"/>
          <w:szCs w:val="26"/>
          <w:lang w:val="vi-VN"/>
        </w:rPr>
        <w:t>Có các TK 111, 112.</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d) Kế toán thuế TTĐB phải nộp khi bán hàng hóa, TSCĐ, cung cấp dịch vụ nhưng sau đó được giảm, được hoàn: Khi nhận được thông báo của cơ quan có thẩm quyền về số thuế ở khâu bán được giảm, được hoàn,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3332 - Thuế TTĐB</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711 - Thu nhập khác.</w:t>
      </w:r>
    </w:p>
    <w:p>
      <w:pPr>
        <w:pStyle w:val="173"/>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e) Trường hợp xuất sản phẩm, hàng hóa, dịch vụ chịu thuế tiêu thụ đặc biệt để tiêu dùng nội bộ, cho, biếu, tặng, khuyến mại, quảng cáo không thu tiền, ghi:</w:t>
      </w:r>
    </w:p>
    <w:p>
      <w:pPr>
        <w:pStyle w:val="173"/>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xml:space="preserve">Nợ các TK 641, 642  </w:t>
      </w:r>
    </w:p>
    <w:p>
      <w:pPr>
        <w:pStyle w:val="173"/>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ab/>
      </w:r>
      <w:r>
        <w:rPr>
          <w:rFonts w:ascii="Times New Roman" w:hAnsi="Times New Roman"/>
          <w:color w:val="auto"/>
          <w:sz w:val="26"/>
          <w:szCs w:val="26"/>
          <w:lang w:val="vi-VN"/>
        </w:rPr>
        <w:t>Có các TK 154, 155</w:t>
      </w:r>
      <w:r>
        <w:rPr>
          <w:rFonts w:ascii="Times New Roman" w:hAnsi="Times New Roman"/>
          <w:color w:val="auto"/>
          <w:sz w:val="26"/>
          <w:szCs w:val="26"/>
          <w:lang w:val="vi-VN"/>
        </w:rPr>
        <w:tab/>
      </w:r>
    </w:p>
    <w:p>
      <w:pPr>
        <w:pStyle w:val="173"/>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ab/>
      </w:r>
      <w:r>
        <w:rPr>
          <w:rFonts w:ascii="Times New Roman" w:hAnsi="Times New Roman"/>
          <w:color w:val="auto"/>
          <w:sz w:val="26"/>
          <w:szCs w:val="26"/>
          <w:lang w:val="vi-VN"/>
        </w:rPr>
        <w:t>Có TK 3332 - Thuế TTĐB.</w:t>
      </w:r>
      <w:r>
        <w:rPr>
          <w:rFonts w:ascii="Times New Roman" w:hAnsi="Times New Roman"/>
          <w:b/>
          <w:color w:val="auto"/>
          <w:sz w:val="26"/>
          <w:szCs w:val="26"/>
          <w:lang w:val="vi-VN"/>
        </w:rPr>
        <w:tab/>
      </w:r>
    </w:p>
    <w:p>
      <w:pPr>
        <w:pStyle w:val="173"/>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b/>
          <w:sz w:val="26"/>
          <w:szCs w:val="26"/>
          <w:lang w:val="vi-VN"/>
        </w:rPr>
        <w:t>1.2.2.4</w:t>
      </w:r>
      <w:r>
        <w:rPr>
          <w:rFonts w:ascii="Times New Roman" w:hAnsi="Times New Roman"/>
          <w:sz w:val="26"/>
          <w:szCs w:val="26"/>
          <w:lang w:val="vi-VN"/>
        </w:rPr>
        <w:t>.</w:t>
      </w:r>
      <w:r>
        <w:rPr>
          <w:rFonts w:ascii="Times New Roman" w:hAnsi="Times New Roman"/>
          <w:b/>
          <w:sz w:val="26"/>
          <w:szCs w:val="26"/>
          <w:lang w:val="vi-VN"/>
        </w:rPr>
        <w:t>3</w:t>
      </w:r>
      <w:r>
        <w:rPr>
          <w:rFonts w:ascii="Times New Roman" w:hAnsi="Times New Roman"/>
          <w:b/>
          <w:color w:val="auto"/>
          <w:sz w:val="26"/>
          <w:szCs w:val="26"/>
          <w:lang w:val="vi-VN"/>
        </w:rPr>
        <w:t>. Thuế xuất khẩu (TK 3333)</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sym w:font="Wingdings" w:char="F046"/>
      </w:r>
      <w:r>
        <w:rPr>
          <w:rFonts w:ascii="Times New Roman" w:hAnsi="Times New Roman" w:cs="Times New Roman"/>
          <w:b/>
          <w:sz w:val="26"/>
          <w:szCs w:val="26"/>
        </w:rPr>
        <w:t>Nguyên tắc kế toán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Tài khoản này sử dụng cho người có nghĩa vụ nộp thuế xuất khẩu theo quy định của pháp luật. Trong giao dịch xuất khẩu ủy thác, tài khoản này chỉ sử dụng cho bên giao ủy thác, không áp dụng cho bên nhận ủy thác. </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 Thuế xuất khẩu là thuế gián thu, không nằm trong cơ cấu doanh thu của doanh nghiệp. Khi xuất khẩu hàng hóa, kế toán phải tách riêng số thuế xuất khẩu phải nộp ra khỏi doanh thu bán hàng, cung cấp dịch vụ. Trường hợp không tách ngay được số thuế xuất khẩu phải nộp tại thời điểm ghi nhận doanh thu thì được ghi nhận doanh thu bao gồm cả thuế nhưng định kỳ phải ghi giảm doanh thu đối với số thuế xuất khẩu phải nộp. Trong mọi trường hợp, chỉ tiêu “Doanh thu bán hàng và cung cấp dịch vụ” và chỉ tiêu “Các khoản giảm trừ doanh thu” của Báo cáo kết quả hoạt động kinh doanh đều không bao gồm số thuế xuất khẩu phải nộp khi xuất khẩu hàng hóa, dịch vụ.</w:t>
      </w:r>
    </w:p>
    <w:p>
      <w:pPr>
        <w:pStyle w:val="173"/>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color w:val="auto"/>
          <w:sz w:val="26"/>
          <w:szCs w:val="26"/>
          <w:lang w:val="vi-VN"/>
        </w:rPr>
        <w:t>- Thuế xuất khẩu phải nộp khi xuất khẩu nhưng sau đó được hoàn, được giảm thì kế toán ghi nhận vào thu nhập khác.</w:t>
      </w:r>
    </w:p>
    <w:p>
      <w:pPr>
        <w:pStyle w:val="173"/>
        <w:tabs>
          <w:tab w:val="left" w:pos="567"/>
        </w:tabs>
        <w:spacing w:before="0" w:after="0" w:line="312" w:lineRule="auto"/>
        <w:ind w:firstLine="0"/>
        <w:rPr>
          <w:rFonts w:ascii="Times New Roman" w:hAnsi="Times New Roman"/>
          <w:b/>
          <w:color w:val="auto"/>
          <w:sz w:val="26"/>
          <w:szCs w:val="26"/>
          <w:lang w:val="vi-VN"/>
        </w:rPr>
      </w:pPr>
      <w:r>
        <w:rPr>
          <w:rFonts w:ascii="Times New Roman" w:hAnsi="Times New Roman"/>
          <w:b/>
          <w:sz w:val="26"/>
          <w:szCs w:val="26"/>
          <w:lang w:val="vi-VN"/>
        </w:rPr>
        <w:sym w:font="Wingdings" w:char="F046"/>
      </w:r>
      <w:r>
        <w:rPr>
          <w:rFonts w:ascii="Times New Roman" w:hAnsi="Times New Roman"/>
          <w:b/>
          <w:color w:val="auto"/>
          <w:sz w:val="26"/>
          <w:szCs w:val="26"/>
          <w:lang w:val="vi-VN"/>
        </w:rPr>
        <w:t>Phương pháp kế toán</w:t>
      </w:r>
    </w:p>
    <w:p>
      <w:pPr>
        <w:pStyle w:val="111"/>
        <w:tabs>
          <w:tab w:val="left" w:pos="567"/>
        </w:tabs>
        <w:spacing w:before="0" w:after="0" w:line="312" w:lineRule="auto"/>
        <w:ind w:firstLine="0"/>
        <w:rPr>
          <w:rFonts w:ascii="Times New Roman" w:hAnsi="Times New Roman"/>
          <w:color w:val="auto"/>
          <w:sz w:val="26"/>
          <w:szCs w:val="26"/>
          <w:lang w:val="vi-VN"/>
        </w:rPr>
      </w:pPr>
      <w:r>
        <w:rPr>
          <w:rStyle w:val="167"/>
          <w:rFonts w:ascii="Times New Roman" w:hAnsi="Times New Roman"/>
          <w:color w:val="auto"/>
          <w:sz w:val="26"/>
          <w:szCs w:val="26"/>
          <w:lang w:val="vi-VN"/>
        </w:rPr>
        <w:t>a)</w:t>
      </w:r>
      <w:r>
        <w:rPr>
          <w:rFonts w:ascii="Times New Roman" w:hAnsi="Times New Roman"/>
          <w:color w:val="auto"/>
          <w:sz w:val="26"/>
          <w:szCs w:val="26"/>
          <w:lang w:val="vi-VN"/>
        </w:rPr>
        <w:t xml:space="preserve"> Kế toán thuế xuất khẩu phải nộp khi bán hàng hoá, cung cấp dịch vụ:</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Trường hợp tách ngay được thuế xuất khẩu phải nộp tại thời điểm giao dịch phát sinh, kế toán phản ánh doanh thu bán hàng và cung cấp dịch vụ không bao gồm thuế xuất khẩu,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111, 112, 131 (tổng giá thanh toán)</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511 - Doanh thu bán hàng và cung cấp dịch vụ</w:t>
      </w:r>
    </w:p>
    <w:p>
      <w:pPr>
        <w:pStyle w:val="168"/>
        <w:tabs>
          <w:tab w:val="left" w:pos="567"/>
        </w:tabs>
        <w:spacing w:before="0" w:after="0" w:line="312" w:lineRule="auto"/>
        <w:ind w:left="0" w:firstLine="0"/>
        <w:rPr>
          <w:rFonts w:ascii="Times New Roman" w:hAnsi="Times New Roman"/>
          <w:i w:val="0"/>
          <w:color w:val="auto"/>
          <w:sz w:val="26"/>
          <w:szCs w:val="26"/>
          <w:lang w:val="vi-VN"/>
        </w:rPr>
      </w:pPr>
      <w:r>
        <w:rPr>
          <w:rFonts w:ascii="Times New Roman" w:hAnsi="Times New Roman"/>
          <w:i w:val="0"/>
          <w:color w:val="auto"/>
          <w:sz w:val="26"/>
          <w:szCs w:val="26"/>
          <w:lang w:val="vi-VN"/>
        </w:rPr>
        <w:tab/>
      </w:r>
      <w:r>
        <w:rPr>
          <w:rFonts w:ascii="Times New Roman" w:hAnsi="Times New Roman"/>
          <w:i w:val="0"/>
          <w:color w:val="auto"/>
          <w:sz w:val="26"/>
          <w:szCs w:val="26"/>
          <w:lang w:val="vi-VN"/>
        </w:rPr>
        <w:t>Có TK 3333 - Thuế xuất nhập khẩu (chi tiết thuế XK).</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Trường hợp không tách ngay được thuế xuất khẩu phải nộp tại thời điểm giao dịch phát sinh, kế toán phản ánh doanh thu bán hàng và cung cấp dịch vụ bao gồm cả thuế xuất khẩu. Định kỳ khi xác định số thuế xuất khẩu phải nộp, kế toán ghi giảm doanh thu, ghi:</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sz w:val="26"/>
          <w:szCs w:val="26"/>
          <w:lang w:val="vi-VN"/>
        </w:rPr>
        <w:t xml:space="preserve">Nợ TK 511 - Doanh thu bán hàng và cung cấp dịch vụ </w:t>
      </w:r>
    </w:p>
    <w:p>
      <w:pPr>
        <w:pStyle w:val="168"/>
        <w:tabs>
          <w:tab w:val="left" w:pos="567"/>
        </w:tabs>
        <w:spacing w:before="0" w:after="0" w:line="312" w:lineRule="auto"/>
        <w:ind w:left="0" w:firstLine="0"/>
        <w:rPr>
          <w:rFonts w:ascii="Times New Roman" w:hAnsi="Times New Roman"/>
          <w:i w:val="0"/>
          <w:color w:val="auto"/>
          <w:sz w:val="26"/>
          <w:szCs w:val="26"/>
          <w:lang w:val="vi-VN"/>
        </w:rPr>
      </w:pPr>
      <w:r>
        <w:rPr>
          <w:rFonts w:ascii="Times New Roman" w:hAnsi="Times New Roman"/>
          <w:i w:val="0"/>
          <w:color w:val="auto"/>
          <w:sz w:val="26"/>
          <w:szCs w:val="26"/>
          <w:lang w:val="vi-VN"/>
        </w:rPr>
        <w:tab/>
      </w:r>
      <w:r>
        <w:rPr>
          <w:rFonts w:ascii="Times New Roman" w:hAnsi="Times New Roman"/>
          <w:i w:val="0"/>
          <w:color w:val="auto"/>
          <w:sz w:val="26"/>
          <w:szCs w:val="26"/>
          <w:lang w:val="vi-VN"/>
        </w:rPr>
        <w:t>Có TK 3333 - Thuế xuất nhập khẩu (chi tiết thuế XK).</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b) Khi nộp tiền thuế xuất khẩu vào NSNN,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3333 - Thuế xuất, nhập khẩu (chi tiết thuế xuất khẩu)</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c) Thuế xuất khẩu được hoàn hoặc được giảm (nếu có),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111, 112, 3333</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711 - Thu nhập khác.</w:t>
      </w:r>
    </w:p>
    <w:p>
      <w:pPr>
        <w:pStyle w:val="111"/>
        <w:tabs>
          <w:tab w:val="left" w:pos="567"/>
        </w:tabs>
        <w:spacing w:before="0" w:after="0" w:line="312" w:lineRule="auto"/>
        <w:ind w:firstLine="0"/>
        <w:rPr>
          <w:rStyle w:val="167"/>
          <w:rFonts w:ascii="Times New Roman" w:hAnsi="Times New Roman"/>
          <w:b w:val="0"/>
          <w:bCs w:val="0"/>
          <w:color w:val="auto"/>
          <w:sz w:val="26"/>
          <w:szCs w:val="26"/>
          <w:lang w:val="vi-VN"/>
        </w:rPr>
      </w:pPr>
      <w:r>
        <w:rPr>
          <w:rFonts w:ascii="Times New Roman" w:hAnsi="Times New Roman"/>
          <w:b/>
          <w:sz w:val="26"/>
          <w:szCs w:val="26"/>
          <w:lang w:val="vi-VN"/>
        </w:rPr>
        <w:t>1.2.2.4</w:t>
      </w:r>
      <w:r>
        <w:rPr>
          <w:rFonts w:ascii="Times New Roman" w:hAnsi="Times New Roman"/>
          <w:sz w:val="26"/>
          <w:szCs w:val="26"/>
          <w:lang w:val="vi-VN"/>
        </w:rPr>
        <w:t>.</w:t>
      </w:r>
      <w:r>
        <w:rPr>
          <w:rFonts w:ascii="Times New Roman" w:hAnsi="Times New Roman"/>
          <w:b/>
          <w:color w:val="auto"/>
          <w:sz w:val="26"/>
          <w:szCs w:val="26"/>
          <w:lang w:val="vi-VN"/>
        </w:rPr>
        <w:t>4. Thuế nhập khẩu (TK 3333)</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
          <w:sz w:val="26"/>
          <w:szCs w:val="26"/>
        </w:rPr>
        <w:sym w:font="Wingdings" w:char="F046"/>
      </w:r>
      <w:r>
        <w:rPr>
          <w:rFonts w:ascii="Times New Roman" w:hAnsi="Times New Roman" w:cs="Times New Roman"/>
          <w:b/>
          <w:sz w:val="26"/>
          <w:szCs w:val="26"/>
        </w:rPr>
        <w:t>Nguyên tắc kế toán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Tài khoản này sử dụng cho người có nghĩa vụ nộp thuế nhập khẩu theo quy định của pháp luật. Trong giao dịch nhập khẩu ủy thác, tài khoản này chỉ sử dụng cho bên giao ủy thác, không áp dụng cho bên nhận ủy thác.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doanh nghiệp nhập khẩu hàng hoá, TSCĐ được ghi nhận số thuế nhập khẩu phải nộp vào giá gốc hàng mua. Trường hợp doanh nghiệp nhập khẩu hàng hộ nhưng không có quyền sở hữu hàng hóa, ví dụ giao dịch tạm nhập - tái xuất hộ bên thứ ba thì số thuế nhập khẩu phải nộp không được ghi nhận vào giá trị hàng hóa mà được ghi nhận là khoản phải thu khác.</w:t>
      </w:r>
    </w:p>
    <w:p>
      <w:pPr>
        <w:pStyle w:val="111"/>
        <w:tabs>
          <w:tab w:val="left" w:pos="567"/>
        </w:tabs>
        <w:spacing w:before="0" w:after="0" w:line="312" w:lineRule="auto"/>
        <w:ind w:firstLine="0"/>
        <w:rPr>
          <w:rStyle w:val="167"/>
          <w:rFonts w:ascii="Times New Roman" w:hAnsi="Times New Roman"/>
          <w:bCs w:val="0"/>
          <w:color w:val="auto"/>
          <w:sz w:val="26"/>
          <w:szCs w:val="26"/>
          <w:lang w:val="vi-VN"/>
        </w:rPr>
      </w:pPr>
      <w:r>
        <w:rPr>
          <w:rFonts w:ascii="Times New Roman" w:hAnsi="Times New Roman"/>
          <w:b/>
          <w:sz w:val="26"/>
          <w:szCs w:val="26"/>
          <w:lang w:val="vi-VN"/>
        </w:rPr>
        <w:sym w:font="Wingdings" w:char="F046"/>
      </w:r>
      <w:r>
        <w:rPr>
          <w:rStyle w:val="167"/>
          <w:rFonts w:ascii="Times New Roman" w:hAnsi="Times New Roman"/>
          <w:color w:val="auto"/>
          <w:sz w:val="26"/>
          <w:szCs w:val="26"/>
          <w:lang w:val="vi-VN"/>
        </w:rPr>
        <w:t>Phương pháp kế toán thuế nhập khẩu</w:t>
      </w:r>
    </w:p>
    <w:p>
      <w:pPr>
        <w:pStyle w:val="111"/>
        <w:tabs>
          <w:tab w:val="left" w:pos="567"/>
        </w:tabs>
        <w:spacing w:before="0" w:after="0" w:line="312" w:lineRule="auto"/>
        <w:ind w:firstLine="0"/>
        <w:rPr>
          <w:rFonts w:ascii="Times New Roman" w:hAnsi="Times New Roman"/>
          <w:color w:val="auto"/>
          <w:sz w:val="26"/>
          <w:szCs w:val="26"/>
          <w:lang w:val="vi-VN"/>
        </w:rPr>
      </w:pPr>
      <w:r>
        <w:rPr>
          <w:rStyle w:val="167"/>
          <w:rFonts w:ascii="Times New Roman" w:hAnsi="Times New Roman"/>
          <w:color w:val="auto"/>
          <w:sz w:val="26"/>
          <w:szCs w:val="26"/>
          <w:lang w:val="vi-VN"/>
        </w:rPr>
        <w:t>a)</w:t>
      </w:r>
      <w:r>
        <w:rPr>
          <w:rFonts w:ascii="Times New Roman" w:hAnsi="Times New Roman"/>
          <w:color w:val="auto"/>
          <w:sz w:val="26"/>
          <w:szCs w:val="26"/>
          <w:lang w:val="vi-VN"/>
        </w:rPr>
        <w:t xml:space="preserve"> Khi nhập khẩu vật tư, hàng hoá, TSCĐ, kế toán phản ánh số thuế nhập khẩu phải nộp, tổng số tiền phải trả, hoặc đã thanh toán cho người bán và giá trị vật tư, hàng hoá, TSCĐ nhập khẩu (giá có thuế nhập khẩu),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152, 156, 211, 611,... (giá có thuế nhập khẩu)</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3333 - Thuế xuất, nhập khẩu (chi tiết thuế nhập khẩu)</w:t>
      </w:r>
    </w:p>
    <w:p>
      <w:pPr>
        <w:pStyle w:val="170"/>
        <w:tabs>
          <w:tab w:val="left" w:pos="567"/>
        </w:tabs>
        <w:spacing w:before="0" w:after="0" w:line="312" w:lineRule="auto"/>
        <w:ind w:left="0" w:firstLine="0"/>
        <w:rPr>
          <w:rStyle w:val="167"/>
          <w:rFonts w:ascii="Times New Roman" w:hAnsi="Times New Roman"/>
          <w:b w:val="0"/>
          <w:bCs w:val="0"/>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 331,...</w:t>
      </w:r>
    </w:p>
    <w:p>
      <w:pPr>
        <w:pStyle w:val="1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Đối với hàng tạm nhập – tái xuất không thuộc quyền sở hữu của đơn vị, ví dụ như hàng quá cảnh được tái xuất ngay tại kho ngoại quan, khi nộp thuế nhập khẩu, ghi:</w:t>
      </w:r>
    </w:p>
    <w:p>
      <w:pPr>
        <w:pStyle w:val="1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138 - Phải thu khác</w:t>
      </w:r>
      <w:r>
        <w:rPr>
          <w:rFonts w:ascii="Times New Roman" w:hAnsi="Times New Roman"/>
          <w:color w:val="auto"/>
          <w:sz w:val="26"/>
          <w:szCs w:val="26"/>
          <w:lang w:val="vi-VN"/>
        </w:rPr>
        <w:tab/>
      </w:r>
    </w:p>
    <w:p>
      <w:pPr>
        <w:pStyle w:val="168"/>
        <w:tabs>
          <w:tab w:val="left" w:pos="567"/>
        </w:tabs>
        <w:spacing w:before="0" w:after="0" w:line="312" w:lineRule="auto"/>
        <w:ind w:left="0" w:firstLine="0"/>
        <w:rPr>
          <w:rStyle w:val="167"/>
          <w:rFonts w:ascii="Times New Roman" w:hAnsi="Times New Roman"/>
          <w:b w:val="0"/>
          <w:bCs w:val="0"/>
          <w:i w:val="0"/>
          <w:color w:val="auto"/>
          <w:sz w:val="26"/>
          <w:szCs w:val="26"/>
          <w:lang w:val="vi-VN"/>
        </w:rPr>
      </w:pPr>
      <w:r>
        <w:rPr>
          <w:rFonts w:ascii="Times New Roman" w:hAnsi="Times New Roman"/>
          <w:i w:val="0"/>
          <w:color w:val="auto"/>
          <w:sz w:val="26"/>
          <w:szCs w:val="26"/>
          <w:lang w:val="vi-VN"/>
        </w:rPr>
        <w:tab/>
      </w:r>
      <w:r>
        <w:rPr>
          <w:rFonts w:ascii="Times New Roman" w:hAnsi="Times New Roman"/>
          <w:i w:val="0"/>
          <w:color w:val="auto"/>
          <w:sz w:val="26"/>
          <w:szCs w:val="26"/>
          <w:lang w:val="vi-VN"/>
        </w:rPr>
        <w:t>Có TK 3333 - Thuế xuất, nhập khẩu (chi tiết thuế nhập khẩu).</w:t>
      </w:r>
    </w:p>
    <w:p>
      <w:pPr>
        <w:pStyle w:val="111"/>
        <w:tabs>
          <w:tab w:val="left" w:pos="567"/>
        </w:tabs>
        <w:spacing w:before="0" w:after="0" w:line="312" w:lineRule="auto"/>
        <w:ind w:firstLine="0"/>
        <w:rPr>
          <w:rFonts w:ascii="Times New Roman" w:hAnsi="Times New Roman"/>
          <w:color w:val="auto"/>
          <w:sz w:val="26"/>
          <w:szCs w:val="26"/>
          <w:lang w:val="vi-VN"/>
        </w:rPr>
      </w:pPr>
      <w:r>
        <w:rPr>
          <w:rStyle w:val="167"/>
          <w:rFonts w:ascii="Times New Roman" w:hAnsi="Times New Roman"/>
          <w:color w:val="auto"/>
          <w:sz w:val="26"/>
          <w:szCs w:val="26"/>
          <w:lang w:val="vi-VN"/>
        </w:rPr>
        <w:t>b)</w:t>
      </w:r>
      <w:r>
        <w:rPr>
          <w:rFonts w:ascii="Times New Roman" w:hAnsi="Times New Roman"/>
          <w:color w:val="auto"/>
          <w:sz w:val="26"/>
          <w:szCs w:val="26"/>
          <w:lang w:val="vi-VN"/>
        </w:rPr>
        <w:t xml:space="preserve"> Khi nộp thuế nhập khẩu vào Ngân sách Nhà nước, ghi: </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3333 - Thuế xuất, nhập khẩu (chi tiết thuế nhập khẩu)</w:t>
      </w:r>
    </w:p>
    <w:p>
      <w:pPr>
        <w:pStyle w:val="170"/>
        <w:tabs>
          <w:tab w:val="left" w:pos="567"/>
        </w:tabs>
        <w:spacing w:before="0" w:after="0" w:line="312" w:lineRule="auto"/>
        <w:ind w:left="0" w:firstLine="0"/>
        <w:rPr>
          <w:rFonts w:ascii="Times New Roman" w:hAnsi="Times New Roman"/>
          <w:b/>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w:t>
      </w:r>
    </w:p>
    <w:p>
      <w:pPr>
        <w:pStyle w:val="111"/>
        <w:tabs>
          <w:tab w:val="left" w:pos="567"/>
        </w:tabs>
        <w:spacing w:before="0" w:after="0" w:line="312" w:lineRule="auto"/>
        <w:ind w:firstLine="0"/>
        <w:rPr>
          <w:rStyle w:val="167"/>
          <w:rFonts w:ascii="Times New Roman" w:hAnsi="Times New Roman"/>
          <w:bCs w:val="0"/>
          <w:color w:val="auto"/>
          <w:sz w:val="26"/>
          <w:szCs w:val="26"/>
          <w:lang w:val="vi-VN"/>
        </w:rPr>
      </w:pPr>
      <w:r>
        <w:rPr>
          <w:rFonts w:ascii="Times New Roman" w:hAnsi="Times New Roman"/>
          <w:b/>
          <w:sz w:val="26"/>
          <w:szCs w:val="26"/>
          <w:lang w:val="vi-VN"/>
        </w:rPr>
        <w:t>1.2.2.4</w:t>
      </w:r>
      <w:r>
        <w:rPr>
          <w:rFonts w:ascii="Times New Roman" w:hAnsi="Times New Roman"/>
          <w:b/>
          <w:color w:val="auto"/>
          <w:sz w:val="26"/>
          <w:szCs w:val="26"/>
          <w:lang w:val="vi-VN"/>
        </w:rPr>
        <w:t>.5. Thuế thu nhập doanh nghiệp (TK 3334)</w:t>
      </w:r>
    </w:p>
    <w:p>
      <w:pPr>
        <w:pStyle w:val="111"/>
        <w:tabs>
          <w:tab w:val="left" w:pos="567"/>
        </w:tabs>
        <w:spacing w:before="0" w:after="0" w:line="312" w:lineRule="auto"/>
        <w:ind w:firstLine="0"/>
        <w:rPr>
          <w:rFonts w:ascii="Times New Roman" w:hAnsi="Times New Roman"/>
          <w:color w:val="auto"/>
          <w:sz w:val="26"/>
          <w:szCs w:val="26"/>
          <w:lang w:val="vi-VN"/>
        </w:rPr>
      </w:pPr>
      <w:r>
        <w:rPr>
          <w:rStyle w:val="167"/>
          <w:rFonts w:ascii="Times New Roman" w:hAnsi="Times New Roman"/>
          <w:color w:val="auto"/>
          <w:sz w:val="26"/>
          <w:szCs w:val="26"/>
          <w:lang w:val="vi-VN"/>
        </w:rPr>
        <w:t>a)</w:t>
      </w:r>
      <w:r>
        <w:rPr>
          <w:rFonts w:ascii="Times New Roman" w:hAnsi="Times New Roman"/>
          <w:color w:val="auto"/>
          <w:sz w:val="26"/>
          <w:szCs w:val="26"/>
          <w:lang w:val="vi-VN"/>
        </w:rPr>
        <w:t xml:space="preserve"> Căn cứ số thuế thu nhập doanh nghiệp phải nộp vào Ngân sách Nhà nước hàng quý theo quy định,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821 - Chi phí thuế thu nhập doanh nghiệp (8211)</w:t>
      </w:r>
    </w:p>
    <w:p>
      <w:pPr>
        <w:pStyle w:val="170"/>
        <w:tabs>
          <w:tab w:val="left" w:pos="567"/>
        </w:tabs>
        <w:spacing w:before="0" w:after="0" w:line="312" w:lineRule="auto"/>
        <w:ind w:left="0" w:firstLine="0"/>
        <w:rPr>
          <w:rStyle w:val="167"/>
          <w:rFonts w:ascii="Times New Roman" w:hAnsi="Times New Roman"/>
          <w:b w:val="0"/>
          <w:bCs w:val="0"/>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3334 - Thuế thu nhập doanh nghiệp.</w:t>
      </w:r>
    </w:p>
    <w:p>
      <w:pPr>
        <w:pStyle w:val="111"/>
        <w:tabs>
          <w:tab w:val="left" w:pos="567"/>
        </w:tabs>
        <w:spacing w:before="0" w:after="0" w:line="312" w:lineRule="auto"/>
        <w:ind w:firstLine="0"/>
        <w:rPr>
          <w:rFonts w:ascii="Times New Roman" w:hAnsi="Times New Roman"/>
          <w:color w:val="auto"/>
          <w:sz w:val="26"/>
          <w:szCs w:val="26"/>
          <w:lang w:val="vi-VN"/>
        </w:rPr>
      </w:pPr>
      <w:r>
        <w:rPr>
          <w:rStyle w:val="167"/>
          <w:rFonts w:ascii="Times New Roman" w:hAnsi="Times New Roman"/>
          <w:color w:val="auto"/>
          <w:sz w:val="26"/>
          <w:szCs w:val="26"/>
          <w:lang w:val="vi-VN"/>
        </w:rPr>
        <w:t>b)</w:t>
      </w:r>
      <w:r>
        <w:rPr>
          <w:rFonts w:ascii="Times New Roman" w:hAnsi="Times New Roman"/>
          <w:color w:val="auto"/>
          <w:sz w:val="26"/>
          <w:szCs w:val="26"/>
          <w:lang w:val="vi-VN"/>
        </w:rPr>
        <w:t xml:space="preserve"> Khi nộp tiền thuế thu nhập doanh nghiệp vào NSNN,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Nợ TK 3334 - Thuế thu nhập doanh nghiệp </w:t>
      </w:r>
    </w:p>
    <w:p>
      <w:pPr>
        <w:pStyle w:val="170"/>
        <w:tabs>
          <w:tab w:val="left" w:pos="567"/>
        </w:tabs>
        <w:spacing w:before="0" w:after="0" w:line="312" w:lineRule="auto"/>
        <w:ind w:left="0" w:firstLine="0"/>
        <w:rPr>
          <w:rStyle w:val="167"/>
          <w:rFonts w:ascii="Times New Roman" w:hAnsi="Times New Roman"/>
          <w:b w:val="0"/>
          <w:bCs w:val="0"/>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w:t>
      </w:r>
    </w:p>
    <w:p>
      <w:pPr>
        <w:pStyle w:val="111"/>
        <w:tabs>
          <w:tab w:val="left" w:pos="567"/>
        </w:tabs>
        <w:spacing w:before="0" w:after="0" w:line="312" w:lineRule="auto"/>
        <w:ind w:firstLine="0"/>
        <w:rPr>
          <w:rFonts w:ascii="Times New Roman" w:hAnsi="Times New Roman"/>
          <w:color w:val="auto"/>
          <w:sz w:val="26"/>
          <w:szCs w:val="26"/>
          <w:lang w:val="vi-VN"/>
        </w:rPr>
      </w:pPr>
      <w:r>
        <w:rPr>
          <w:rStyle w:val="167"/>
          <w:rFonts w:ascii="Times New Roman" w:hAnsi="Times New Roman"/>
          <w:color w:val="auto"/>
          <w:sz w:val="26"/>
          <w:szCs w:val="26"/>
          <w:lang w:val="vi-VN"/>
        </w:rPr>
        <w:t>c)</w:t>
      </w:r>
      <w:r>
        <w:rPr>
          <w:rFonts w:ascii="Times New Roman" w:hAnsi="Times New Roman"/>
          <w:color w:val="auto"/>
          <w:sz w:val="26"/>
          <w:szCs w:val="26"/>
          <w:lang w:val="vi-VN"/>
        </w:rPr>
        <w:t xml:space="preserve"> Cuối năm, khi xác định số thuế thu nhập doanh nghiệp phải nộp của năm tài chính:</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 Nếu số thuế thu nhập doanh nghiệp thực tế phải nộp nhỏ hơn số thuế thu nhập doanh nghiệp tạm nộp hàng quý trong năm, thì số chênh lệch, ghi: </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3334 - Thuế thu nhập doanh nghiệp</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821 - Chi phí thuế thu nhập doanh nghiệp (8211).</w:t>
      </w:r>
    </w:p>
    <w:p>
      <w:pPr>
        <w:pStyle w:val="1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Nếu số thuế thu nhập doanh nghiệp thực tế phải nộp lớn hơn số thuế thu nhập doanh nghiệp tạm nộp hàng quý trong năm, thì số chênh lệch phải nộp thiếu, ghi:</w:t>
      </w:r>
    </w:p>
    <w:p>
      <w:pPr>
        <w:pStyle w:val="122"/>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821 - Chi phí thuế thu nhập doanh nghiệp (8211)</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3334 - Thuế thu nhập doanh nghiệp.</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b/>
          <w:sz w:val="26"/>
          <w:szCs w:val="26"/>
          <w:lang w:val="vi-VN"/>
        </w:rPr>
        <w:t>1.2.2.4</w:t>
      </w:r>
      <w:r>
        <w:rPr>
          <w:rFonts w:ascii="Times New Roman" w:hAnsi="Times New Roman"/>
          <w:b/>
          <w:color w:val="auto"/>
          <w:sz w:val="26"/>
          <w:szCs w:val="26"/>
          <w:lang w:val="vi-VN"/>
        </w:rPr>
        <w:t>.6. Thuế thu nhập cá nhân (TK 3335)</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Khi xác định số thuế thu nhập cá nhân phải nộp khấu trừ tại nguồn tính trên thu nhập chịu thuế của công nhân viên và người lao động khác,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334 - Phải trả người lao động</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333 - Thuế và các khoản phải nộp Nhà nước (3335).</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Khi chi trả thu nhập cho các cá nhân bên ngoài, doanh nghiệp phải xác định số thuế thu nhập cá nhân phải nộp tính trên thu nhập không thường xuyên chịu thuế theo từng lần phát sinh thu nhập,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Trường hợp chi trả tiền thù lao, dịch vụ thuê ngoài... ngay cho các cá nhân bên ngoài,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623, 627, 641, 642, 635 (tổng số phải thanh toán)</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353 - Quỹ khen thưởng, phúc lợi (tổng tiền phải thanh toán) (3531)</w:t>
      </w:r>
    </w:p>
    <w:p>
      <w:pPr>
        <w:pStyle w:val="170"/>
        <w:tabs>
          <w:tab w:val="left" w:pos="567"/>
        </w:tabs>
        <w:spacing w:before="0" w:after="0" w:line="312" w:lineRule="auto"/>
        <w:ind w:left="1843" w:hanging="1701"/>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333 - Thuế và các khoản phải nộp Nhà nước (3335) (số thuế  thu nhập cá nhân phải khấu trừ)</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 (số tiền thực trả).</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Khi chi trả các khoản nợ phải trả cho các cá nhân bên ngoài có thu nhập,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331 - Phải trả cho người bán (tổng số tiền phải trả)</w:t>
      </w:r>
    </w:p>
    <w:p>
      <w:pPr>
        <w:pStyle w:val="170"/>
        <w:tabs>
          <w:tab w:val="left" w:pos="567"/>
        </w:tabs>
        <w:spacing w:before="0" w:after="0" w:line="312" w:lineRule="auto"/>
        <w:ind w:left="2268" w:hanging="2268"/>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333 - Thuế và các khoản phải nộp Nhà nước (số thuế thu nhập cá nhân phải khấu trừ)</w:t>
      </w:r>
    </w:p>
    <w:p>
      <w:pPr>
        <w:pStyle w:val="170"/>
        <w:tabs>
          <w:tab w:val="left" w:pos="567"/>
        </w:tabs>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 (số tiền thực trả).</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Khi nộp thuế thu nhập cá nhân vào Ngân sách Nhà nước thay cho người có thu nhập, ghi:</w:t>
      </w:r>
    </w:p>
    <w:p>
      <w:pPr>
        <w:pStyle w:val="111"/>
        <w:tabs>
          <w:tab w:val="left" w:pos="567"/>
        </w:tabs>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333 - Thuế và các khoản phải nộp Nhà nước (3335)</w:t>
      </w:r>
    </w:p>
    <w:p>
      <w:pPr>
        <w:pStyle w:val="170"/>
        <w:tabs>
          <w:tab w:val="left" w:pos="567"/>
        </w:tabs>
        <w:spacing w:before="0" w:after="0" w:line="312" w:lineRule="auto"/>
        <w:ind w:left="0" w:firstLine="0"/>
        <w:rPr>
          <w:rFonts w:ascii="Times New Roman" w:hAnsi="Times New Roman"/>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các TK 111, 112,...</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1.2.3.Kế toán khoản phải trả người lao động và các khoản trích theo lương</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1.2.3.1. Nguyên tắc kế toán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Tài khoản này dùng để phản ánh các khoản phải trả và tình hình thanh toán các khoản phải trả cho người lao động của doanh nghiệp về tiền lương, tiền công, tiền thưởng, bảo hiểm xã hội và các khoản phải trả khác thuộc về thu nhập của người lao động.</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1.2.3.2. Chứng từ kế toán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-Bảng chấm công, bảng lương, hợp đồng lao động, Hợp đồng khoán công việc,...</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-Phiếu chi, Giấy báo Nợ,..</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1.2.3.3. Tài khoản sử dụng</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Kết cấu và nội dung phản ảnh của tài khoản 334 – Phải trả người lao động</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Bên Nợ:</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Các khoản tiền lương, tiền công, tiền thưởng có tính chất lương, bảo hiểm xã hội và các khoản khác đã trả, đã chi, đã ứng trước cho người lao động; </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khoản khấu trừ vào tiền lương, tiền công của người lao động.</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Bên Có: Các khoản tiền lương, tiền công, tiền thưởng có tính chất lương, bảo hiểm xã hội và các khoản khác phải trả, phải chi cho người lao động;</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Số dư bên Có: Các khoản tiền lương, tiền công, tiền thưởng có tính chất lương và các khoản khác còn phải trả cho người lao động.</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Tài khoản 334 có thể có số dư bên Nợ. Số dư bên Nợ tài khoản 334 rất cá biệt - nếu có phản ánh số tiền đã trả lớn hơn số phải trả về tiền lương, tiền công, tiền thưởng và các khoản khác cho người lao động.</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Tài khoản 334 phải hạch toán chi tiết theo 2 nội dung: Thanh toán lương và thanh toán các khoản khác.</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Tài khoản 334 - Phải trả người lao động, có 2 tài khoản cấp 2:</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Tài khoản 3341 - Phải trả công nhân viên: Phản ánh các khoản phải trả và tình hình thanh toán các khoản phải trả cho công nhân viên của doanh nghiệp về tiền lương, tiền thưởng có tính chất lương, bảo hiểm xã hội và các khoản phải trả khác thuộc về thu nhập của công nhân viên.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Tài khoản 3348 - Phải trả người lao động khác: Phản ánh các khoản phải trả và tình hình thanh toán các khoản phải trả cho người lao động khác ngoài công nhân viên của doanh nghiệp về tiền công, tiền thưởng (nếu có) có tính chất về tiền công và các khoản khác thuộc về thu nhập của người lao động.</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1.2.3.4. Phương pháp kế toán một số nghiệp vụ kinh tế chủ yếu</w:t>
      </w:r>
    </w:p>
    <w:p>
      <w:pPr>
        <w:pStyle w:val="147"/>
        <w:spacing w:before="0" w:after="0" w:line="312" w:lineRule="auto"/>
        <w:ind w:firstLine="0"/>
        <w:rPr>
          <w:rFonts w:ascii="Times New Roman" w:hAnsi="Times New Roman"/>
          <w:color w:val="auto"/>
          <w:spacing w:val="-2"/>
          <w:sz w:val="26"/>
          <w:szCs w:val="26"/>
          <w:lang w:val="vi-VN"/>
        </w:rPr>
      </w:pPr>
      <w:r>
        <w:rPr>
          <w:rStyle w:val="167"/>
          <w:rFonts w:ascii="Times New Roman" w:hAnsi="Times New Roman"/>
          <w:b w:val="0"/>
          <w:color w:val="auto"/>
          <w:spacing w:val="-2"/>
          <w:sz w:val="26"/>
          <w:szCs w:val="26"/>
          <w:lang w:val="vi-VN"/>
        </w:rPr>
        <w:t>a)</w:t>
      </w:r>
      <w:r>
        <w:rPr>
          <w:rFonts w:ascii="Times New Roman" w:hAnsi="Times New Roman"/>
          <w:color w:val="auto"/>
          <w:spacing w:val="-2"/>
          <w:sz w:val="26"/>
          <w:szCs w:val="26"/>
          <w:lang w:val="vi-VN"/>
        </w:rPr>
        <w:t xml:space="preserve"> Tính tiền lương, các khoản phụ cấp theo quy định phải trả cho người lao động, ghi:</w:t>
      </w:r>
    </w:p>
    <w:p>
      <w:pPr>
        <w:pStyle w:val="147"/>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TK 241 - Xây dựng cơ bản dở dang</w:t>
      </w:r>
    </w:p>
    <w:p>
      <w:pPr>
        <w:pStyle w:val="147"/>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Nợ các TK 622, 623, 627, 641, 642</w:t>
      </w:r>
    </w:p>
    <w:p>
      <w:pPr>
        <w:pStyle w:val="168"/>
        <w:tabs>
          <w:tab w:val="left" w:pos="567"/>
        </w:tabs>
        <w:spacing w:before="0" w:after="0" w:line="312" w:lineRule="auto"/>
        <w:ind w:left="0" w:firstLine="0"/>
        <w:rPr>
          <w:rFonts w:ascii="Times New Roman" w:hAnsi="Times New Roman"/>
          <w:i w:val="0"/>
          <w:color w:val="auto"/>
          <w:sz w:val="26"/>
          <w:szCs w:val="26"/>
          <w:lang w:val="vi-VN"/>
        </w:rPr>
      </w:pPr>
      <w:r>
        <w:rPr>
          <w:rFonts w:ascii="Times New Roman" w:hAnsi="Times New Roman"/>
          <w:color w:val="auto"/>
          <w:sz w:val="26"/>
          <w:szCs w:val="26"/>
          <w:lang w:val="vi-VN"/>
        </w:rPr>
        <w:tab/>
      </w:r>
      <w:r>
        <w:rPr>
          <w:rFonts w:ascii="Times New Roman" w:hAnsi="Times New Roman"/>
          <w:i w:val="0"/>
          <w:color w:val="auto"/>
          <w:sz w:val="26"/>
          <w:szCs w:val="26"/>
          <w:lang w:val="vi-VN"/>
        </w:rPr>
        <w:t>Có TK 334 - Phải trả người lao động (3341, 3348).</w:t>
      </w:r>
    </w:p>
    <w:p>
      <w:pPr>
        <w:pStyle w:val="168"/>
        <w:tabs>
          <w:tab w:val="left" w:pos="567"/>
        </w:tabs>
        <w:spacing w:before="0" w:after="0" w:line="312" w:lineRule="auto"/>
        <w:ind w:left="0" w:firstLine="0"/>
        <w:rPr>
          <w:rFonts w:ascii="Times New Roman" w:hAnsi="Times New Roman"/>
          <w:i w:val="0"/>
          <w:color w:val="auto"/>
          <w:sz w:val="26"/>
          <w:szCs w:val="26"/>
          <w:lang w:val="vi-VN"/>
        </w:rPr>
      </w:pPr>
      <w:r>
        <w:rPr>
          <w:rStyle w:val="167"/>
          <w:rFonts w:ascii="Times New Roman" w:hAnsi="Times New Roman"/>
          <w:b w:val="0"/>
          <w:i w:val="0"/>
          <w:color w:val="auto"/>
          <w:sz w:val="26"/>
          <w:szCs w:val="26"/>
          <w:lang w:val="vi-VN"/>
        </w:rPr>
        <w:t>b)</w:t>
      </w:r>
      <w:r>
        <w:rPr>
          <w:rStyle w:val="167"/>
          <w:rFonts w:ascii="Times New Roman" w:hAnsi="Times New Roman"/>
          <w:i w:val="0"/>
          <w:color w:val="auto"/>
          <w:sz w:val="26"/>
          <w:szCs w:val="26"/>
          <w:lang w:val="vi-VN"/>
        </w:rPr>
        <w:t xml:space="preserve"> </w:t>
      </w:r>
      <w:r>
        <w:rPr>
          <w:rFonts w:ascii="Times New Roman" w:hAnsi="Times New Roman"/>
          <w:i w:val="0"/>
          <w:color w:val="auto"/>
          <w:sz w:val="26"/>
          <w:szCs w:val="26"/>
          <w:lang w:val="vi-VN"/>
        </w:rPr>
        <w:t>Tiền thưởng trả cho công nhân viên:</w:t>
      </w:r>
    </w:p>
    <w:p>
      <w:pPr>
        <w:pStyle w:val="147"/>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Khi xác định số tiền thưởng trả công nhân viên từ quỹ khen thưởng, ghi:</w:t>
      </w:r>
    </w:p>
    <w:p>
      <w:pPr>
        <w:pStyle w:val="147"/>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353 - Quỹ khen thưởng, phúc lợi (3531)</w:t>
      </w:r>
    </w:p>
    <w:p>
      <w:pPr>
        <w:pStyle w:val="168"/>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334 - Phải trả người lao động (3341).</w:t>
      </w:r>
      <w:r>
        <w:rPr>
          <w:rFonts w:ascii="Times New Roman" w:hAnsi="Times New Roman"/>
          <w:color w:val="auto"/>
          <w:sz w:val="26"/>
          <w:szCs w:val="26"/>
          <w:lang w:val="vi-VN"/>
        </w:rPr>
        <w:tab/>
      </w:r>
    </w:p>
    <w:p>
      <w:pPr>
        <w:pStyle w:val="168"/>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 Khi xuất quỹ chi trả tiền thưởng, ghi:</w:t>
      </w:r>
    </w:p>
    <w:p>
      <w:pPr>
        <w:pStyle w:val="168"/>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Nợ TK 334 - Phải trả người lao động (3341)</w:t>
      </w:r>
    </w:p>
    <w:p>
      <w:pPr>
        <w:pStyle w:val="168"/>
        <w:spacing w:before="0" w:after="0" w:line="312" w:lineRule="auto"/>
        <w:ind w:hanging="998"/>
        <w:rPr>
          <w:rStyle w:val="167"/>
          <w:rFonts w:ascii="Times New Roman" w:hAnsi="Times New Roman"/>
          <w:b w:val="0"/>
          <w:color w:val="auto"/>
          <w:sz w:val="26"/>
          <w:szCs w:val="26"/>
          <w:lang w:val="vi-VN"/>
        </w:rPr>
      </w:pPr>
      <w:r>
        <w:rPr>
          <w:rFonts w:ascii="Times New Roman" w:hAnsi="Times New Roman"/>
          <w:color w:val="auto"/>
          <w:sz w:val="26"/>
          <w:szCs w:val="26"/>
          <w:lang w:val="vi-VN"/>
        </w:rPr>
        <w:t>Có các TK 111, 112,...</w:t>
      </w:r>
    </w:p>
    <w:p>
      <w:pPr>
        <w:pStyle w:val="147"/>
        <w:spacing w:before="0" w:after="0" w:line="312" w:lineRule="auto"/>
        <w:ind w:firstLine="0"/>
        <w:rPr>
          <w:rStyle w:val="167"/>
          <w:rFonts w:ascii="Times New Roman" w:hAnsi="Times New Roman"/>
          <w:b w:val="0"/>
          <w:color w:val="auto"/>
          <w:sz w:val="26"/>
          <w:szCs w:val="26"/>
          <w:lang w:val="vi-VN"/>
        </w:rPr>
      </w:pPr>
      <w:r>
        <w:rPr>
          <w:rStyle w:val="167"/>
          <w:rFonts w:ascii="Times New Roman" w:hAnsi="Times New Roman"/>
          <w:b w:val="0"/>
          <w:color w:val="auto"/>
          <w:sz w:val="26"/>
          <w:szCs w:val="26"/>
          <w:lang w:val="vi-VN"/>
        </w:rPr>
        <w:t>c) Tính tiền bảo hiểm xã hội (ốm đau, thai sản, tai nạn,...) phải trả cho công nhân viên, ghi:</w:t>
      </w:r>
    </w:p>
    <w:p>
      <w:pPr>
        <w:pStyle w:val="147"/>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338 - Phải trả, phải nộp khác (3383)</w:t>
      </w:r>
    </w:p>
    <w:p>
      <w:pPr>
        <w:pStyle w:val="168"/>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334 - Phải trả người lao động (3341).</w:t>
      </w:r>
    </w:p>
    <w:p>
      <w:pPr>
        <w:pStyle w:val="147"/>
        <w:spacing w:before="0" w:after="0" w:line="312" w:lineRule="auto"/>
        <w:ind w:firstLine="0"/>
        <w:rPr>
          <w:rFonts w:ascii="Times New Roman" w:hAnsi="Times New Roman"/>
          <w:color w:val="auto"/>
          <w:sz w:val="26"/>
          <w:szCs w:val="26"/>
          <w:lang w:val="vi-VN"/>
        </w:rPr>
      </w:pPr>
      <w:r>
        <w:rPr>
          <w:rStyle w:val="167"/>
          <w:rFonts w:ascii="Times New Roman" w:hAnsi="Times New Roman"/>
          <w:b w:val="0"/>
          <w:color w:val="auto"/>
          <w:sz w:val="26"/>
          <w:szCs w:val="26"/>
          <w:lang w:val="vi-VN"/>
        </w:rPr>
        <w:t>d)</w:t>
      </w:r>
      <w:r>
        <w:rPr>
          <w:rStyle w:val="167"/>
          <w:rFonts w:ascii="Times New Roman" w:hAnsi="Times New Roman"/>
          <w:color w:val="auto"/>
          <w:sz w:val="26"/>
          <w:szCs w:val="26"/>
          <w:lang w:val="vi-VN"/>
        </w:rPr>
        <w:t xml:space="preserve"> </w:t>
      </w:r>
      <w:r>
        <w:rPr>
          <w:rFonts w:ascii="Times New Roman" w:hAnsi="Times New Roman"/>
          <w:color w:val="auto"/>
          <w:sz w:val="26"/>
          <w:szCs w:val="26"/>
          <w:lang w:val="vi-VN"/>
        </w:rPr>
        <w:t>Tính tiền lương nghỉ phép thực tế phải trả cho công nhân viên, ghi:</w:t>
      </w:r>
    </w:p>
    <w:p>
      <w:pPr>
        <w:pStyle w:val="147"/>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các TK 623, 627, 641, 642</w:t>
      </w:r>
    </w:p>
    <w:p>
      <w:pPr>
        <w:pStyle w:val="147"/>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335 - Chi phí phải trả (đơn vị có trích trước tiền lương nghỉ phép)</w:t>
      </w:r>
    </w:p>
    <w:p>
      <w:pPr>
        <w:pStyle w:val="168"/>
        <w:spacing w:before="0" w:after="0" w:line="312" w:lineRule="auto"/>
        <w:ind w:hanging="998"/>
        <w:rPr>
          <w:rStyle w:val="167"/>
          <w:rFonts w:ascii="Times New Roman" w:hAnsi="Times New Roman"/>
          <w:b w:val="0"/>
          <w:bCs w:val="0"/>
          <w:color w:val="auto"/>
          <w:sz w:val="26"/>
          <w:szCs w:val="26"/>
          <w:lang w:val="vi-VN"/>
        </w:rPr>
      </w:pPr>
      <w:r>
        <w:rPr>
          <w:rFonts w:ascii="Times New Roman" w:hAnsi="Times New Roman"/>
          <w:color w:val="auto"/>
          <w:sz w:val="26"/>
          <w:szCs w:val="26"/>
          <w:lang w:val="vi-VN"/>
        </w:rPr>
        <w:t>Có TK 334 - Phải trả người lao động (3341).</w:t>
      </w:r>
    </w:p>
    <w:p>
      <w:pPr>
        <w:pStyle w:val="147"/>
        <w:spacing w:before="0" w:after="0" w:line="312" w:lineRule="auto"/>
        <w:ind w:firstLine="0"/>
        <w:rPr>
          <w:rFonts w:ascii="Times New Roman" w:hAnsi="Times New Roman"/>
          <w:color w:val="auto"/>
          <w:sz w:val="26"/>
          <w:szCs w:val="26"/>
          <w:lang w:val="vi-VN"/>
        </w:rPr>
      </w:pPr>
      <w:r>
        <w:rPr>
          <w:rStyle w:val="167"/>
          <w:rFonts w:ascii="Times New Roman" w:hAnsi="Times New Roman"/>
          <w:b w:val="0"/>
          <w:color w:val="auto"/>
          <w:sz w:val="26"/>
          <w:szCs w:val="26"/>
          <w:lang w:val="vi-VN"/>
        </w:rPr>
        <w:t>đ)</w:t>
      </w:r>
      <w:r>
        <w:rPr>
          <w:rFonts w:ascii="Times New Roman" w:hAnsi="Times New Roman"/>
          <w:color w:val="auto"/>
          <w:sz w:val="26"/>
          <w:szCs w:val="26"/>
          <w:lang w:val="vi-VN"/>
        </w:rPr>
        <w:t xml:space="preserve"> Các khoản phải khấu trừ vào lương và thu nhập của công nhân viên và người lao động khác của doanh nghiệp như tiền tạm ứng chưa chi hết, bảo hiểm y tế, bảo hiểm xã hội, bảo hiểm thất nghiệp, tiền thu bồi thường về tài sản thiếu theo quyết định xử lý.... ghi:</w:t>
      </w:r>
    </w:p>
    <w:p>
      <w:pPr>
        <w:pStyle w:val="147"/>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334 - Phải trả người lao động (3341, 3348)</w:t>
      </w:r>
    </w:p>
    <w:p>
      <w:pPr>
        <w:pStyle w:val="168"/>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141 - Tạm ứng</w:t>
      </w:r>
    </w:p>
    <w:p>
      <w:pPr>
        <w:pStyle w:val="168"/>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338 - Phải trả, phải nộp khác</w:t>
      </w:r>
    </w:p>
    <w:p>
      <w:pPr>
        <w:pStyle w:val="168"/>
        <w:spacing w:before="0" w:after="0" w:line="312" w:lineRule="auto"/>
        <w:ind w:hanging="998"/>
        <w:rPr>
          <w:rStyle w:val="167"/>
          <w:rFonts w:ascii="Times New Roman" w:hAnsi="Times New Roman"/>
          <w:b w:val="0"/>
          <w:bCs w:val="0"/>
          <w:color w:val="auto"/>
          <w:sz w:val="26"/>
          <w:szCs w:val="26"/>
          <w:lang w:val="vi-VN"/>
        </w:rPr>
      </w:pPr>
      <w:r>
        <w:rPr>
          <w:rFonts w:ascii="Times New Roman" w:hAnsi="Times New Roman"/>
          <w:color w:val="auto"/>
          <w:sz w:val="26"/>
          <w:szCs w:val="26"/>
          <w:lang w:val="vi-VN"/>
        </w:rPr>
        <w:t>Có TK 138 - Phải thu khác.</w:t>
      </w:r>
    </w:p>
    <w:p>
      <w:pPr>
        <w:pStyle w:val="147"/>
        <w:spacing w:before="0" w:after="0" w:line="312" w:lineRule="auto"/>
        <w:ind w:firstLine="0"/>
        <w:rPr>
          <w:rFonts w:ascii="Times New Roman" w:hAnsi="Times New Roman"/>
          <w:color w:val="auto"/>
          <w:sz w:val="26"/>
          <w:szCs w:val="26"/>
          <w:lang w:val="vi-VN"/>
        </w:rPr>
      </w:pPr>
      <w:r>
        <w:rPr>
          <w:rStyle w:val="167"/>
          <w:rFonts w:ascii="Times New Roman" w:hAnsi="Times New Roman"/>
          <w:b w:val="0"/>
          <w:color w:val="auto"/>
          <w:sz w:val="26"/>
          <w:szCs w:val="26"/>
          <w:lang w:val="vi-VN"/>
        </w:rPr>
        <w:t>e)</w:t>
      </w:r>
      <w:r>
        <w:rPr>
          <w:rFonts w:ascii="Times New Roman" w:hAnsi="Times New Roman"/>
          <w:color w:val="auto"/>
          <w:sz w:val="26"/>
          <w:szCs w:val="26"/>
          <w:lang w:val="vi-VN"/>
        </w:rPr>
        <w:t xml:space="preserve"> Tính tiền thuế thu nhập cá nhân của công nhân viên và người lao động khác của doanh nghiệp phải nộp Nhà nước, ghi:</w:t>
      </w:r>
    </w:p>
    <w:p>
      <w:pPr>
        <w:pStyle w:val="147"/>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334 - Phải trả người lao động (3341, 3348)</w:t>
      </w:r>
    </w:p>
    <w:p>
      <w:pPr>
        <w:pStyle w:val="168"/>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333 - Thuế và các khoản phải nộp Nhà nước (3335).</w:t>
      </w:r>
    </w:p>
    <w:p>
      <w:pPr>
        <w:pStyle w:val="147"/>
        <w:spacing w:before="0" w:after="0" w:line="312" w:lineRule="auto"/>
        <w:ind w:firstLine="0"/>
        <w:rPr>
          <w:rFonts w:ascii="Times New Roman" w:hAnsi="Times New Roman"/>
          <w:color w:val="auto"/>
          <w:sz w:val="26"/>
          <w:szCs w:val="26"/>
          <w:lang w:val="vi-VN"/>
        </w:rPr>
      </w:pPr>
      <w:r>
        <w:rPr>
          <w:rStyle w:val="167"/>
          <w:rFonts w:ascii="Times New Roman" w:hAnsi="Times New Roman"/>
          <w:b w:val="0"/>
          <w:color w:val="auto"/>
          <w:sz w:val="26"/>
          <w:szCs w:val="26"/>
          <w:lang w:val="vi-VN"/>
        </w:rPr>
        <w:t>g)</w:t>
      </w:r>
      <w:r>
        <w:rPr>
          <w:rStyle w:val="167"/>
          <w:rFonts w:ascii="Times New Roman" w:hAnsi="Times New Roman"/>
          <w:color w:val="auto"/>
          <w:sz w:val="26"/>
          <w:szCs w:val="26"/>
          <w:lang w:val="vi-VN"/>
        </w:rPr>
        <w:t xml:space="preserve"> </w:t>
      </w:r>
      <w:r>
        <w:rPr>
          <w:rFonts w:ascii="Times New Roman" w:hAnsi="Times New Roman"/>
          <w:color w:val="auto"/>
          <w:sz w:val="26"/>
          <w:szCs w:val="26"/>
          <w:lang w:val="vi-VN"/>
        </w:rPr>
        <w:t>Khi ứng trước hoặc thực trả tiền lương, tiền công cho công nhân viên và người lao động khác của doanh nghiệp, ghi:</w:t>
      </w:r>
    </w:p>
    <w:p>
      <w:pPr>
        <w:pStyle w:val="147"/>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334 - Phải trả người lao động (3341, 3348)</w:t>
      </w:r>
    </w:p>
    <w:p>
      <w:pPr>
        <w:pStyle w:val="168"/>
        <w:spacing w:before="0" w:after="0" w:line="312" w:lineRule="auto"/>
        <w:ind w:hanging="998"/>
        <w:rPr>
          <w:rStyle w:val="167"/>
          <w:rFonts w:ascii="Times New Roman" w:hAnsi="Times New Roman"/>
          <w:b w:val="0"/>
          <w:bCs w:val="0"/>
          <w:color w:val="auto"/>
          <w:sz w:val="26"/>
          <w:szCs w:val="26"/>
          <w:lang w:val="vi-VN"/>
        </w:rPr>
      </w:pPr>
      <w:r>
        <w:rPr>
          <w:rFonts w:ascii="Times New Roman" w:hAnsi="Times New Roman"/>
          <w:color w:val="auto"/>
          <w:sz w:val="26"/>
          <w:szCs w:val="26"/>
          <w:lang w:val="vi-VN"/>
        </w:rPr>
        <w:t>Có các TK 111, 112,...</w:t>
      </w:r>
    </w:p>
    <w:p>
      <w:pPr>
        <w:pStyle w:val="147"/>
        <w:spacing w:before="0" w:after="0" w:line="312" w:lineRule="auto"/>
        <w:ind w:firstLine="0"/>
        <w:rPr>
          <w:rFonts w:ascii="Times New Roman" w:hAnsi="Times New Roman"/>
          <w:color w:val="auto"/>
          <w:sz w:val="26"/>
          <w:szCs w:val="26"/>
          <w:lang w:val="vi-VN"/>
        </w:rPr>
      </w:pPr>
      <w:r>
        <w:rPr>
          <w:rStyle w:val="167"/>
          <w:rFonts w:ascii="Times New Roman" w:hAnsi="Times New Roman"/>
          <w:b w:val="0"/>
          <w:color w:val="auto"/>
          <w:sz w:val="26"/>
          <w:szCs w:val="26"/>
          <w:lang w:val="vi-VN"/>
        </w:rPr>
        <w:t>h)</w:t>
      </w:r>
      <w:r>
        <w:rPr>
          <w:rFonts w:ascii="Times New Roman" w:hAnsi="Times New Roman"/>
          <w:color w:val="auto"/>
          <w:sz w:val="26"/>
          <w:szCs w:val="26"/>
          <w:lang w:val="vi-VN"/>
        </w:rPr>
        <w:t xml:space="preserve"> Thanh toán các khoản phải trả cho công nhân viên và người lao động khác của doanh nghiệp, ghi: </w:t>
      </w:r>
    </w:p>
    <w:p>
      <w:pPr>
        <w:pStyle w:val="147"/>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334 - Phải trả người lao động (3341, 3348)</w:t>
      </w:r>
    </w:p>
    <w:p>
      <w:pPr>
        <w:pStyle w:val="168"/>
        <w:spacing w:before="0" w:after="0" w:line="312" w:lineRule="auto"/>
        <w:ind w:hanging="998"/>
        <w:rPr>
          <w:rStyle w:val="167"/>
          <w:rFonts w:ascii="Times New Roman" w:hAnsi="Times New Roman"/>
          <w:b w:val="0"/>
          <w:bCs w:val="0"/>
          <w:color w:val="auto"/>
          <w:sz w:val="26"/>
          <w:szCs w:val="26"/>
          <w:lang w:val="vi-VN"/>
        </w:rPr>
      </w:pPr>
      <w:r>
        <w:rPr>
          <w:rFonts w:ascii="Times New Roman" w:hAnsi="Times New Roman"/>
          <w:color w:val="auto"/>
          <w:sz w:val="26"/>
          <w:szCs w:val="26"/>
          <w:lang w:val="vi-VN"/>
        </w:rPr>
        <w:t>Có các TK 111, 112,...</w:t>
      </w:r>
    </w:p>
    <w:p>
      <w:pPr>
        <w:pStyle w:val="147"/>
        <w:spacing w:before="0" w:after="0" w:line="312" w:lineRule="auto"/>
        <w:ind w:firstLine="0"/>
        <w:rPr>
          <w:rFonts w:ascii="Times New Roman" w:hAnsi="Times New Roman"/>
          <w:color w:val="auto"/>
          <w:sz w:val="26"/>
          <w:szCs w:val="26"/>
          <w:lang w:val="vi-VN"/>
        </w:rPr>
      </w:pPr>
      <w:r>
        <w:rPr>
          <w:rStyle w:val="167"/>
          <w:rFonts w:ascii="Times New Roman" w:hAnsi="Times New Roman"/>
          <w:b w:val="0"/>
          <w:color w:val="auto"/>
          <w:sz w:val="26"/>
          <w:szCs w:val="26"/>
          <w:lang w:val="vi-VN"/>
        </w:rPr>
        <w:t>i)</w:t>
      </w:r>
      <w:r>
        <w:rPr>
          <w:rStyle w:val="167"/>
          <w:rFonts w:ascii="Times New Roman" w:hAnsi="Times New Roman"/>
          <w:color w:val="auto"/>
          <w:sz w:val="26"/>
          <w:szCs w:val="26"/>
          <w:lang w:val="vi-VN"/>
        </w:rPr>
        <w:t xml:space="preserve"> </w:t>
      </w:r>
      <w:r>
        <w:rPr>
          <w:rFonts w:ascii="Times New Roman" w:hAnsi="Times New Roman"/>
          <w:color w:val="auto"/>
          <w:sz w:val="26"/>
          <w:szCs w:val="26"/>
          <w:lang w:val="vi-VN"/>
        </w:rPr>
        <w:t>Trường hợp trả lương hoặc thưởng cho công nhân viên và người lao động khác của doanh nghiệp bằng sản phẩm, hàng hoá, kế toán phản ánh doanh thu bán hàng không bao gồm thuế GTGT, ghi:</w:t>
      </w:r>
    </w:p>
    <w:p>
      <w:pPr>
        <w:pStyle w:val="147"/>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334 - Phải trả người lao động (3341, 3348)</w:t>
      </w:r>
    </w:p>
    <w:p>
      <w:pPr>
        <w:pStyle w:val="168"/>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511 - Doanh thu bán hàng và cung cấp dịch vụ</w:t>
      </w:r>
    </w:p>
    <w:p>
      <w:pPr>
        <w:pStyle w:val="168"/>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3331 - Thuế GTGT phải nộp (33311).</w:t>
      </w:r>
    </w:p>
    <w:p>
      <w:pPr>
        <w:pStyle w:val="147"/>
        <w:spacing w:before="0" w:after="0" w:line="312" w:lineRule="auto"/>
        <w:ind w:firstLine="0"/>
        <w:rPr>
          <w:rFonts w:ascii="Times New Roman" w:hAnsi="Times New Roman"/>
          <w:color w:val="auto"/>
          <w:sz w:val="26"/>
          <w:szCs w:val="26"/>
          <w:lang w:val="vi-VN"/>
        </w:rPr>
      </w:pPr>
      <w:r>
        <w:rPr>
          <w:rStyle w:val="167"/>
          <w:rFonts w:ascii="Times New Roman" w:hAnsi="Times New Roman"/>
          <w:b w:val="0"/>
          <w:color w:val="auto"/>
          <w:sz w:val="26"/>
          <w:szCs w:val="26"/>
          <w:lang w:val="vi-VN"/>
        </w:rPr>
        <w:t>k)</w:t>
      </w:r>
      <w:r>
        <w:rPr>
          <w:rStyle w:val="167"/>
          <w:rFonts w:ascii="Times New Roman" w:hAnsi="Times New Roman"/>
          <w:color w:val="auto"/>
          <w:sz w:val="26"/>
          <w:szCs w:val="26"/>
          <w:lang w:val="vi-VN"/>
        </w:rPr>
        <w:t xml:space="preserve"> </w:t>
      </w:r>
      <w:r>
        <w:rPr>
          <w:rFonts w:ascii="Times New Roman" w:hAnsi="Times New Roman"/>
          <w:color w:val="auto"/>
          <w:sz w:val="26"/>
          <w:szCs w:val="26"/>
          <w:lang w:val="vi-VN"/>
        </w:rPr>
        <w:t>Xác định và thanh toán các khoản khác phải trả cho công nhân viên và người lao động của doanh nghiệp như tiền ăn ca, tiền nhà, tiền điện thoại, học phí, thẻ hội viên...:</w:t>
      </w:r>
    </w:p>
    <w:p>
      <w:pPr>
        <w:pStyle w:val="147"/>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 Khi xác định được số phải trả cho công nhân viên và người lao động của doanh nghiệp, ghi: </w:t>
      </w:r>
    </w:p>
    <w:p>
      <w:pPr>
        <w:pStyle w:val="147"/>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các TK 622, 623, 627, 641, 642</w:t>
      </w:r>
    </w:p>
    <w:p>
      <w:pPr>
        <w:pStyle w:val="168"/>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334 - Phải trả người lao động (3341, 3348).</w:t>
      </w:r>
    </w:p>
    <w:p>
      <w:pPr>
        <w:pStyle w:val="147"/>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 xml:space="preserve">- Khi chi trả cho công nhân viên và người lao động của doanh nghiệp, ghi: </w:t>
      </w:r>
    </w:p>
    <w:p>
      <w:pPr>
        <w:pStyle w:val="147"/>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Nợ TK 334 - Phải trả người lao động (3341, 3348)</w:t>
      </w:r>
    </w:p>
    <w:p>
      <w:pPr>
        <w:pStyle w:val="168"/>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các TK 111, 112,...</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1.2.4. Kế toán phải trả phải nộp khác </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1.2.4.1. Nguyên tắc kế toán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 Tài khoản này dùng để phản ánh tình hình thanh toán về các khoản phải trả, phải nộp ngoài nội dung đã phản ánh ở các tài khoản khác thuộc nhóm TK 33 (từ TK 331 đến TK 337). Tài khoản này cũng đ</w:t>
      </w:r>
      <w:r>
        <w:rPr>
          <w:rFonts w:ascii="Times New Roman" w:hAnsi="Times New Roman" w:cs="Times New Roman"/>
          <w:sz w:val="26"/>
          <w:szCs w:val="26"/>
        </w:rPr>
        <w:softHyphen/>
      </w:r>
      <w:r>
        <w:rPr>
          <w:rFonts w:ascii="Times New Roman" w:hAnsi="Times New Roman" w:cs="Times New Roman"/>
          <w:sz w:val="26"/>
          <w:szCs w:val="26"/>
        </w:rPr>
        <w:t>ược dùng để hạch toán doanh thu nhận trư</w:t>
      </w:r>
      <w:r>
        <w:rPr>
          <w:rFonts w:ascii="Times New Roman" w:hAnsi="Times New Roman" w:cs="Times New Roman"/>
          <w:sz w:val="26"/>
          <w:szCs w:val="26"/>
        </w:rPr>
        <w:softHyphen/>
      </w:r>
      <w:r>
        <w:rPr>
          <w:rFonts w:ascii="Times New Roman" w:hAnsi="Times New Roman" w:cs="Times New Roman"/>
          <w:sz w:val="26"/>
          <w:szCs w:val="26"/>
        </w:rPr>
        <w:t>ớc về các dịch vụ đã cung cấp cho khách hàng và các khoản chênh lệch giá phát sinh trong giao dịch bán thuê lại tài sản là thuê tài chính hoặc thuê hoạt động.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b) Nội dung và phạm vi phản ánh của tài khoản này gồm các nghiệp vụ chủ yếu sau: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Giá trị tài sản thừa ch</w:t>
      </w:r>
      <w:r>
        <w:rPr>
          <w:rFonts w:ascii="Times New Roman" w:hAnsi="Times New Roman" w:cs="Times New Roman"/>
          <w:sz w:val="26"/>
          <w:szCs w:val="26"/>
        </w:rPr>
        <w:softHyphen/>
      </w:r>
      <w:r>
        <w:rPr>
          <w:rFonts w:ascii="Times New Roman" w:hAnsi="Times New Roman" w:cs="Times New Roman"/>
          <w:sz w:val="26"/>
          <w:szCs w:val="26"/>
        </w:rPr>
        <w:t>ưa xác định rõ nguyên nhân, còn chờ quyết định xử lý của cấp có thẩm quyền; Giá trị tài sản thừa phải trả cho cá nhân, tập thể (trong và ngoài đơn vị) theo quyết định của cấp có thẩm quyền ghi trong biên bản xử lý, nếu đã xác định đư</w:t>
      </w:r>
      <w:r>
        <w:rPr>
          <w:rFonts w:ascii="Times New Roman" w:hAnsi="Times New Roman" w:cs="Times New Roman"/>
          <w:sz w:val="26"/>
          <w:szCs w:val="26"/>
        </w:rPr>
        <w:softHyphen/>
      </w:r>
      <w:r>
        <w:rPr>
          <w:rFonts w:ascii="Times New Roman" w:hAnsi="Times New Roman" w:cs="Times New Roman"/>
          <w:sz w:val="26"/>
          <w:szCs w:val="26"/>
        </w:rPr>
        <w:t>ợc nguyên nhân;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tiền trích và thanh toán bảo hiểm xã hội, bảo hiểm y tế, bảo hiểm thất nghiệp và kinh phí công đoàn;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khoản khấu trừ vào tiền l</w:t>
      </w:r>
      <w:r>
        <w:rPr>
          <w:rFonts w:ascii="Times New Roman" w:hAnsi="Times New Roman" w:cs="Times New Roman"/>
          <w:sz w:val="26"/>
          <w:szCs w:val="26"/>
        </w:rPr>
        <w:softHyphen/>
      </w:r>
      <w:r>
        <w:rPr>
          <w:rFonts w:ascii="Times New Roman" w:hAnsi="Times New Roman" w:cs="Times New Roman"/>
          <w:sz w:val="26"/>
          <w:szCs w:val="26"/>
        </w:rPr>
        <w:t xml:space="preserve">ương của công nhân viên theo quyết định của toà án;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Các khoản lợi nhuận, cổ tức, phải trả cho các chủ sở hữu;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Vật tư, hàng hóa vay, m</w:t>
      </w:r>
      <w:r>
        <w:rPr>
          <w:rFonts w:ascii="Times New Roman" w:hAnsi="Times New Roman" w:cs="Times New Roman"/>
          <w:sz w:val="26"/>
          <w:szCs w:val="26"/>
        </w:rPr>
        <w:softHyphen/>
      </w:r>
      <w:r>
        <w:rPr>
          <w:rFonts w:ascii="Times New Roman" w:hAnsi="Times New Roman" w:cs="Times New Roman"/>
          <w:sz w:val="26"/>
          <w:szCs w:val="26"/>
        </w:rPr>
        <w:t>ượn có tính chất tạm thời, các khoản nhận vốn góp hợp đồng hợp tác kinh doanh (BCC) không hình thành pháp nhân mới.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khoản thu hộ bên thứ ba phải trả lại, các khoản tiền bên nhận ủy thác nhận từ bên giao uỷ thác để nộp các loại thuế xuất, nhập khẩu, thuế GTGT hàng nhập khẩu và để thanh toán hộ cho bên giao ủy thác;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tiền thu trư</w:t>
      </w:r>
      <w:r>
        <w:rPr>
          <w:rFonts w:ascii="Times New Roman" w:hAnsi="Times New Roman" w:cs="Times New Roman"/>
          <w:sz w:val="26"/>
          <w:szCs w:val="26"/>
        </w:rPr>
        <w:softHyphen/>
      </w:r>
      <w:r>
        <w:rPr>
          <w:rFonts w:ascii="Times New Roman" w:hAnsi="Times New Roman" w:cs="Times New Roman"/>
          <w:sz w:val="26"/>
          <w:szCs w:val="26"/>
        </w:rPr>
        <w:t>ớc của khách hàng trong nhiều kỳ kế toán về cho thuê tài sản, cơ sở hạ tầng, khoản lãi nhận trước khi cho vay vốn hoặc mua các công cụ nợ (gọi là doanh thu nhận trư</w:t>
      </w:r>
      <w:r>
        <w:rPr>
          <w:rFonts w:ascii="Times New Roman" w:hAnsi="Times New Roman" w:cs="Times New Roman"/>
          <w:sz w:val="26"/>
          <w:szCs w:val="26"/>
        </w:rPr>
        <w:softHyphen/>
      </w:r>
      <w:r>
        <w:rPr>
          <w:rFonts w:ascii="Times New Roman" w:hAnsi="Times New Roman" w:cs="Times New Roman"/>
          <w:sz w:val="26"/>
          <w:szCs w:val="26"/>
        </w:rPr>
        <w:t>ớc); Các khoản doanh thu, thu nhập chưa thực hiện.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Khoản chênh lệch giữa giá bán trả chậm, trả góp theo cam kết với giá bán trả ngay.</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phải trả về tiền thu bán cổ phần thuộc vốn Nhà nước, khi cổ phần hoá doanh nghiệp có 100% vốn nhà nước.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Khoản chênh lệch giá bán cao hơn giá trị còn lại của TSCĐ bán và thuê lại là thuê tài chính; Khoản chênh lệch giá bán cao hơn giá trị hợp lý của TSCĐ bán và thuê lại là thuê hoạt động.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Các khoản phải trả, phải nộp khác, như phải trả để mua bảo hiểm hưu trí tự nguyện, bảo hiểm nhân thọ và các khoản hỗ trợ khác (ngoài lương) cho người lao động...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 Các khoản phải trả, phải nộp khác bằng ngoại tệ hoặc việc thanh toán các khoản phải trả, phải nộp khác đó phải theo dõi chi tiết gốc ngoại tệ riêng và quy đổi ngoại tệ ra đơn vị tiền tệ kế toán theo nguyên tắc: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phát sinh các khoản phải trả, phải nộp khác bằng ngoại tệ, kế toán phải quy đổi theo tỷ giá giao dịch thực tế tại thời điểm phát sinh: (là tỷ giá bán của ngân hàng thương mại nơi doanh nghiệp thường xuyên có giao dịch);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thanh toán các khoản phải trả, phải nộp khác bằng ngoại tệ, kế toán phải quy đổi theo tỷ giá ghi sổ thực tế đích danh;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Cuối kỳ, kế toán phải đánh giá lại số dư  các khoản phải trả, phải nộp khác bằng ngoại tệ theo tỷ giá giao dịch thực tế tại thời điểm lập báo cáo (là tỷ giá bán của ngân hàng thương mại nơi thường xuyên có giao dịch) và được ghi nhận ngay vào chi phí tài chính, hoặc doanh thu hoạt động tài chính. Riêng khoản doanh thu nhận trước bằng ngoại tệ, nếu không có bằng chứng chắc chắn cho thấy doanh nghiệp sẽ phải trả lại khoản tiền nhận trước của khách hàng bằng ngoại tệ thì không được đánh giá lại.</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1.2.4.2. Chứng từ kế toán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-Hợp đồng kinh tế, biên bản kiểm kê tài sản,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-Hợp đồng lao động, bảng lương, Bảng phân bổ tiền lương và BHXH,...</w:t>
      </w:r>
    </w:p>
    <w:p>
      <w:pPr>
        <w:spacing w:after="0" w:line="312" w:lineRule="auto"/>
        <w:jc w:val="both"/>
        <w:rPr>
          <w:rFonts w:ascii="Times New Roman" w:hAnsi="Times New Roman" w:cs="Times New Roman"/>
          <w:b/>
          <w:sz w:val="26"/>
          <w:szCs w:val="26"/>
        </w:rPr>
      </w:pPr>
      <w:r>
        <w:rPr>
          <w:rFonts w:ascii="Times New Roman" w:hAnsi="Times New Roman" w:cs="Times New Roman"/>
          <w:sz w:val="26"/>
          <w:szCs w:val="26"/>
        </w:rPr>
        <w:t>-Phiếu thu, phiếu chi, GBN, GBC,...</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1.2.4.3. Tài khoản sử dụng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
          <w:sz w:val="26"/>
          <w:szCs w:val="26"/>
        </w:rPr>
        <w:t>Kết cấu và nội dung phản ánh của tài khoản 338 - Phải trả, phải nộp khác</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Bên Nợ:</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Kết chuyển giá trị tài sản thừa vào các tài khoản liên quan theo quyết định ghi trong biên bản xử lý;</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Kinh phí công đoàn chi tại đơn vị;</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BHXH, BHYT, BHTN, KPCĐ đã nộp cho cơ quan quản lý quỹ bảo hiểm xã hội, bảo hiểm y tế, bảo hiểm thất nghiệp và kinh phí công đoàn;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Doanh thu chưa thực hiện tính cho từng kỳ kế toán; trả lại tiền nhận trư</w:t>
      </w:r>
      <w:r>
        <w:rPr>
          <w:rFonts w:ascii="Times New Roman" w:hAnsi="Times New Roman" w:cs="Times New Roman"/>
          <w:sz w:val="26"/>
          <w:szCs w:val="26"/>
        </w:rPr>
        <w:softHyphen/>
      </w:r>
      <w:r>
        <w:rPr>
          <w:rFonts w:ascii="Times New Roman" w:hAnsi="Times New Roman" w:cs="Times New Roman"/>
          <w:sz w:val="26"/>
          <w:szCs w:val="26"/>
        </w:rPr>
        <w:t>ớc cho khách hàng khi không tiếp tục thực hiện việc cho thuê tài sản;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phân bổ khoản chênh lệch giữa giá bán trả chậm, trả góp theo cam kết với giá bán trả tiền ngay (lãi trả chậm) vào chi phí tài chính;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Kết chuyển chênh lệch giá bán lớn hơn giá trị còn lại của TSCĐ bán và thuê lại là thuê tài chính ghi giảm chi phí sản xuất, kinh doanh;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Kết chuyển chênh lệch giá bán lớn hơn giá trị hợp lý của TSCĐ bán và thuê lại là thuê hoạt động ghi giảm chi phí sản xuất, kinh doanh;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Nộp vào Quỹ Hỗ trợ sắp xếp doanh nghiệp số tiền thu từ cổ phần hoá doanh nghiệp 100% vốn Nhà nước;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Kết chuyển chi phí cổ phần hoá trừ (-) vào số tiền Nhà nước thu được từ cổ phần hoá công ty Nhà nước;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khoản đã trả và đã nộp khác.</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Bên Có:</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Giá trị tài sản thừa chờ xử lý (ch</w:t>
      </w:r>
      <w:r>
        <w:rPr>
          <w:rFonts w:ascii="Times New Roman" w:hAnsi="Times New Roman" w:cs="Times New Roman"/>
          <w:sz w:val="26"/>
          <w:szCs w:val="26"/>
        </w:rPr>
        <w:softHyphen/>
      </w:r>
      <w:r>
        <w:rPr>
          <w:rFonts w:ascii="Times New Roman" w:hAnsi="Times New Roman" w:cs="Times New Roman"/>
          <w:sz w:val="26"/>
          <w:szCs w:val="26"/>
        </w:rPr>
        <w:t>ưa xác định rõ nguyên nhân); Giá trị tài sản thừa phải trả cho cá nhân, tập thể (trong và ngoài đơn vị) theo quyết định ghi trong biên bản xử lý do xác định ngay đư</w:t>
      </w:r>
      <w:r>
        <w:rPr>
          <w:rFonts w:ascii="Times New Roman" w:hAnsi="Times New Roman" w:cs="Times New Roman"/>
          <w:sz w:val="26"/>
          <w:szCs w:val="26"/>
        </w:rPr>
        <w:softHyphen/>
      </w:r>
      <w:r>
        <w:rPr>
          <w:rFonts w:ascii="Times New Roman" w:hAnsi="Times New Roman" w:cs="Times New Roman"/>
          <w:sz w:val="26"/>
          <w:szCs w:val="26"/>
        </w:rPr>
        <w:t>ợc nguyên nhân;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Trích BHXH, BHYT, BHTN, KPCĐ vào chi phí sản xuất, kinh doanh hoặc khấu trừ vào lư</w:t>
      </w:r>
      <w:r>
        <w:rPr>
          <w:rFonts w:ascii="Times New Roman" w:hAnsi="Times New Roman" w:cs="Times New Roman"/>
          <w:sz w:val="26"/>
          <w:szCs w:val="26"/>
        </w:rPr>
        <w:softHyphen/>
      </w:r>
      <w:r>
        <w:rPr>
          <w:rFonts w:ascii="Times New Roman" w:hAnsi="Times New Roman" w:cs="Times New Roman"/>
          <w:sz w:val="26"/>
          <w:szCs w:val="26"/>
        </w:rPr>
        <w:t>ơng của công nhân viên;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khoản thanh toán với công nhân viên về tiền nhà, điện, n</w:t>
      </w:r>
      <w:r>
        <w:rPr>
          <w:rFonts w:ascii="Times New Roman" w:hAnsi="Times New Roman" w:cs="Times New Roman"/>
          <w:sz w:val="26"/>
          <w:szCs w:val="26"/>
        </w:rPr>
        <w:softHyphen/>
      </w:r>
      <w:r>
        <w:rPr>
          <w:rFonts w:ascii="Times New Roman" w:hAnsi="Times New Roman" w:cs="Times New Roman"/>
          <w:sz w:val="26"/>
          <w:szCs w:val="26"/>
        </w:rPr>
        <w:t>ước ở tập thể;</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Kinh phí công đoàn vư</w:t>
      </w:r>
      <w:r>
        <w:rPr>
          <w:rFonts w:ascii="Times New Roman" w:hAnsi="Times New Roman" w:cs="Times New Roman"/>
          <w:sz w:val="26"/>
          <w:szCs w:val="26"/>
        </w:rPr>
        <w:softHyphen/>
      </w:r>
      <w:r>
        <w:rPr>
          <w:rFonts w:ascii="Times New Roman" w:hAnsi="Times New Roman" w:cs="Times New Roman"/>
          <w:sz w:val="26"/>
          <w:szCs w:val="26"/>
        </w:rPr>
        <w:t>ợt chi đư</w:t>
      </w:r>
      <w:r>
        <w:rPr>
          <w:rFonts w:ascii="Times New Roman" w:hAnsi="Times New Roman" w:cs="Times New Roman"/>
          <w:sz w:val="26"/>
          <w:szCs w:val="26"/>
        </w:rPr>
        <w:softHyphen/>
      </w:r>
      <w:r>
        <w:rPr>
          <w:rFonts w:ascii="Times New Roman" w:hAnsi="Times New Roman" w:cs="Times New Roman"/>
          <w:sz w:val="26"/>
          <w:szCs w:val="26"/>
        </w:rPr>
        <w:t>ợc cấp bù;</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BHXH đã chi trả công nhân viên khi được cơ quan BHXH thanh toán;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Doanh thu chưa thực hiện phát sinh trong kỳ;</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chênh lệch giữa giá bán trả chậm, trả góp theo cam kết với giá bán trả ngay;</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chênh lệch giữa giá bán cao hơn giá trị còn lại của TSCĐ bán và thuê lại của giao dịch bán và thuê lại TSCĐ là thuê tài chính;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chênh lệch giữa giá bán cao hơn giá trị hợp lý của TSCĐ bán và thuê lại của giao dịch bán và thuê lại TSCĐ là thuê hoạt động;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Phản ánh tổng số tiền thu từ bán cổ phần thuộc vốn Nhà nước; Khoản chênh lệch giữa giá trị thực tế phần vốn Nhà nước tại thời điểm doanh nghiệp 100% vốn Nhà nước chuyển thành công ty cổ phần lớn hơn giá trị thực tế phần vốn Nhà nước tại thời điểm xác định giá trị doanh nghiệp;</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Vật tư, hàng hóa vay, mượn tạm thời, các khoản nhận vốn góp hợp đồng hợp tác kinh doanh không thành lập pháp nhân;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khoản thu hộ đơn vị khác phải trả lại;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Các khoản phải trả khác.</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Số dư</w:t>
      </w:r>
      <w:r>
        <w:rPr>
          <w:rFonts w:ascii="Times New Roman" w:hAnsi="Times New Roman" w:cs="Times New Roman"/>
          <w:b/>
          <w:sz w:val="26"/>
          <w:szCs w:val="26"/>
        </w:rPr>
        <w:softHyphen/>
      </w:r>
      <w:r>
        <w:rPr>
          <w:rFonts w:ascii="Times New Roman" w:hAnsi="Times New Roman" w:cs="Times New Roman"/>
          <w:b/>
          <w:sz w:val="26"/>
          <w:szCs w:val="26"/>
        </w:rPr>
        <w:t xml:space="preserve"> bên Có:</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BHXH, BHYT, BHTN, KPCĐ đã trích chư</w:t>
      </w:r>
      <w:r>
        <w:rPr>
          <w:rFonts w:ascii="Times New Roman" w:hAnsi="Times New Roman" w:cs="Times New Roman"/>
          <w:sz w:val="26"/>
          <w:szCs w:val="26"/>
        </w:rPr>
        <w:softHyphen/>
      </w:r>
      <w:r>
        <w:rPr>
          <w:rFonts w:ascii="Times New Roman" w:hAnsi="Times New Roman" w:cs="Times New Roman"/>
          <w:sz w:val="26"/>
          <w:szCs w:val="26"/>
        </w:rPr>
        <w:t>a nộp cho cơ quan quản lý hoặc kinh phí công đoàn được để lại cho đơn vị chư</w:t>
      </w:r>
      <w:r>
        <w:rPr>
          <w:rFonts w:ascii="Times New Roman" w:hAnsi="Times New Roman" w:cs="Times New Roman"/>
          <w:sz w:val="26"/>
          <w:szCs w:val="26"/>
        </w:rPr>
        <w:softHyphen/>
      </w:r>
      <w:r>
        <w:rPr>
          <w:rFonts w:ascii="Times New Roman" w:hAnsi="Times New Roman" w:cs="Times New Roman"/>
          <w:sz w:val="26"/>
          <w:szCs w:val="26"/>
        </w:rPr>
        <w:t>a chi hết;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Giá trị tài sản phát hiện thừa còn chờ giải quyết;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Doanh thu chưa thực hiện ở thời điểm cuối kỳ kế toán;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chênh lệch giá bán cao hơn giá trị hợp lý hoặc giá trị còn lại của TSCĐ bán và thuê lại chưa kết chuyển;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Phản ánh số tiền thu về bán cổ phần thuộc vốn Nhà nước hoặc khoản chênh lệch giữa giá trị thực tế phần vốn Nhà nước tại thời điểm doanh nghiệp 100% vốn Nhà nước chuyển thành công ty cổ phần lớn hơn giá trị thực tế phần vốn Nhà nước tại thời điểm xác định giá trị doanh nghiệp còn phải trả đến cuối kỳ kế toán;</w:t>
      </w:r>
    </w:p>
    <w:p>
      <w:pPr>
        <w:tabs>
          <w:tab w:val="left" w:pos="567"/>
        </w:tabs>
        <w:spacing w:after="0" w:line="312" w:lineRule="auto"/>
        <w:jc w:val="both"/>
        <w:rPr>
          <w:rFonts w:ascii="Times New Roman" w:hAnsi="Times New Roman" w:cs="Times New Roman"/>
          <w:i/>
          <w:sz w:val="26"/>
          <w:szCs w:val="26"/>
        </w:rPr>
      </w:pPr>
      <w:r>
        <w:rPr>
          <w:rFonts w:ascii="Times New Roman" w:hAnsi="Times New Roman" w:cs="Times New Roman"/>
          <w:sz w:val="26"/>
          <w:szCs w:val="26"/>
        </w:rPr>
        <w:t>- Các khoản còn phải trả, còn phải nộp khác.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
          <w:sz w:val="26"/>
          <w:szCs w:val="26"/>
        </w:rPr>
        <w:t>Tài khoản này có thể có số d</w:t>
      </w:r>
      <w:r>
        <w:rPr>
          <w:rFonts w:ascii="Times New Roman" w:hAnsi="Times New Roman" w:cs="Times New Roman"/>
          <w:b/>
          <w:sz w:val="26"/>
          <w:szCs w:val="26"/>
        </w:rPr>
        <w:softHyphen/>
      </w:r>
      <w:r>
        <w:rPr>
          <w:rFonts w:ascii="Times New Roman" w:hAnsi="Times New Roman" w:cs="Times New Roman"/>
          <w:b/>
          <w:sz w:val="26"/>
          <w:szCs w:val="26"/>
        </w:rPr>
        <w:t xml:space="preserve">ư bên Nợ: </w:t>
      </w:r>
      <w:r>
        <w:rPr>
          <w:rFonts w:ascii="Times New Roman" w:hAnsi="Times New Roman" w:cs="Times New Roman"/>
          <w:sz w:val="26"/>
          <w:szCs w:val="26"/>
        </w:rPr>
        <w:t>Số dư bên Nợ phản ánh số đã trả, đã nộp nhiều hơn số phải trả, phải nộp hoặc số bảo hiểm xã hội đã chi trả công nhân viên chưa được thanh toán và kinh phí công đoàn vư</w:t>
      </w:r>
      <w:r>
        <w:rPr>
          <w:rFonts w:ascii="Times New Roman" w:hAnsi="Times New Roman" w:cs="Times New Roman"/>
          <w:sz w:val="26"/>
          <w:szCs w:val="26"/>
        </w:rPr>
        <w:softHyphen/>
      </w:r>
      <w:r>
        <w:rPr>
          <w:rFonts w:ascii="Times New Roman" w:hAnsi="Times New Roman" w:cs="Times New Roman"/>
          <w:sz w:val="26"/>
          <w:szCs w:val="26"/>
        </w:rPr>
        <w:t>ợt chi chưa được cấp bù.</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
          <w:i/>
          <w:sz w:val="26"/>
          <w:szCs w:val="26"/>
        </w:rPr>
        <w:t>Tài khoản 338 - Phải trả, phải nộp khác, có 8 tài khoản cấp 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i/>
          <w:sz w:val="26"/>
          <w:szCs w:val="26"/>
        </w:rPr>
        <w:t>- Tài khoản 3381 - Tài sản thừa chờ giải quyết:</w:t>
      </w:r>
      <w:r>
        <w:rPr>
          <w:rFonts w:ascii="Times New Roman" w:hAnsi="Times New Roman" w:cs="Times New Roman"/>
          <w:sz w:val="26"/>
          <w:szCs w:val="26"/>
        </w:rPr>
        <w:t xml:space="preserve"> Phản ánh giá trị tài sản thừa chư</w:t>
      </w:r>
      <w:r>
        <w:rPr>
          <w:rFonts w:ascii="Times New Roman" w:hAnsi="Times New Roman" w:cs="Times New Roman"/>
          <w:sz w:val="26"/>
          <w:szCs w:val="26"/>
        </w:rPr>
        <w:softHyphen/>
      </w:r>
      <w:r>
        <w:rPr>
          <w:rFonts w:ascii="Times New Roman" w:hAnsi="Times New Roman" w:cs="Times New Roman"/>
          <w:sz w:val="26"/>
          <w:szCs w:val="26"/>
        </w:rPr>
        <w:t>a xác định rõ nguyên nhân, còn chờ quyết định xử lý của cấp có thẩm quyền. Trường hợp giá trị tài sản thừa đã xác định đ</w:t>
      </w:r>
      <w:r>
        <w:rPr>
          <w:rFonts w:ascii="Times New Roman" w:hAnsi="Times New Roman" w:cs="Times New Roman"/>
          <w:sz w:val="26"/>
          <w:szCs w:val="26"/>
        </w:rPr>
        <w:softHyphen/>
      </w:r>
      <w:r>
        <w:rPr>
          <w:rFonts w:ascii="Times New Roman" w:hAnsi="Times New Roman" w:cs="Times New Roman"/>
          <w:sz w:val="26"/>
          <w:szCs w:val="26"/>
        </w:rPr>
        <w:t>ược nguyên nhân và có biên bản xử lý thì được ghi ngay vào các tài khoản liên quan, không hạch toán qua tài khoản 338 (3381).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i/>
          <w:sz w:val="26"/>
          <w:szCs w:val="26"/>
        </w:rPr>
        <w:t>- Tài khoản 3382 - Kinh phí công đoàn:</w:t>
      </w:r>
      <w:r>
        <w:rPr>
          <w:rFonts w:ascii="Times New Roman" w:hAnsi="Times New Roman" w:cs="Times New Roman"/>
          <w:sz w:val="26"/>
          <w:szCs w:val="26"/>
        </w:rPr>
        <w:t xml:space="preserve"> Phản ánh tình hình trích và thanh toán kinh phí công đoàn ở đơn vị.</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i/>
          <w:sz w:val="26"/>
          <w:szCs w:val="26"/>
        </w:rPr>
        <w:t>- Tài khoản 3383 - Bảo hiểm xã hội:</w:t>
      </w:r>
      <w:r>
        <w:rPr>
          <w:rFonts w:ascii="Times New Roman" w:hAnsi="Times New Roman" w:cs="Times New Roman"/>
          <w:sz w:val="26"/>
          <w:szCs w:val="26"/>
        </w:rPr>
        <w:t xml:space="preserve"> Phản ánh tình hình trích và thanh toán bảo hiểm xã hội ở đơn vị.</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i/>
          <w:sz w:val="26"/>
          <w:szCs w:val="26"/>
        </w:rPr>
        <w:t>- Tài khoản 3384 - Bảo hiểm y tế:</w:t>
      </w:r>
      <w:r>
        <w:rPr>
          <w:rFonts w:ascii="Times New Roman" w:hAnsi="Times New Roman" w:cs="Times New Roman"/>
          <w:sz w:val="26"/>
          <w:szCs w:val="26"/>
        </w:rPr>
        <w:t xml:space="preserve"> Phản ánh tình hình trích và thanh toán bảo hiểm y tế ở đơn vị.</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i/>
          <w:sz w:val="26"/>
          <w:szCs w:val="26"/>
        </w:rPr>
        <w:t>- Tài khoản 3385 - Phải trả về cổ phần hoá</w:t>
      </w:r>
      <w:r>
        <w:rPr>
          <w:rFonts w:ascii="Times New Roman" w:hAnsi="Times New Roman" w:cs="Times New Roman"/>
          <w:sz w:val="26"/>
          <w:szCs w:val="26"/>
        </w:rPr>
        <w:t>: Phản ánh số phải trả về tiền thu bán cổ phần thuộc vốn Nhà nước, Khoản chênh lệch giữa giá trị thực tế phần vốn Nhà nước tại thời điểm doanh nghiệp 100% vốn Nhà nước chuyển thành công ty cổ phần lớn hơn giá trị thực tế phần vốn Nhà nước tại thời điểm xác định giá trị doanh nghiệp;</w:t>
      </w:r>
    </w:p>
    <w:p>
      <w:pPr>
        <w:tabs>
          <w:tab w:val="left" w:pos="567"/>
        </w:tabs>
        <w:spacing w:after="0" w:line="312" w:lineRule="auto"/>
        <w:jc w:val="both"/>
        <w:rPr>
          <w:rFonts w:ascii="Times New Roman" w:hAnsi="Times New Roman" w:cs="Times New Roman"/>
          <w:i/>
          <w:sz w:val="26"/>
          <w:szCs w:val="26"/>
        </w:rPr>
      </w:pPr>
      <w:r>
        <w:rPr>
          <w:rFonts w:ascii="Times New Roman" w:hAnsi="Times New Roman" w:cs="Times New Roman"/>
          <w:sz w:val="26"/>
          <w:szCs w:val="26"/>
        </w:rPr>
        <w:t xml:space="preserve">- </w:t>
      </w:r>
      <w:r>
        <w:rPr>
          <w:rFonts w:ascii="Times New Roman" w:hAnsi="Times New Roman" w:cs="Times New Roman"/>
          <w:i/>
          <w:sz w:val="26"/>
          <w:szCs w:val="26"/>
        </w:rPr>
        <w:t>Tài khoản 3386 - Bảo hiểm thất nghiệp</w:t>
      </w:r>
      <w:r>
        <w:rPr>
          <w:rFonts w:ascii="Times New Roman" w:hAnsi="Times New Roman" w:cs="Times New Roman"/>
          <w:sz w:val="26"/>
          <w:szCs w:val="26"/>
        </w:rPr>
        <w:t>: Phản ánh tình hình trích và thanh toán bảo hiểm thất nghiệp ở đơn vị.</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i/>
          <w:sz w:val="26"/>
          <w:szCs w:val="26"/>
        </w:rPr>
        <w:t>- Tài khoản 3387 - Doanh thu chưa thực hiện:</w:t>
      </w:r>
      <w:r>
        <w:rPr>
          <w:rFonts w:ascii="Times New Roman" w:hAnsi="Times New Roman" w:cs="Times New Roman"/>
          <w:sz w:val="26"/>
          <w:szCs w:val="26"/>
        </w:rPr>
        <w:t xml:space="preserve"> Phản ánh số hiện có và tình hình tăng, giảm doanh thu chưa thực hiện của doanh nghiệp trong kỳ kế toán. Doanh thu chưa thực hiện gồm doanh thu nhận trước như: Số tiền của khách hàng đã trả trước cho một hoặc nhiều kỳ kế toán về cho thuê tài sản; Khoản lãi nhận trước khi cho vay vốn hoặc mua các công cụ nợ; Và các khoản doanh thu chưa thực hiện khác như: Khoản chênh lệch giữa giá bán hàng trả chậm, trả góp theo cam kết với giá bán trả tiền ngay, khoản doanh thu tương ứng với giá trị hàng hóa, dịch vụ hoặc số phải chiết khấu giảm giá cho khách hàng trong chương trình khách hàng truyền thống... Không hạch toán vào tài khoản này các khoản: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Tiền nhận trước của người mua mà doanh nghiệp chưa cung cấp sản phẩm, hàng hoá, dịch vụ;</w:t>
      </w:r>
    </w:p>
    <w:p>
      <w:pPr>
        <w:tabs>
          <w:tab w:val="left" w:pos="567"/>
        </w:tabs>
        <w:spacing w:after="0" w:line="312" w:lineRule="auto"/>
        <w:jc w:val="both"/>
        <w:rPr>
          <w:rFonts w:ascii="Times New Roman" w:hAnsi="Times New Roman" w:cs="Times New Roman"/>
          <w:i/>
          <w:sz w:val="26"/>
          <w:szCs w:val="26"/>
        </w:rPr>
      </w:pPr>
      <w:r>
        <w:rPr>
          <w:rFonts w:ascii="Times New Roman" w:hAnsi="Times New Roman" w:cs="Times New Roman"/>
          <w:sz w:val="26"/>
          <w:szCs w:val="26"/>
        </w:rPr>
        <w:t xml:space="preserve"> + Doanh thu chưa thu được tiền của hoạt động cho thuê tài sản, cung cấp dịch vụ nhiều kỳ (doanh thu nhận trước chỉ được ghi nhận khi đã thực thu được tiền, không được ghi đối ứng với TK 131 – Phải thu của khách hàng).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i/>
          <w:sz w:val="26"/>
          <w:szCs w:val="26"/>
        </w:rPr>
        <w:t>- Tài khoản 3388 - Phải trả, phải nộp khác:</w:t>
      </w:r>
      <w:r>
        <w:rPr>
          <w:rFonts w:ascii="Times New Roman" w:hAnsi="Times New Roman" w:cs="Times New Roman"/>
          <w:sz w:val="26"/>
          <w:szCs w:val="26"/>
        </w:rPr>
        <w:t xml:space="preserve"> Phản ánh các khoản phải trả khác của đơn vị ngoài nội dung các khoản phải trả đã phản ánh trên các tài khoản khác từ TK 3381 đến TK 3387.</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1.2.4.4. Phương pháp kế toán một số nghiệp vụ kinh tế chủ yếu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3.1. Tr</w:t>
      </w:r>
      <w:r>
        <w:rPr>
          <w:rFonts w:ascii="Times New Roman" w:hAnsi="Times New Roman" w:cs="Times New Roman"/>
          <w:sz w:val="26"/>
          <w:szCs w:val="26"/>
        </w:rPr>
        <w:softHyphen/>
      </w:r>
      <w:r>
        <w:rPr>
          <w:rFonts w:ascii="Times New Roman" w:hAnsi="Times New Roman" w:cs="Times New Roman"/>
          <w:sz w:val="26"/>
          <w:szCs w:val="26"/>
        </w:rPr>
        <w:t>ường hợp phát hiện tài sản thừa ch</w:t>
      </w:r>
      <w:r>
        <w:rPr>
          <w:rFonts w:ascii="Times New Roman" w:hAnsi="Times New Roman" w:cs="Times New Roman"/>
          <w:sz w:val="26"/>
          <w:szCs w:val="26"/>
        </w:rPr>
        <w:softHyphen/>
      </w:r>
      <w:r>
        <w:rPr>
          <w:rFonts w:ascii="Times New Roman" w:hAnsi="Times New Roman" w:cs="Times New Roman"/>
          <w:sz w:val="26"/>
          <w:szCs w:val="26"/>
        </w:rPr>
        <w:t>ưa xác định rõ nguyên nhân phải chờ giải quyết: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 Kế toán phản ánh giá trị tài sản thừa theo giá trị hợp lý tại thời điểm phát hiện để ghi sổ kế toán,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 152, 153, 156, 211 (Theo giá trị hợp lý)</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338 - Phải trả, phải nộp khác (3381).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b) Khi có biên bản xử lý của cấp có thẩm quyền về số tài sản thừa, kế toán căn cứ vào quyết định xử lý ghi vào các tài khoản liên quan,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338 - Phải trả, phải nộp khác (3381)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411 - Vốn đầu tư của chủ sở hữu; hoặc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441 - Nguồn vốn đầu tư</w:t>
      </w:r>
      <w:r>
        <w:rPr>
          <w:rFonts w:ascii="Times New Roman" w:hAnsi="Times New Roman" w:cs="Times New Roman"/>
          <w:sz w:val="26"/>
          <w:szCs w:val="26"/>
        </w:rPr>
        <w:softHyphen/>
      </w:r>
      <w:r>
        <w:rPr>
          <w:rFonts w:ascii="Times New Roman" w:hAnsi="Times New Roman" w:cs="Times New Roman"/>
          <w:sz w:val="26"/>
          <w:szCs w:val="26"/>
        </w:rPr>
        <w:t xml:space="preserve"> XDCB;</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338 - Phải trả, phải nộp khác (3388);</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642 - Chi phí quản lý doanh nghiệp</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711 - Thu nhập khác.</w:t>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3.2. Kế toán tài sản thừa khi cổ phần hoá doanh nghiệp 100% vốn Nhà nước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nhận được thông báo hoặc quyết định cổ phần hoá của cơ quan có thẩm quyền, doanh nghiệp cổ phần hoá có trách nhiệm kiểm kê, phân loại tài sản doanh nghiệp đang quản lý, sử dụng tại thời điểm xác định giá trị doanh nghiệp. Căn cứ vào Báo cáo kết quả kiểm kê tiền tại thời điểm xác định giá trị doanh nghiệp, kế toán phản ánh giá trị tiền thừa qua kiểm kê,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 112</w:t>
      </w:r>
    </w:p>
    <w:p>
      <w:pPr>
        <w:tabs>
          <w:tab w:val="left" w:pos="567"/>
          <w:tab w:val="left" w:pos="94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3381 - Tài sản thừa chờ giải quyết.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Trường hợp thừa tài sản: Doanh nghiệp chủ động theo dõi và ghi chép thông tin tài sản phát hiện thừa qua kiểm kê trong phần thuyết minh Báo cáo tài chính.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Kế toán xử lý tài sản thừa, thiếu trong kiểm kê: Đối với tài sản phát hiện thừa qua kiểm kê, căn cứ vào “Biên bản xử lý tài sản thừa, thiếu qua kiểm kê”,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3381 - Tài sản thừa chờ giải quyết</w:t>
      </w:r>
    </w:p>
    <w:p>
      <w:pPr>
        <w:tabs>
          <w:tab w:val="left" w:pos="567"/>
          <w:tab w:val="left" w:pos="94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331 - Phải trả cho người bán (nếu tài sản thừa của người bán)</w:t>
      </w:r>
    </w:p>
    <w:p>
      <w:pPr>
        <w:tabs>
          <w:tab w:val="left" w:pos="567"/>
          <w:tab w:val="left" w:pos="94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Có TK 338 - Phải trả, phải nộp khác(3388)</w:t>
      </w:r>
    </w:p>
    <w:p>
      <w:pPr>
        <w:tabs>
          <w:tab w:val="left" w:pos="567"/>
          <w:tab w:val="left" w:pos="94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Có TK 411 - Vốn đầu tư của chủ sở hữu (đối với tài sản thừa không </w:t>
      </w:r>
    </w:p>
    <w:p>
      <w:pPr>
        <w:tabs>
          <w:tab w:val="left" w:pos="567"/>
          <w:tab w:val="left" w:pos="94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xác định được nguyên nhân hoặc không tìm được chủ sở hữu).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3.3 Kế toán BHXH, BHYT, BHTN, KPCĐ</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trích BHXH, BHYT, BHTN, KPCĐ,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622, 623,627, 641, 642 (số tính vào chi phí SXKD)</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334 - Phải trả người lao động (số trừ vào lương người lao động)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338 - Phải trả, phải nộp khác (3382, 3383, 3384, 3386).</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nộp BHXH, BHYT, BHTN, KPCĐ,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338 - Phải trả, phải nộp khác (3382, 3383, 3384, 3386)</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 112,...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BHXH phải trả cho công nhân viên khi nghỉ ốm đau, thai sản...,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338 - Phải trả, phải nộp khác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(3383)</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334 - Phải trả người lao động.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Chi tiêu kinh phí công đoàn tại đơn vị,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338 - Phải trả, phải nộp khác (3382)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 112,...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Kinh phí công đoàn chi vư</w:t>
      </w:r>
      <w:r>
        <w:rPr>
          <w:rFonts w:ascii="Times New Roman" w:hAnsi="Times New Roman" w:cs="Times New Roman"/>
          <w:sz w:val="26"/>
          <w:szCs w:val="26"/>
        </w:rPr>
        <w:softHyphen/>
      </w:r>
      <w:r>
        <w:rPr>
          <w:rFonts w:ascii="Times New Roman" w:hAnsi="Times New Roman" w:cs="Times New Roman"/>
          <w:sz w:val="26"/>
          <w:szCs w:val="26"/>
        </w:rPr>
        <w:t>ợt đư</w:t>
      </w:r>
      <w:r>
        <w:rPr>
          <w:rFonts w:ascii="Times New Roman" w:hAnsi="Times New Roman" w:cs="Times New Roman"/>
          <w:sz w:val="26"/>
          <w:szCs w:val="26"/>
        </w:rPr>
        <w:softHyphen/>
      </w:r>
      <w:r>
        <w:rPr>
          <w:rFonts w:ascii="Times New Roman" w:hAnsi="Times New Roman" w:cs="Times New Roman"/>
          <w:sz w:val="26"/>
          <w:szCs w:val="26"/>
        </w:rPr>
        <w:t>ợc cấp bù, khi nhận được tiền,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 112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338 - Phải trả, phải nộp khác (3382).</w:t>
      </w:r>
    </w:p>
    <w:p>
      <w:pPr>
        <w:tabs>
          <w:tab w:val="left" w:pos="-150"/>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3.4. Khi vay, mượn vật tư, hàng hóa, nhận góp vốn hợp đồng hợp tác kinh doanh không hình thành pháp nhân,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Nợ các TK 111, 112, 152, 153, 156...</w:t>
      </w:r>
    </w:p>
    <w:p>
      <w:pPr>
        <w:tabs>
          <w:tab w:val="left" w:pos="-150"/>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338 - Phải trả, phải nộp khác.</w:t>
      </w:r>
    </w:p>
    <w:p>
      <w:pPr>
        <w:tabs>
          <w:tab w:val="left" w:pos="528"/>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3.5. Hạch toán doanh thu chưa thực hiện về cho thuê TSCĐ, BĐS đầu tư theo phương thức cho thuê hoạt động, doanh thu của kỳ kế toán được xác định bằng tổng số tiền cho thuê hoạt động TSCĐ, BĐS đầu tư đã thu chia cho số kỳ thu tiền trước cho thuê hoạt động TSCĐ, BĐS đầu tư (trừ trường hợp được ghi nhận doanh thu một lần đối với toàn bộ số tiền nhận trước):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nhận tiền của khách hàng trả tr</w:t>
      </w:r>
      <w:r>
        <w:rPr>
          <w:rFonts w:ascii="Times New Roman" w:hAnsi="Times New Roman" w:cs="Times New Roman"/>
          <w:sz w:val="26"/>
          <w:szCs w:val="26"/>
        </w:rPr>
        <w:softHyphen/>
      </w:r>
      <w:r>
        <w:rPr>
          <w:rFonts w:ascii="Times New Roman" w:hAnsi="Times New Roman" w:cs="Times New Roman"/>
          <w:sz w:val="26"/>
          <w:szCs w:val="26"/>
        </w:rPr>
        <w:t>ước về cho thuê TSCĐ, BĐS đầu tư trong nhiều năm, kế toán phản ánh doanh thu chưa thực hiện theo giá ch</w:t>
      </w:r>
      <w:r>
        <w:rPr>
          <w:rFonts w:ascii="Times New Roman" w:hAnsi="Times New Roman" w:cs="Times New Roman"/>
          <w:sz w:val="26"/>
          <w:szCs w:val="26"/>
        </w:rPr>
        <w:softHyphen/>
      </w:r>
      <w:r>
        <w:rPr>
          <w:rFonts w:ascii="Times New Roman" w:hAnsi="Times New Roman" w:cs="Times New Roman"/>
          <w:sz w:val="26"/>
          <w:szCs w:val="26"/>
        </w:rPr>
        <w:t>ưa có thuế GTGT,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Nợ các TK 111, 112,... (tổng số tiền nhận trư</w:t>
      </w:r>
      <w:r>
        <w:rPr>
          <w:rFonts w:ascii="Times New Roman" w:hAnsi="Times New Roman" w:cs="Times New Roman"/>
          <w:sz w:val="26"/>
          <w:szCs w:val="26"/>
        </w:rPr>
        <w:softHyphen/>
      </w:r>
      <w:r>
        <w:rPr>
          <w:rFonts w:ascii="Times New Roman" w:hAnsi="Times New Roman" w:cs="Times New Roman"/>
          <w:sz w:val="26"/>
          <w:szCs w:val="26"/>
        </w:rPr>
        <w:t>ớc)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3387 - Doanh thu chưa thực hiện (giá ch</w:t>
      </w:r>
      <w:r>
        <w:rPr>
          <w:rFonts w:ascii="Times New Roman" w:hAnsi="Times New Roman" w:cs="Times New Roman"/>
          <w:sz w:val="26"/>
          <w:szCs w:val="26"/>
        </w:rPr>
        <w:softHyphen/>
      </w:r>
      <w:r>
        <w:rPr>
          <w:rFonts w:ascii="Times New Roman" w:hAnsi="Times New Roman" w:cs="Times New Roman"/>
          <w:sz w:val="26"/>
          <w:szCs w:val="26"/>
        </w:rPr>
        <w:t>ưa có thuế GTGT)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3331 - Thuế GTGT phải nộp (33311).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tính và ghi nhận doanh thu của từng kỳ kế toán,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3387 - Doanh thu chưa thực hiện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511 - Doanh thu bán hàng và cung cấp dịch vụ (5113, 5117).</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w:t>
      </w:r>
      <w:r>
        <w:rPr>
          <w:rFonts w:ascii="Times New Roman" w:hAnsi="Times New Roman" w:cs="Times New Roman"/>
          <w:sz w:val="26"/>
          <w:szCs w:val="26"/>
        </w:rPr>
        <w:softHyphen/>
      </w:r>
      <w:r>
        <w:rPr>
          <w:rFonts w:ascii="Times New Roman" w:hAnsi="Times New Roman" w:cs="Times New Roman"/>
          <w:sz w:val="26"/>
          <w:szCs w:val="26"/>
        </w:rPr>
        <w:t>ường hợp hợp đồng cho thuê tài sản không đ</w:t>
      </w:r>
      <w:r>
        <w:rPr>
          <w:rFonts w:ascii="Times New Roman" w:hAnsi="Times New Roman" w:cs="Times New Roman"/>
          <w:sz w:val="26"/>
          <w:szCs w:val="26"/>
        </w:rPr>
        <w:softHyphen/>
      </w:r>
      <w:r>
        <w:rPr>
          <w:rFonts w:ascii="Times New Roman" w:hAnsi="Times New Roman" w:cs="Times New Roman"/>
          <w:sz w:val="26"/>
          <w:szCs w:val="26"/>
        </w:rPr>
        <w:t>ược thực hiện phải trả lại tiền cho khách hàng,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3387 - Doanh thu chưa thực hiện (giá cho thuê ch</w:t>
      </w:r>
      <w:r>
        <w:rPr>
          <w:rFonts w:ascii="Times New Roman" w:hAnsi="Times New Roman" w:cs="Times New Roman"/>
          <w:sz w:val="26"/>
          <w:szCs w:val="26"/>
        </w:rPr>
        <w:softHyphen/>
      </w:r>
      <w:r>
        <w:rPr>
          <w:rFonts w:ascii="Times New Roman" w:hAnsi="Times New Roman" w:cs="Times New Roman"/>
          <w:sz w:val="26"/>
          <w:szCs w:val="26"/>
        </w:rPr>
        <w:t>ưa có thuế GTGT)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3331 - Thuế GTGT phải nộp (số tiền trả lại cho ng</w:t>
      </w:r>
      <w:r>
        <w:rPr>
          <w:rFonts w:ascii="Times New Roman" w:hAnsi="Times New Roman" w:cs="Times New Roman"/>
          <w:sz w:val="26"/>
          <w:szCs w:val="26"/>
        </w:rPr>
        <w:softHyphen/>
      </w:r>
      <w:r>
        <w:rPr>
          <w:rFonts w:ascii="Times New Roman" w:hAnsi="Times New Roman" w:cs="Times New Roman"/>
          <w:sz w:val="26"/>
          <w:szCs w:val="26"/>
        </w:rPr>
        <w:t xml:space="preserve">ười đi thuê về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 xml:space="preserve">  thuế GTGT của hoạt động cho thuê TSCĐ không thực hiện được)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 112,...(số tiền trả lại).</w:t>
      </w:r>
    </w:p>
    <w:p>
      <w:pPr>
        <w:tabs>
          <w:tab w:val="left" w:pos="480"/>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3.6. Hạch toán trường hợp bán hàng theo phương thức trả chậm, trả góp:</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Pr>
          <w:rFonts w:ascii="Times New Roman" w:hAnsi="Times New Roman" w:cs="Times New Roman"/>
          <w:b/>
          <w:bCs/>
          <w:sz w:val="26"/>
          <w:szCs w:val="26"/>
        </w:rPr>
        <w:t xml:space="preserve"> </w:t>
      </w:r>
      <w:r>
        <w:rPr>
          <w:rFonts w:ascii="Times New Roman" w:hAnsi="Times New Roman" w:cs="Times New Roman"/>
          <w:sz w:val="26"/>
          <w:szCs w:val="26"/>
        </w:rPr>
        <w:t>Khi bán hàng trả chậm, trả góp thì ghi nhận doanh thu bán hàng và cung cấp dịch vụ của kỳ kế toán theo giá bán trả tiền ngay, phần chênh lệch giữa giá bán trả chậm, trả góp với giá bán trả tiền ngay ghi vào tài khoản 3387 "Doanh thu chưa thực hiện",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 112,131,...</w:t>
      </w:r>
    </w:p>
    <w:p>
      <w:pPr>
        <w:tabs>
          <w:tab w:val="left" w:pos="567"/>
        </w:tabs>
        <w:spacing w:after="0" w:line="312" w:lineRule="auto"/>
        <w:ind w:left="1843" w:hanging="1843"/>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511- Doanh thu bán hàng và cung cấp dịch</w:t>
      </w:r>
      <w:r>
        <w:rPr>
          <w:rFonts w:ascii="Times New Roman" w:hAnsi="Times New Roman" w:cs="Times New Roman"/>
          <w:i/>
          <w:iCs/>
          <w:sz w:val="26"/>
          <w:szCs w:val="26"/>
        </w:rPr>
        <w:t xml:space="preserve"> </w:t>
      </w:r>
      <w:r>
        <w:rPr>
          <w:rFonts w:ascii="Times New Roman" w:hAnsi="Times New Roman" w:cs="Times New Roman"/>
          <w:sz w:val="26"/>
          <w:szCs w:val="26"/>
        </w:rPr>
        <w:t>vụ (theo giá bán trả tiền ngay chưa có thuế GTGT)</w:t>
      </w:r>
    </w:p>
    <w:p>
      <w:pPr>
        <w:tabs>
          <w:tab w:val="left" w:pos="567"/>
        </w:tabs>
        <w:spacing w:after="0" w:line="312" w:lineRule="auto"/>
        <w:ind w:left="1560" w:hanging="156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3387 - Doanh thu chưa thực hiện (phần chênh lệch giữa giá bán trả chậm, trả góp và giá bán trả tiền ngay chưa có thuế GTGT)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333 - Thuế và các khoản phải nộp Nhà nước (3331).</w:t>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Hàng kỳ, tính, xác định và kết chuyển doanh thu tiền lãi bán hàng trả chậm, trả góp trong kỳ,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3387 - Doanh thu chưa thực hiện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515 - Doanh thu hoạt động tài chính.</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thực thu tiền bán hàng trả chậm, trả góp trong đó gồm cả phần chênh lệch giữa giá bán trả chậm, trả góp và giá bán trả tiền ngay,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 112,...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131 - Phải thu của khách hàng.</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Đồng thời ghi nhận giá vốn hàng bán: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Nếu bán sản phẩm, hàng hoá,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632- Giá vốn hàng bán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154 (631), 155, 156, 157,...</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Nếu thanh lý, bán BĐS đầu tư,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632- Giá vốn hàng bán (giá trị còn lại của BĐS đầu tư)</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214 - Hao mòn TSCĐ (2147) (số hao mòn luỹ kế - nếu có)</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217- BĐS đầu tư.</w:t>
      </w:r>
      <w:r>
        <w:rPr>
          <w:rFonts w:ascii="Times New Roman" w:hAnsi="Times New Roman" w:cs="Times New Roman"/>
          <w:sz w:val="26"/>
          <w:szCs w:val="26"/>
        </w:rPr>
        <w:tab/>
      </w:r>
      <w:r>
        <w:rPr>
          <w:rFonts w:ascii="Times New Roman" w:hAnsi="Times New Roman" w:cs="Times New Roman"/>
          <w:sz w:val="26"/>
          <w:szCs w:val="26"/>
        </w:rPr>
        <w:tab/>
      </w:r>
    </w:p>
    <w:p>
      <w:pPr>
        <w:tabs>
          <w:tab w:val="left" w:pos="540"/>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3.7. Trường hợp bán và thuê lại TSCĐ là thuê tài chính có giá bán lớn hơn giá trị còn lại của TSCĐ bán và thuê lại: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Khi hoàn tất thủ tục bán tài sản, căn cứ vào hoá đơn và các chứng từ liên quan,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 112,... (tổng giá thanh toán)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711- Thu nhập khác (giá trị còn lại của TSCĐ bán và thuê lại)</w:t>
      </w:r>
    </w:p>
    <w:p>
      <w:pPr>
        <w:tabs>
          <w:tab w:val="left" w:pos="567"/>
        </w:tabs>
        <w:spacing w:after="0" w:line="312" w:lineRule="auto"/>
        <w:ind w:left="2268" w:hanging="2268"/>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3387 - Doanh thu chưa thực hiện (chênh lệch giữa giá bán lớn hơn giá trị còn lại của TSCĐ)</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3331 - Thuế GTGT phải nộp.</w:t>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Đồng thời ghi giảm TSCĐ:</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811 - Chi phí khác (giá trị còn lại của TSCĐ bán và thuê lại)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214 - Hao mòn TSCĐ (giá trị hao mòn) (nếu có)</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211 - TSCĐ hữu hình (nguyên giá TSCĐ).</w:t>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Định kỳ, kết chuyển chênh lệch lớn hơn (lãi) giữa giá bán và giá trị còn lại của tài sản cố định bán và thuê lại ghi giảm chi phí sản xuất, kinh doanh trong kỳ phù hợp với thời gian thuê tài sản,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3387 - Doanh thu chưa thực hiện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623, 627, 641, 642,...</w:t>
      </w:r>
      <w:r>
        <w:rPr>
          <w:rFonts w:ascii="Times New Roman" w:hAnsi="Times New Roman" w:cs="Times New Roman"/>
          <w:sz w:val="26"/>
          <w:szCs w:val="26"/>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3.8. Các doanh nghiệp chưa phân bổ hết khoản lãi chênh lệch tỷ giá của giai đoạn trước hoạt động (đang phản ánh trên tài khoản 3387 – Doanh thu chưa thực hiện) phải kết chuyển toàn bộ số lãi chênh lệch tỷ giá vào doanh thu hoạt động tài chính để xác định kết quả kinh doanh trong kỳ, ghi:</w:t>
      </w:r>
    </w:p>
    <w:p>
      <w:pPr>
        <w:tabs>
          <w:tab w:val="left" w:pos="567"/>
          <w:tab w:val="left" w:pos="70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3387 - Doanh thu chưa thực hiện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ml:space="preserve">Có TK 515 - Doanh thu hoạt động tài chính.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3.9. Xác định số lợi nhuận, cổ tức phải trả cho các chủ sở hữu,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xác định số phải trả,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421 - Lợi nhuận sau thuế chưa phân phối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Có TK 338 - Phải trả, phải nộp khác (3388).</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Khi trả cổ tức, lợi nhuận cho chủ sở hữu,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338 -  Phải trả, phải nộp khác (3388)</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 (số tiền trả cổ tức, lợi nhuận cho chủ sở hữu)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3335 - Thuế thu nhập cá nhân (nếu khấu trừ tại nguồn số thuế TNCN của chủ sở hữu).</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1.2.5.Kế toán quỹ khen thưởng, phúc lợi</w:t>
      </w:r>
      <w:r>
        <w:rPr>
          <w:rFonts w:ascii="Times New Roman" w:hAnsi="Times New Roman" w:cs="Times New Roman"/>
          <w:b/>
          <w:sz w:val="26"/>
          <w:szCs w:val="26"/>
        </w:rPr>
        <w:tab/>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1.2.5.1. Nguyên tắc kế toán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 Tài khoản này dùng để phản ánh số hiện có, tình hình tăng, giảm quỹ khen thưởng, quỹ phúc lợi và quỹ thưởng ban quản lý điều hành công ty của doanh nghiệp. Quỹ khen thưởng, quỹ phúc lợi được trích từ lợi nhuận sau thuế TNDN của doanh nghiệp để dùng cho công tác khen thưởng, khuyến khích lợi ích vật chất, phục vụ nhu cầu phúc lợi công cộng, cải thiện và nâng cao đời sống vật chất, tinh thần của người lao động.</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b) Việc trích lập và sử dụng quỹ khen thưởng, quỹ phúc lợi và quỹ thưởng ban quản lý điều hành công ty phải theo chính sách tài chính hiện hành.</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c) Quỹ khen thưởng, quỹ phúc lợi, quỹ thưởng ban quản lý điều hành công ty  phải được hạch toán chi tiết theo từng loại quỹ.</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d) Đối với TSCĐ đầu tư, mua sắm bằng quỹ phúc lợi khi hoàn thành dùng vào sản xuất, kinh doanh, kế toán ghi tăng TSCĐ đồng thời ghi tăng Vốn đầu tư của chủ sở hữu và giảm quỹ phúc lợi.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đ) Đối với TSCĐ đầu tư, mua sắm bằng quỹ phúc lợi khi hoàn thành dùng  cho nhu cầu văn hóa, phúc lợi của doanh nghiệp,  kế toán ghi tăng TSCĐ và đồng thời được kết chuyển từ Quỹ phúc lợi (TK 3532) sang Quỹ phúc lợi đã hình thành TSCĐ (TK 3533). Những TSCĐ này hàng tháng không trích khấu hao TSCĐ vào chi phí mà cuối niên độ kế toán tính hao mòn TSCĐ một lần /một năm để ghi giảm Quỹ phúc lợi đã hình thành TSCĐ.</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1.2.5.2. Chứng từ kế toán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-Quy chế chi tiêu nội bộ, Hợp đồng lao động, hợp đồng kinh tế, hóa đơn mua hàng,..</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-Phiếu chi, GBN,...</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1.2.5.3. Tài khoản sử dụng</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Kết cấu và nội dung phản ánh của tài khoản 353 – Quỹ khen thưởng, phúc lợi</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Bên Nợ:</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khoản chi tiêu quỹ khen thưởng, quỹ phúc lợi, quỹ thưởng ban quản lý điều hành công ty;</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Giảm quỹ phúc lợi đã hình thành TSCĐ khi tính hao mòn TSCĐ hoặc do nhượng bán, thanh lý, phát hiện thiếu khi kiểm kê TSCĐ;</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Đầu tư, mua sắm TSCĐ bằng quỹ phúc lợi khi hoàn thành phục vụ nhu cầu văn hóa, phúc lợi;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Cấp quỹ khen thưởng, phúc lợi cho cấp dưới.</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Bên Có</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Trích lập quỹ khen thưởng, quỹ phúc lợi, quỹ thưởng ban quản lý điều hành công ty  từ lợi nhuận sau thuế TNDN;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Quỹ khen thưởng, phúc lợi được cấp trên cấp;</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Quỹ phúc lợi đã hình thành TSCĐ tăng do đầu tư, mua sắm TSCĐ bằng quỹ phúc lợi hoàn thành đưa vào sử dụng cho sản xuất, kinh doanh hoặc hoạt động văn hoá, phúc lợi.</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Số dư bên Có:</w:t>
      </w:r>
      <w:r>
        <w:rPr>
          <w:rFonts w:ascii="Times New Roman" w:hAnsi="Times New Roman" w:cs="Times New Roman"/>
          <w:sz w:val="26"/>
          <w:szCs w:val="26"/>
        </w:rPr>
        <w:t xml:space="preserve"> Số quỹ khen thưởng, quỹ phúc lợi hiện còn của doanh nghiệp.</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Tài khoản 353 – Quỹ khen thưởng, phúc lợi, có 4 tài khoản cấp 2:</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Tài khoản 3531 - Quỹ khen thưởng: Phản ánh số hiện có, tình hình trích lập và chi tiêu quỹ khen thưởng của doanh nghiệp.</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Tài khoản 3532 - Quỹ phúc lợi: Phản ánh số hiện có, tình hình trích lập và chi tiêu quỹ phúc lợi của doanh nghiệp.</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Tài khoản 3533 - Quỹ phúc lợi đã hình thành TSCĐ: Phản ánh số hiện có, tình hình tăng, giảm quỹ phúc lợi đã hình thành TSCĐ của doanh nghiệp.</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Tài khoản 3534 - Quỹ thưởng ban quản lý điều hành công ty: Phản ánh số hiện có, tình hình trích lập và chi tiêu Quỹ thưởng ban quản lý điều hành công ty.</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1.2.5.4. Phương pháp kế toán một số nghiệp vụ kinh tế chủ yếu</w:t>
      </w:r>
      <w:r>
        <w:rPr>
          <w:rFonts w:ascii="Times New Roman" w:hAnsi="Times New Roman" w:cs="Times New Roman"/>
          <w:b/>
          <w:sz w:val="26"/>
          <w:szCs w:val="26"/>
        </w:rPr>
        <w:tab/>
      </w:r>
    </w:p>
    <w:p>
      <w:pPr>
        <w:pStyle w:val="15"/>
        <w:spacing w:line="312" w:lineRule="auto"/>
        <w:ind w:firstLine="720"/>
        <w:rPr>
          <w:rFonts w:ascii="Times New Roman" w:hAnsi="Times New Roman"/>
          <w:sz w:val="26"/>
          <w:szCs w:val="26"/>
        </w:rPr>
      </w:pPr>
      <w:r>
        <w:rPr>
          <w:rFonts w:ascii="Times New Roman" w:hAnsi="Times New Roman"/>
          <w:sz w:val="26"/>
          <w:szCs w:val="26"/>
        </w:rPr>
        <w:t>a) Trong năm khi tạm trích quỹ khen thưởng, phúc lợi,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421 - Lợi nhuận sau thuế chưa phân phối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353 - Quỹ khen thưởng, phúc lợi (3531, 3532, 3534).</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b) Cuối năm, xác định quỹ khen thưởng, phúc lợi được trích thêm,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421 - Lợi nhuận sau thuế chưa phân phối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353 - Quỹ khen thưởng, phúc lợi (3531, 3532, 3534).</w:t>
      </w:r>
    </w:p>
    <w:p>
      <w:pPr>
        <w:pStyle w:val="15"/>
        <w:spacing w:line="312" w:lineRule="auto"/>
        <w:ind w:left="102"/>
        <w:rPr>
          <w:rFonts w:ascii="Times New Roman" w:hAnsi="Times New Roman"/>
          <w:spacing w:val="-6"/>
          <w:sz w:val="26"/>
          <w:szCs w:val="26"/>
        </w:rPr>
      </w:pPr>
      <w:r>
        <w:rPr>
          <w:rFonts w:ascii="Times New Roman" w:hAnsi="Times New Roman"/>
          <w:spacing w:val="-6"/>
          <w:sz w:val="26"/>
          <w:szCs w:val="26"/>
        </w:rPr>
        <w:t xml:space="preserve">          c) Tính tiền thưởng phải trả cho công nhân viên và người lao động khác trong doanh nghiệp,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353 - Quỹ khen thưởng, phúc lợi (3531).</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334 - Phải trả người lao động.</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d) Dùng quỹ phúc lợi để chi trợ cấp khó khăn, chi cho công nhân viên và người lao động nghỉ mát, chi cho phong trào văn hóa, văn nghệ quần chúng,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353 - Quỹ khen thưởng, phúc lợi (3532)</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đ) Khi bán sản phẩm, hàng hóa trang trải bằng quỹ khen thưởng phúc lợi, kế toán phản ánh doanh thu không bao gồm thuế GTGT phải nộp,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353 - Quỹ khen thưởng, phúc lợi (tổng giá thanh toán)</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511 - Doanh thu bán hàng và cung cấp dịch vụ</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3331 - Thuế GTGT phải nộp (33311).</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e) Khi cấp trên cấp quỹ khen thưởng, phúc lợi cho đơn vị cấp dưới,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353 - Quỹ khen thưởng, phúc lợi (3531, 3532, 3534)</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g) Số quỹ khen thưởng, phúc lợi do đơn vị cấp trên cấp xuống,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các TK 111, 112,...</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353 -  Quỹ khen thưởng, phúc lợi (3531, 3532).</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h) Dùng quỹ phúc lợi ủng hộ các vùng thiên tai, hỏa hoạn, chi từ thiện…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353 - Quỹ khen thưởng, phúc lợi (3532)</w:t>
      </w:r>
    </w:p>
    <w:p>
      <w:pPr>
        <w:spacing w:after="0" w:line="312" w:lineRule="auto"/>
        <w:jc w:val="both"/>
        <w:rPr>
          <w:rFonts w:ascii="Times New Roman" w:hAnsi="Times New Roman" w:cs="Times New Roman"/>
          <w:spacing w:val="-4"/>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w:t>
      </w:r>
    </w:p>
    <w:p>
      <w:pPr>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i) Khi đầu tư, mua sắm TSCĐ hoàn thành bằng quỹ phúc lợi đưa vào sử dụng cho mục đích văn hoá, phúc lợi của doanh nghiệp,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211 - TSCĐ hữu hình (nguyên giá)</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được khấu trừ)</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 241, 331,…</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Nếu thuế GTGT đầu vào không được khấu trừ thì nguyên giá TSCĐ bao gồm cả thuế GTGT</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Đồng thời,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3532 - Quỹ phúc lợi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3533 - Quỹ phúc lợi đã hình thành TSCĐ.</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k) Định kỳ, tính hao mòn TSCĐ đầu tư, mua sắm bằng quỹ phúc lợi, sử dụng cho nhu cầu văn hóa, phúc lợi của doanh nghiệp,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3533 - Quỹ phúc lợi đã hình thành TSCĐ</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214 - Hao mòn TSCĐ.</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l) Khi nhượng bán, thanh lý TSCĐ đầu tư, mua sắm bằng quỹ phúc lợi, dùng vào hoạt động văn hoá, phúc lợi: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Ghi giảm TSCĐ nhượng bán, thanh lý:</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3533 - Quỹ phúc lợi đã hình thành TSCĐ (giá trị còn lại)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214 - Hao mòn TSCĐ (giá trị hao mòn)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211 - TSCĐ hữu hình (nguyên giá).</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Phản ánh các khoản thu, chi nhượng bán, thanh lý TSCĐ:</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Đối với các khoản chi,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353 - Quỹ khen thưởng, phúc lợi (3532)</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được khấu trừ)</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 334,…</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Đối với các khoản thu,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353 - Quỹ khen thưởng, phúc lợi (3532)</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3331 - Thuế GTGT phải nộp (nếu có).</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m) Kế toán chuyển giao tài sản là các công trình phúc lợi: Trường hợp chuyển giao nhà ở cán bộ, công nhân viên đầu tư bằng nguồn Quỹ phúc lợi của doanh nghiệp cho cơ quan nhà đất địa phương để quản lý,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3533 - Quỹ phúc lợi đã hình thành TSCĐ (giá trị còn lại)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214 - Hao mòn TSCĐ (giá trị hao mòn)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211 - TSCĐ hữu hình (nguyên giá).</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 Trường hợp chủ sở hữu doanh nghiệp quyết định thưởng cho Hội đồng quản trị, Ban giám đốc từ Quỹ thưởng ban quản lý, điều hành công ty,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353 - Quỹ khen thưởng, phúc lợi (3354)</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w:t>
      </w:r>
    </w:p>
    <w:p>
      <w:pPr>
        <w:jc w:val="both"/>
        <w:rPr>
          <w:rFonts w:ascii="Times New Roman" w:hAnsi="Times New Roman" w:cs="Times New Roman"/>
          <w:b/>
          <w:sz w:val="26"/>
          <w:szCs w:val="26"/>
        </w:rPr>
      </w:pPr>
      <w:r>
        <w:rPr>
          <w:rFonts w:ascii="Times New Roman" w:hAnsi="Times New Roman" w:cs="Times New Roman"/>
          <w:b/>
          <w:sz w:val="26"/>
          <w:szCs w:val="26"/>
        </w:rPr>
        <w:br w:type="page"/>
      </w:r>
    </w:p>
    <w:p>
      <w:pPr>
        <w:spacing w:after="0" w:line="312" w:lineRule="auto"/>
        <w:jc w:val="center"/>
        <w:rPr>
          <w:rFonts w:ascii="Times New Roman" w:hAnsi="Times New Roman" w:cs="Times New Roman"/>
          <w:b/>
          <w:sz w:val="36"/>
          <w:szCs w:val="36"/>
        </w:rPr>
      </w:pPr>
      <w:r>
        <w:rPr>
          <w:rFonts w:ascii="Times New Roman" w:hAnsi="Times New Roman" w:cs="Times New Roman"/>
          <w:b/>
          <w:sz w:val="36"/>
          <w:szCs w:val="36"/>
        </w:rPr>
        <w:t>CHƯƠNG VII:   KẾ TOÁN VỐN CHỦ SỞ HỮU</w:t>
      </w:r>
    </w:p>
    <w:p>
      <w:pPr>
        <w:spacing w:after="0" w:line="312" w:lineRule="auto"/>
        <w:jc w:val="both"/>
        <w:rPr>
          <w:rFonts w:ascii="Times New Roman" w:hAnsi="Times New Roman" w:cs="Times New Roman"/>
          <w:b/>
          <w:sz w:val="26"/>
          <w:szCs w:val="26"/>
        </w:rPr>
      </w:pP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 Kế toán vốn đầu tư của chủ sở hữu</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1.1. Nguyên tắc kế toán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a) Tài khoản này dùng để phản ánh vốn do chủ sở hữu đầu tư hiện có và tình hình tăng, giảm vốn đầu tư của chủ sở hữu. Các công ty con, đơn vị có tư cách pháp nhân hạch toán độc lập phản ánh số vốn được công ty mẹ đầu tư vào tài khoản này. </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b) Vốn đầu tư của chủ sở hữu bao gồm:</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Vốn góp ban đầu, góp bổ sung của các chủ sở hữu;</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khoản được bổ sung từ các quỹ thuộc vốn chủ sở hữu, lợi nhuận sau thuế của hoạt động kinh doanh;</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Cấu phần vốn của trái phiếu chuyển đổi (quyền chọn chuyển đổi trái phiếu thành cổ phiếu);</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khoản viện trợ không hoàn lại, các khoản nhận được khác được cơ quan có thẩm quyền cho phép ghi tăng vốn đầu tư của chủ sở hữu.</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c) Các doanh nghiệp chỉ hạch toán vào TK  411 - “Vốn đầu tư của chủ sở hữu” theo số vốn thực tế chủ sở hữu đã góp, không được ghi nhận theo số cam kết, số phải thu của các chủ sở hữu.</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d) Doanh nghiệp phải tổ chức hạch toán chi tiết vốn đầu tư của chủ sở hữu theo từng nguồn hình thành vốn (như vốn góp của chủ sở hữu, thặng dư vốn cổ phần, vốn khác) và  theo dõi chi tiết cho từng tổ chức, từng cá nhân tham gia góp vốn.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đ) Doanh nghiệp ghi giảm vốn đầu tư của chủ sở hữu khi: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Doanh nghiệp nộp trả vốn cho Ngân sách Nhà nước hoặc bị điều động vốn cho doanh nghiệp khác theo quyết định của cơ quan có thẩm quyền;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Trả lại vốn cho các chủ sở hữu, hủy bỏ cổ phiếu quỹ theo quy định của pháp luật;</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Giải thể, chấm dứt hoạt động theo quy định của pháp luật;</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trường hợp khác theo quy định của pháp luật.</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e) Trường hợp nhận vốn góp bằng tài sản phải phản ánh tăng Vốn đầu tư của chủ sở hữu theo giá đánh giá lại của tài sản được các bên góp vốn chấp nhận. Đối với các tài sản vô hình như thương hiệu, nhãn hiệu, tên thương mại, quyền khai thác, phát triển dự án... chỉ được ghi tăng vốn góp nếu pháp luật có liên quan cho phép.</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1.2. Chứng từ kế toán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-Biên bản góp vốn, Giấy chứng nhận số vốn góp cho từng cổ đông</w:t>
      </w:r>
    </w:p>
    <w:p>
      <w:pPr>
        <w:spacing w:after="0" w:line="312" w:lineRule="auto"/>
        <w:jc w:val="both"/>
        <w:rPr>
          <w:rFonts w:ascii="Times New Roman" w:hAnsi="Times New Roman" w:cs="Times New Roman"/>
          <w:b/>
          <w:sz w:val="26"/>
          <w:szCs w:val="26"/>
        </w:rPr>
      </w:pPr>
      <w:r>
        <w:rPr>
          <w:rFonts w:ascii="Times New Roman" w:hAnsi="Times New Roman" w:cs="Times New Roman"/>
          <w:sz w:val="26"/>
          <w:szCs w:val="26"/>
        </w:rPr>
        <w:t>-Phiếu thu, Phiếu chi, GBN, GBC,...</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1.3. Tài khoản sử dụng</w:t>
      </w:r>
    </w:p>
    <w:p>
      <w:pPr>
        <w:spacing w:after="0" w:line="312" w:lineRule="auto"/>
        <w:jc w:val="both"/>
        <w:rPr>
          <w:rFonts w:ascii="Times New Roman" w:hAnsi="Times New Roman" w:cs="Times New Roman"/>
          <w:b/>
          <w:sz w:val="26"/>
          <w:szCs w:val="26"/>
        </w:rPr>
      </w:pPr>
      <w:r>
        <w:rPr>
          <w:rFonts w:ascii="Times New Roman" w:hAnsi="Times New Roman" w:cs="Times New Roman"/>
          <w:b/>
          <w:bCs/>
          <w:sz w:val="26"/>
          <w:szCs w:val="26"/>
        </w:rPr>
        <w:t xml:space="preserve">Kết cấu và nội dung phản ánh của tài khoản 411 – </w:t>
      </w:r>
      <w:r>
        <w:rPr>
          <w:rFonts w:ascii="Times New Roman" w:hAnsi="Times New Roman" w:cs="Times New Roman"/>
          <w:b/>
          <w:sz w:val="26"/>
          <w:szCs w:val="26"/>
        </w:rPr>
        <w:t>Vốn đầu tư của chủ sở hữu</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B</w:t>
      </w:r>
      <w:r>
        <w:rPr>
          <w:rFonts w:ascii="Times New Roman" w:hAnsi="Times New Roman" w:cs="Times New Roman"/>
          <w:b/>
          <w:sz w:val="26"/>
          <w:szCs w:val="26"/>
        </w:rPr>
        <w:t>ên Nợ: Vốn đầu tư của chủ sở hữu giảm do:</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Hoàn trả vốn góp cho các chủ sở hữu vốn; </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Điều chuyển vốn cho đơn vị khác;</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Phát hành cổ phiếu thấp hơn mệnh giá;</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Giải thể, chấm dứt hoạt động doanh nghiệp; </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Bù lỗ kinh doanh theo quyết định của cơ quan có thẩm quyền; </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Bên Có: Vốn đầu tư của chủ sở hữu tăng do:</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Các chủ sở hữu góp vốn;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Bổ sung vốn từ lợi nhuận kinh doanh, từ các quỹ thuộc vốn chủ sở hữu;</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Phát hành cổ phiếu cao hơn mệnh giá;</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Phát sinh quyền chọn chuyển đổi trái phiếu thành cổ phiếu;</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Giá trị quà tặng, biếu, tài trợ (sau khi trừ các khoản thuế phải nộp) được ghi tăng Vốn đầu tư của chủ sở hữu theo quyết định của cơ quan có thẩm quyền.</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Số dư bên Có: Vốn đầu tư của chủ sở hữu hiện có của doanh nghiệp.</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1.4. Phương pháp kế toán một số nghiệp vụ kinh tế chủ yếu </w:t>
      </w:r>
    </w:p>
    <w:p>
      <w:pPr>
        <w:pStyle w:val="21"/>
        <w:tabs>
          <w:tab w:val="left" w:pos="567"/>
        </w:tabs>
        <w:spacing w:after="0" w:line="312" w:lineRule="auto"/>
        <w:ind w:left="0"/>
        <w:jc w:val="both"/>
        <w:rPr>
          <w:b/>
          <w:i/>
          <w:sz w:val="26"/>
          <w:szCs w:val="26"/>
          <w:lang w:val="vi-VN"/>
        </w:rPr>
      </w:pPr>
      <w:r>
        <w:rPr>
          <w:b/>
          <w:i/>
          <w:sz w:val="26"/>
          <w:szCs w:val="26"/>
          <w:lang w:val="vi-VN"/>
        </w:rPr>
        <w:t>3.1. Khi thực nhận vốn góp của các chủ sở hữu,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 112 (nếu nhận vốn góp bằng tiền)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các TK 121, 128, 228 (nếu nhận vốn góp bằng cổ phiếu, trái phiếu, các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khoản đầu tư vào doanh nghiệp khác)</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152, 155, 156 (nếu nhận vốn góp bằng hàng tồn kho)</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211, 213, 217, 241 (nếu nhận vốn góp bằng TSCĐ, BĐSĐT)</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331, 338, 341 (nếu chuyển vay, nợ phải trả thành vốn góp)</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các TK 4112, 4118 (chênh lệch giữa giá trị tài sản, nợ phải trả được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chuyển thành vốn nhỏ hơn giá trị phần vốn được tính là vốn góp của chủ sở hữu).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Có TK  4111- Vốn góp của chủ sở hữu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Có các TK 4112, 4118 (chênh lệch giữa giá trị tài sản, nợ phải trả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được chuyển thành vốn lớn hơn giá trị phần vốn được tính là vốn góp của chủ sở hữu).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3.2. Khi doanh nghiệp bổ sung vốn điều lệ từ các nguồn vốn hợp pháp khác, doanh nghiệp phải kết chuyển sang Vốn đầu tư của chủ sở hữu,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412, 414, 418, 421, 441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411 - Vốn đầu tư của chủ sở hữu (4111).</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3.3Khi công trình xây dựng cơ bản bằng nguồn vốn đầu tư XDCB đã hoàn thành hoặc công việc mua sắm TSCĐ đã xong đưa vào sử dụng cho hoạt động sản xuất, kinh doanh, quyết toán vốn đầu tư được duyệt, kế toán ghi tăng nguyên giá TSCĐ, đồng thời ghi tăng Vốn đầu tư của chủ sở hữu: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441 - Nguồn vốn đầu tư XDCB</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Có TK 4111 - Vốn góp của chủ sở hữu.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3.4. Khi nhận được quà biếu, tặng, tài trợ và cơ quan có thẩm quyền yêu cầu ghi tăng vốn Nhà nước,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các TK 111,112,153, 211...</w:t>
      </w:r>
    </w:p>
    <w:p>
      <w:pPr>
        <w:tabs>
          <w:tab w:val="left" w:pos="567"/>
          <w:tab w:val="left" w:pos="141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Có TK 411 - Vốn đầu tư của chủ sở hữu (4118).</w:t>
      </w:r>
    </w:p>
    <w:p>
      <w:pPr>
        <w:pStyle w:val="21"/>
        <w:tabs>
          <w:tab w:val="left" w:pos="567"/>
        </w:tabs>
        <w:spacing w:after="0" w:line="312" w:lineRule="auto"/>
        <w:ind w:left="0"/>
        <w:jc w:val="both"/>
        <w:rPr>
          <w:sz w:val="26"/>
          <w:szCs w:val="26"/>
          <w:lang w:val="vi-VN"/>
        </w:rPr>
      </w:pPr>
      <w:r>
        <w:rPr>
          <w:b/>
          <w:i/>
          <w:sz w:val="26"/>
          <w:szCs w:val="26"/>
          <w:lang w:val="vi-VN"/>
        </w:rPr>
        <w:t xml:space="preserve">     </w:t>
      </w:r>
      <w:r>
        <w:rPr>
          <w:sz w:val="26"/>
          <w:szCs w:val="26"/>
          <w:lang w:val="vi-VN"/>
        </w:rPr>
        <w:tab/>
      </w:r>
      <w:r>
        <w:rPr>
          <w:sz w:val="26"/>
          <w:szCs w:val="26"/>
          <w:lang w:val="vi-VN"/>
        </w:rPr>
        <w:t>Các trường hợp khác mà cơ quan có thẩm quyền không yêu cầu ghi tăng vốn Nhà nước thì phản ánh quà biếu, tặng, tài trợ vào thu nhập khác.</w:t>
      </w:r>
      <w:r>
        <w:rPr>
          <w:sz w:val="26"/>
          <w:szCs w:val="26"/>
          <w:lang w:val="vi-VN"/>
        </w:rPr>
        <w:tab/>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3.5. Khi hoàn trả vốn góp cho các chủ sở hữu,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411- Vốn đầu tư của chủ sở hữu (4111, 4112)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111,112.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3.6. Khi trả lại vốn góp cho chủ sở hữu,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Trả lại vốn góp bằng tiền, hàng tồn kho, tài sản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4111 - Vốn góp của chủ sở hữu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Có các TK 111, 112,152, 155, 156... (giá trị ghi sổ).</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Trả lại vốn góp bằng TSCĐ,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411 - Vốn đầu tư của chủ sở hữu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214 - Hao mòn TSCĐ</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211, 213.</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 Phần chênh lệch giữa giá trị ghi sổ của tài sản trả cho chủ sở hữu vốn và số vốn góp của chủ sở hữu được ghi nhận vào làm tăng, giảm vốn khác của chủ sở hữu.</w:t>
      </w:r>
      <w:r>
        <w:rPr>
          <w:rFonts w:ascii="Times New Roman" w:hAnsi="Times New Roman" w:cs="Times New Roman"/>
          <w:b/>
          <w:sz w:val="26"/>
          <w:szCs w:val="26"/>
        </w:rPr>
        <w:tab/>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2. Kế toán quỹ đầu tư phát triển</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2.1. Nguyên tắc kế toán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 Tài khoản này dùng để phản ánh số hiện có và tình hình tăng, giảm quỹ đầu tư phát triển của doanh nghiệp.</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b) Quỹ đầu tư phát triển được trích lập từ lợi nhuận sau thuế thu nhập doanh nghiệp và được sử dụng vào việc đầu tư mở rộng quy mô sản xuất, kinh doanh hoặc đầu tư chiều sâu của doanh nghiệp.</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 xml:space="preserve">c) Việc trích và sử dụng quỹ đầu tư phát triển phải theo chính sách tài chính hiện hành đối với từng loại doanh nghiệp hoặc quyết định của chủ sở hữu.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d) Doanh nghiệp không tiếp tục trích Quỹ dự phòng tài chính. Chủ sở hữu doanh nghiệp ra quyết định chuyển số dư Quỹ dự phòng tài chính vào Quỹ đầu tư phát triển. </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2.2. Chứng từ kế toán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-Quyết định phân chia các quỹ từ lợi nhuận, </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-Hợp đồng kinh tế,...</w:t>
      </w:r>
    </w:p>
    <w:p>
      <w:pPr>
        <w:spacing w:after="0" w:line="312" w:lineRule="auto"/>
        <w:jc w:val="both"/>
        <w:rPr>
          <w:rFonts w:ascii="Times New Roman" w:hAnsi="Times New Roman" w:cs="Times New Roman"/>
          <w:b/>
          <w:sz w:val="26"/>
          <w:szCs w:val="26"/>
        </w:rPr>
      </w:pPr>
      <w:r>
        <w:rPr>
          <w:rFonts w:ascii="Times New Roman" w:hAnsi="Times New Roman" w:cs="Times New Roman"/>
          <w:sz w:val="26"/>
          <w:szCs w:val="26"/>
        </w:rPr>
        <w:t>-Phiếu thu, phiếu chi, GBN, GBC</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2.3. Tài khoản sử dụng</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Kết cấu và nội dung phản ánh của tài khoản 414 - Quỹ đầu tư phát triển</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Bên Nợ: </w:t>
      </w:r>
      <w:r>
        <w:rPr>
          <w:rFonts w:ascii="Times New Roman" w:hAnsi="Times New Roman" w:cs="Times New Roman"/>
          <w:sz w:val="26"/>
          <w:szCs w:val="26"/>
        </w:rPr>
        <w:t>Tình hình chi tiêu, sử dụng quỹ đầu tư phát triển của doanh nghiệp.</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Bên Có: </w:t>
      </w:r>
      <w:r>
        <w:rPr>
          <w:rFonts w:ascii="Times New Roman" w:hAnsi="Times New Roman" w:cs="Times New Roman"/>
          <w:sz w:val="26"/>
          <w:szCs w:val="26"/>
        </w:rPr>
        <w:t>Quỹ đầu tư phát triển tăng do được trích lập từ lợi nhuận sau thuế.</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Số dư bên Có: </w:t>
      </w:r>
      <w:r>
        <w:rPr>
          <w:rFonts w:ascii="Times New Roman" w:hAnsi="Times New Roman" w:cs="Times New Roman"/>
          <w:sz w:val="26"/>
          <w:szCs w:val="26"/>
        </w:rPr>
        <w:t>Số quỹ đầu tư phát triển hiện có.</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2.4. Phương pháp kế toán một số nghiệp vụ kinh tế chủ yếu</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 Trong kỳ, khi tạm trích lập quỹ đầu tư phát triển từ lợi nhuận sau thuế thu nhập doanh nghiệp,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421 - Lợi nhuận sau thuế chưa phân phối</w:t>
      </w:r>
    </w:p>
    <w:p>
      <w:pPr>
        <w:pStyle w:val="149"/>
        <w:tabs>
          <w:tab w:val="left" w:pos="567"/>
        </w:tabs>
        <w:spacing w:before="0" w:after="0" w:line="312" w:lineRule="auto"/>
        <w:ind w:left="0" w:firstLine="0"/>
        <w:rPr>
          <w:rFonts w:ascii="Times New Roman" w:hAnsi="Times New Roman"/>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414 - Quỹ đầu tư phát triển.</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b) Cuối năm, xác định số quỹ đầu tư phát triển được trích, kế toán tính số được trích thêm,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421 - Lợi nhuận sau thuế chưa phân phối</w:t>
      </w:r>
    </w:p>
    <w:p>
      <w:pPr>
        <w:pStyle w:val="149"/>
        <w:tabs>
          <w:tab w:val="left" w:pos="567"/>
        </w:tabs>
        <w:spacing w:before="0" w:after="0" w:line="312" w:lineRule="auto"/>
        <w:ind w:left="0" w:firstLine="0"/>
        <w:rPr>
          <w:rFonts w:ascii="Times New Roman" w:hAnsi="Times New Roman"/>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414 - Quỹ đầu tư phát triển.</w:t>
      </w:r>
    </w:p>
    <w:p>
      <w:pPr>
        <w:pStyle w:val="164"/>
        <w:tabs>
          <w:tab w:val="left" w:pos="567"/>
        </w:tabs>
        <w:spacing w:line="312" w:lineRule="auto"/>
        <w:jc w:val="both"/>
        <w:rPr>
          <w:rFonts w:ascii="Times New Roman" w:hAnsi="Times New Roman"/>
          <w:color w:val="auto"/>
          <w:sz w:val="26"/>
          <w:szCs w:val="26"/>
          <w:lang w:val="vi-VN"/>
        </w:rPr>
      </w:pPr>
      <w:r>
        <w:rPr>
          <w:rFonts w:ascii="Times New Roman" w:hAnsi="Times New Roman"/>
          <w:color w:val="auto"/>
          <w:sz w:val="26"/>
          <w:szCs w:val="26"/>
          <w:lang w:val="vi-VN"/>
        </w:rPr>
        <w:t>c) Trường hợp công ty cổ phần phát hành thêm cổ phiếu từ nguồn Quỹ đầu tư phát triển, ghi:</w:t>
      </w:r>
    </w:p>
    <w:p>
      <w:pPr>
        <w:pStyle w:val="164"/>
        <w:tabs>
          <w:tab w:val="left" w:pos="567"/>
        </w:tabs>
        <w:spacing w:line="312" w:lineRule="auto"/>
        <w:jc w:val="both"/>
        <w:rPr>
          <w:rFonts w:ascii="Times New Roman" w:hAnsi="Times New Roman"/>
          <w:color w:val="auto"/>
          <w:sz w:val="26"/>
          <w:szCs w:val="26"/>
          <w:lang w:val="vi-VN"/>
        </w:rPr>
      </w:pPr>
      <w:r>
        <w:rPr>
          <w:rFonts w:ascii="Times New Roman" w:hAnsi="Times New Roman"/>
          <w:color w:val="auto"/>
          <w:sz w:val="26"/>
          <w:szCs w:val="26"/>
          <w:lang w:val="vi-VN"/>
        </w:rPr>
        <w:t>Nợ TK 414 - Quỹ đầu tư phát triển</w:t>
      </w:r>
    </w:p>
    <w:p>
      <w:pPr>
        <w:pStyle w:val="164"/>
        <w:tabs>
          <w:tab w:val="left" w:pos="567"/>
        </w:tabs>
        <w:spacing w:line="312" w:lineRule="auto"/>
        <w:jc w:val="both"/>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4111 - Vốn góp của chủ sở hữu (theo mệnh giá)</w:t>
      </w:r>
      <w:r>
        <w:rPr>
          <w:rFonts w:ascii="Times New Roman" w:hAnsi="Times New Roman"/>
          <w:color w:val="auto"/>
          <w:sz w:val="26"/>
          <w:szCs w:val="26"/>
          <w:lang w:val="vi-VN"/>
        </w:rPr>
        <w:tab/>
      </w:r>
    </w:p>
    <w:p>
      <w:pPr>
        <w:pStyle w:val="164"/>
        <w:tabs>
          <w:tab w:val="left" w:pos="567"/>
        </w:tabs>
        <w:spacing w:line="312" w:lineRule="auto"/>
        <w:ind w:left="2127" w:hanging="2127"/>
        <w:jc w:val="both"/>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4112 - Thặng dư vốn cổ phần (phần chênh lệch giữa giá phát hành cao hơn mệnh giá, nếu có).</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d) Khi doanh nghiệp bổ sung vốn điều lệ từ Quỹ đầu tư phát triển, doanh nghiệp phải kết chuyển sang Vốn đầu tư của chủ sở hữu,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414 - Quỹ đầu tư phát triển</w:t>
      </w:r>
    </w:p>
    <w:p>
      <w:pPr>
        <w:tabs>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4111 - Vốn góp của chủ sở hữu.</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3. Kế toán lợi nhuận sau thuế chưa phân phối</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3.1. Nguyên tắc kế toán</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 Tài khoản này dùng để phản ánh kết quả kinh doanh (lãi, lỗ) sau thuế thu nhập doanh nghiệp và tình hình phân chia lợi nhuận hoặc xử lý lỗ của doanh nghiệp.</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b) Việc phân chia lợi nhuận hoạt động kinh doanh của doanh nghiệp phải đảm bảo rõ ràng, rành mạch và theo đúng chính sách tài chính hiện hành.</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c) Phải hạch toán chi tiết kết quả hoạt động kinh doanh của từng năm tài chính (năm trước, năm nay), đồng thời theo dõi chi tiết theo từng nội dung phân chia lợi nhuận của doanh nghiệp (trích lập các quỹ, bổ sung Vốn đầu tư của chủ sở hữu, chia cổ tức, lợi nhuận cho các cổ đông, cho các nhà đầu tư).</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d) Khi áp dụng hồi tố do thay đổi chính sách kế toán và điều chỉnh hồi tố các sai sót trọng yếu của các năm trước nhưng năm nay mới phát hiện dẫn đến phải điều chỉnh số dư đầu năm phần lợi nhuận chưa phân chia thì kế toán phải điều chỉnh tăng hoặc giảm số dư đầu năm của TK 4211 “Lợi nhuận sau thuế chưa phân phối năm trước” trên sổ kế toán và điều chỉnh tăng hoặc giảm chỉ tiêu “Lợi nhuận sau thuế chưa phân phối” trên Bảng Cân đối kế toán theo quy định tại Chuẩn mực kế toán “Thay đổi chính sách kế toán, ước tính kế toán à các sai sót” và Chuẩn mực kế toán “Thuế thu nhập doanh nghiệp”.</w:t>
      </w:r>
      <w:r>
        <w:rPr>
          <w:rFonts w:ascii="Times New Roman" w:hAnsi="Times New Roman" w:cs="Times New Roman"/>
          <w:bCs/>
          <w:sz w:val="26"/>
          <w:szCs w:val="26"/>
        </w:rPr>
        <w:tab/>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3.2. Chứng từ kế toán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-Quyết định phân chia lợi nhuận,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-Phiếu chi, GBN,...</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3.3. Tài khoản sử dụng</w:t>
      </w:r>
    </w:p>
    <w:p>
      <w:pPr>
        <w:spacing w:after="0" w:line="312" w:lineRule="auto"/>
        <w:jc w:val="both"/>
        <w:rPr>
          <w:rFonts w:ascii="Times New Roman" w:hAnsi="Times New Roman" w:cs="Times New Roman"/>
          <w:b/>
          <w:sz w:val="26"/>
          <w:szCs w:val="26"/>
        </w:rPr>
      </w:pPr>
      <w:r>
        <w:rPr>
          <w:rFonts w:ascii="Times New Roman" w:hAnsi="Times New Roman" w:cs="Times New Roman"/>
          <w:b/>
          <w:bCs/>
          <w:sz w:val="26"/>
          <w:szCs w:val="26"/>
        </w:rPr>
        <w:t>Kết cấu và nội dung phản ánh của tài khoản 421 – Lợi nhuận sau thuế chưa phân phối</w:t>
      </w:r>
    </w:p>
    <w:p>
      <w:pPr>
        <w:tabs>
          <w:tab w:val="left" w:pos="567"/>
        </w:tabs>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Bên Nợ:</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 Số lỗ về hoạt động kinh doanh của doanh nghiệp;</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 Trích lập các quỹ của doanh nghiệp;</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 Chia cổ tức, lợi nhuận cho các chủ sở hữu;</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 Bổ sung vốn đầu tư của chủ sở hữu;</w:t>
      </w:r>
    </w:p>
    <w:p>
      <w:pPr>
        <w:tabs>
          <w:tab w:val="left" w:pos="567"/>
        </w:tabs>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Bên Có:</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 Số lợi nhuận thực tế của hoạt động kinh doanh của doanh nghiệp trong kỳ;</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 Số lỗ của cấp dưới được cấp trên cấp bù;</w:t>
      </w:r>
    </w:p>
    <w:p>
      <w:pPr>
        <w:tabs>
          <w:tab w:val="left" w:pos="567"/>
        </w:tabs>
        <w:spacing w:after="0" w:line="312" w:lineRule="auto"/>
        <w:jc w:val="both"/>
        <w:rPr>
          <w:rFonts w:ascii="Times New Roman" w:hAnsi="Times New Roman" w:cs="Times New Roman"/>
          <w:b/>
          <w:bCs/>
          <w:sz w:val="26"/>
          <w:szCs w:val="26"/>
        </w:rPr>
      </w:pPr>
      <w:r>
        <w:rPr>
          <w:rFonts w:ascii="Times New Roman" w:hAnsi="Times New Roman" w:cs="Times New Roman"/>
          <w:bCs/>
          <w:sz w:val="26"/>
          <w:szCs w:val="26"/>
        </w:rPr>
        <w:tab/>
      </w:r>
      <w:r>
        <w:rPr>
          <w:rFonts w:ascii="Times New Roman" w:hAnsi="Times New Roman" w:cs="Times New Roman"/>
          <w:bCs/>
          <w:sz w:val="26"/>
          <w:szCs w:val="26"/>
        </w:rPr>
        <w:t>- Xử lý các khoản lỗ về hoạt động kinh doanh.</w:t>
      </w:r>
      <w:r>
        <w:rPr>
          <w:rFonts w:ascii="Times New Roman" w:hAnsi="Times New Roman" w:cs="Times New Roman"/>
          <w:b/>
          <w:bCs/>
          <w:sz w:val="26"/>
          <w:szCs w:val="26"/>
        </w:rPr>
        <w:tab/>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
          <w:bCs/>
          <w:i/>
          <w:sz w:val="26"/>
          <w:szCs w:val="26"/>
        </w:rPr>
        <w:t>Tài khoản 421 có thể có số  dư Nợ hoặc số dư Có.</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
          <w:bCs/>
          <w:sz w:val="26"/>
          <w:szCs w:val="26"/>
        </w:rPr>
        <w:t xml:space="preserve">Số dư bên Nợ: </w:t>
      </w:r>
      <w:r>
        <w:rPr>
          <w:rFonts w:ascii="Times New Roman" w:hAnsi="Times New Roman" w:cs="Times New Roman"/>
          <w:bCs/>
          <w:sz w:val="26"/>
          <w:szCs w:val="26"/>
        </w:rPr>
        <w:t>Số lỗ hoạt động kinh doanh chưa xử lý.</w:t>
      </w:r>
    </w:p>
    <w:p>
      <w:pPr>
        <w:tabs>
          <w:tab w:val="left" w:pos="567"/>
        </w:tabs>
        <w:spacing w:after="0" w:line="312" w:lineRule="auto"/>
        <w:jc w:val="both"/>
        <w:rPr>
          <w:rFonts w:ascii="Times New Roman" w:hAnsi="Times New Roman" w:cs="Times New Roman"/>
          <w:b/>
          <w:bCs/>
          <w:i/>
          <w:sz w:val="26"/>
          <w:szCs w:val="26"/>
        </w:rPr>
      </w:pPr>
      <w:r>
        <w:rPr>
          <w:rFonts w:ascii="Times New Roman" w:hAnsi="Times New Roman" w:cs="Times New Roman"/>
          <w:b/>
          <w:bCs/>
          <w:sz w:val="26"/>
          <w:szCs w:val="26"/>
        </w:rPr>
        <w:t xml:space="preserve">Số dư bên Có: </w:t>
      </w:r>
      <w:r>
        <w:rPr>
          <w:rFonts w:ascii="Times New Roman" w:hAnsi="Times New Roman" w:cs="Times New Roman"/>
          <w:bCs/>
          <w:sz w:val="26"/>
          <w:szCs w:val="26"/>
        </w:rPr>
        <w:t>Số lợi nhuận sau thuế chưa phân phối hoặc chưa sử dụng.</w:t>
      </w:r>
    </w:p>
    <w:p>
      <w:pPr>
        <w:tabs>
          <w:tab w:val="left" w:pos="567"/>
        </w:tabs>
        <w:spacing w:after="0" w:line="312" w:lineRule="auto"/>
        <w:jc w:val="both"/>
        <w:rPr>
          <w:rFonts w:ascii="Times New Roman" w:hAnsi="Times New Roman" w:cs="Times New Roman"/>
          <w:b/>
          <w:bCs/>
          <w:i/>
          <w:sz w:val="26"/>
          <w:szCs w:val="26"/>
        </w:rPr>
      </w:pPr>
      <w:r>
        <w:rPr>
          <w:rFonts w:ascii="Times New Roman" w:hAnsi="Times New Roman" w:cs="Times New Roman"/>
          <w:b/>
          <w:bCs/>
          <w:i/>
          <w:sz w:val="26"/>
          <w:szCs w:val="26"/>
        </w:rPr>
        <w:t>Tài khoản 421- Lợi nhuận sau thuế chưa phân phối, có 2 tài khoản cấp 2:</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i/>
          <w:sz w:val="26"/>
          <w:szCs w:val="26"/>
        </w:rPr>
        <w:t>- Tài khoản 4211 - Lợi nhuận sau thuế chưa phân phối năm trước:</w:t>
      </w:r>
      <w:r>
        <w:rPr>
          <w:rFonts w:ascii="Times New Roman" w:hAnsi="Times New Roman" w:cs="Times New Roman"/>
          <w:bCs/>
          <w:sz w:val="26"/>
          <w:szCs w:val="26"/>
        </w:rPr>
        <w:t xml:space="preserve"> Phản ánh kết quả hoạt động kinh doanh, tình hình phân chia lợi nhuận hoặc xử lý lỗ thuộc các năm trước. Tài khoản 4211 còn dùng để phản ánh số điều chỉnh tăng hoặc giảm số dư đầu năm của TK 4211 khi áp dụng hồi tố do thay đổi chính sách kế toán và điều chỉnh hồi tố các sai sót trọng yếu của năm trước, năm nay mới phát hiện.</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 xml:space="preserve">Đầu năm sau, kế toán kết chuyển số dư đầu năm từ TK 4212 “Lợi nhuận sau thuế chưa phân phối năm nay” sang TK 4211 “Lợi nhuận sau thuế chưa phân phối năm trước”. </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bCs/>
          <w:i/>
          <w:sz w:val="26"/>
          <w:szCs w:val="26"/>
        </w:rPr>
        <w:t>- Tài khoản 4212 - Lợi nhuận sau thuế chưa phân phối năm nay:</w:t>
      </w:r>
      <w:r>
        <w:rPr>
          <w:rFonts w:ascii="Times New Roman" w:hAnsi="Times New Roman" w:cs="Times New Roman"/>
          <w:bCs/>
          <w:sz w:val="26"/>
          <w:szCs w:val="26"/>
        </w:rPr>
        <w:t xml:space="preserve"> Phản ánh kết quả kinh doanh, tình hình phân chia lợi nhuận và xử lý lỗ của năm nay.</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3.4. Phương pháp kế toán một số nghiệp vụ kinh tế chủ yếu</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 Cuối kỳ kế toán, kết chuyển kết quả hoạt động kinh doanh:</w:t>
      </w:r>
    </w:p>
    <w:p>
      <w:pPr>
        <w:widowControl w:val="0"/>
        <w:tabs>
          <w:tab w:val="left" w:pos="567"/>
          <w:tab w:val="left" w:pos="900"/>
          <w:tab w:val="left" w:pos="1080"/>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 xml:space="preserve"> - Trường hợp lãi,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Nợ TK  911 - Xác định kết quả kinh doanh</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Có TK 421- Lợi nhuận sau thuế chưa phân phối (4212).</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 Trường hợp lỗ,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Nợ TK 421 - Lợi nhuận sau thuế chưa phân phối (4212)</w:t>
      </w:r>
    </w:p>
    <w:p>
      <w:pPr>
        <w:tabs>
          <w:tab w:val="left" w:pos="567"/>
          <w:tab w:val="left" w:pos="1440"/>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Có TK 911 - Xác định kết quả kinh doanh.</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b) Khi có quyết định hoặc thông báo trả cổ tức, lợi nhuận được chia cho các chủ sở hữu,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Nợ TK 421 - Lợi nhuận sau thuế chưa phân phối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Có TK 338 - Phải trả, phải nộp khác (3388).</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Khi trả tiền cổ tức, lợi nhuận,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Nợ TK 338 - Phải trả, phải nộp khác (3388)</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Có các TK 111, 112,... (số tiền thực trả).</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c) Trường hợp Công ty cổ phần trả cổ tức bằng cổ phiếu (phát hành thêm cổ phiếu từ nguồn Lợi nhuận sau thuế chưa phân phối)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Nợ TK 421 - Lợi nhuận sau thuế chưa phân phối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Có TK 4111- Vốn góp của chủ sở hữu (mệnh giá)</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 xml:space="preserve">Có TK 4112 - Thặng dư vốn cổ phần (số chênh lêch giữa giá phát </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hành cao hơn mệnh giá) (nếu có).</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d) Các doanh nghiệp không phải là công ty cổ phần khi quyết định bổ sung vốn đầu tư của chủ sở hữu từ lợi nhuận hoạt động kinh doanh (phần lợi nhuận để lại của doanh nghiệp),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Nợ TK 421 - Lợi nhuận sau thuế chưa phân phối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Có TK 4111 - Vốn góp của chủ sở hữu.</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đ) Khi trích quỹ từ kết quả hoạt động kinh doanh (phần lợi nhuận để lại của doanh nghiệp),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 xml:space="preserve">Nợ TK 421 - Lợi nhuận sau thuế chưa phân phối </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Có TK 414 - Quỹ đầu tư phát triển.</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Có TK 418 - Các quỹ khác thuộc vốn chủ sở hữu.</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Có TK 353 - Quỹ khen thưởng, phúc lợi (3531, 3532, 3534).</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e) Đầu năm tài chính, kết chuyển lợi nhuận sau thuế chưa phân phối năm nay sang lợi nhuận sau thuế chưa phân phối năm trước,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 Trường hợp TK 4212 có số dư Có (lãi),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Nợ TK 4212 - Lợi nhuận sau thuế chưa phân phối năm nay</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Có TK 4211 - Lợi nhuận sau thuế chưa phân phối năm trước.</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 Trường hợp TK 4212 có số dư Nợ (lỗ), ghi:</w:t>
      </w:r>
    </w:p>
    <w:p>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Nợ TK 4211 - Lợi nhuận sau thuế chưa phân phối năm trước</w:t>
      </w:r>
    </w:p>
    <w:p>
      <w:pPr>
        <w:spacing w:after="0" w:line="312" w:lineRule="auto"/>
        <w:jc w:val="both"/>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Cs/>
          <w:sz w:val="26"/>
          <w:szCs w:val="26"/>
        </w:rPr>
        <w:t>Có TK 4212 - Lợi nhuận sau thuế chưa phân phối năm nay.</w:t>
      </w:r>
      <w:r>
        <w:rPr>
          <w:rFonts w:ascii="Times New Roman" w:hAnsi="Times New Roman" w:cs="Times New Roman"/>
          <w:b/>
          <w:sz w:val="26"/>
          <w:szCs w:val="26"/>
        </w:rPr>
        <w:tab/>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4. Kế toán nguồn vốn đầu tư xây dựng cơ bản</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4.1. Nguyên tắc kế toán</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a) Tài khoản này dùng để phản ánh số hiện có và tình hình tăng, giảm nguồn vốn đầu tư XDCB của doanh nghiệp. Nguồn vốn đầu tư XDCB của doanh nghiệp được hình thành do Ngân sách cấp hoặc đơn vị cấp trên cấp. Vốn đầu tư XDCB của đơn vị được dùng cho việc đầu tư xây dựng mới, cải tạo, mở rộng cơ sở sản xuất, kinh doanh và mua sắm TSCĐ để đổi mới công nghệ. Công tác đầu tư XDCB ở doanh nghiệp phải chấp hành và tôn trọng các quy định về quản lý đầu tư và xây dựng cơ bản hiện hành.</w:t>
      </w:r>
      <w:r>
        <w:rPr>
          <w:rFonts w:ascii="Times New Roman" w:hAnsi="Times New Roman"/>
          <w:sz w:val="26"/>
          <w:szCs w:val="26"/>
          <w:lang w:val="vi-VN"/>
        </w:rPr>
        <w:tab/>
      </w:r>
    </w:p>
    <w:p>
      <w:pPr>
        <w:pStyle w:val="32"/>
        <w:tabs>
          <w:tab w:val="left" w:pos="567"/>
        </w:tabs>
        <w:spacing w:line="312" w:lineRule="auto"/>
        <w:jc w:val="both"/>
        <w:rPr>
          <w:rFonts w:ascii="Times New Roman" w:hAnsi="Times New Roman"/>
          <w:b/>
          <w:sz w:val="26"/>
          <w:szCs w:val="26"/>
          <w:lang w:val="vi-VN"/>
        </w:rPr>
      </w:pPr>
      <w:r>
        <w:rPr>
          <w:rFonts w:ascii="Times New Roman" w:hAnsi="Times New Roman"/>
          <w:sz w:val="26"/>
          <w:szCs w:val="26"/>
          <w:lang w:val="vi-VN"/>
        </w:rPr>
        <w:t>b) Mỗi khi công tác xây dựng và mua sắm TSCĐ hoàn thành, tài sản được bàn giao đưa vào sử dụng cho sản xuất, kinh doanh, kế toán phải tiến hành các thủ tục quyết toán vốn đầu tư của từng công trình, hạng mục công trình. Khi quyết toán vốn đầu tư được duyệt, kế toán phải ghi giảm nguồn vốn đầu tư XDCB, ghi tăng Vốn đầu tư của chủ sở hữu .</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4.2. Chứng từ kế toán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-Quyết định phân chia các quỹ từ lợi nhuận, </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-Hợp đồng kinh tế,...</w:t>
      </w:r>
    </w:p>
    <w:p>
      <w:pPr>
        <w:spacing w:after="0" w:line="312" w:lineRule="auto"/>
        <w:jc w:val="both"/>
        <w:rPr>
          <w:rFonts w:ascii="Times New Roman" w:hAnsi="Times New Roman" w:cs="Times New Roman"/>
          <w:b/>
          <w:sz w:val="26"/>
          <w:szCs w:val="26"/>
        </w:rPr>
      </w:pPr>
      <w:r>
        <w:rPr>
          <w:rFonts w:ascii="Times New Roman" w:hAnsi="Times New Roman" w:cs="Times New Roman"/>
          <w:sz w:val="26"/>
          <w:szCs w:val="26"/>
        </w:rPr>
        <w:t>-Phiếu thu, phiếu chi, GBN, GBC</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4.3. Tài khoản sử dụng</w:t>
      </w:r>
    </w:p>
    <w:p>
      <w:pPr>
        <w:spacing w:after="0" w:line="312" w:lineRule="auto"/>
        <w:jc w:val="both"/>
        <w:rPr>
          <w:rFonts w:ascii="Times New Roman" w:hAnsi="Times New Roman" w:cs="Times New Roman"/>
          <w:b/>
          <w:sz w:val="26"/>
          <w:szCs w:val="26"/>
        </w:rPr>
      </w:pPr>
      <w:r>
        <w:rPr>
          <w:rFonts w:ascii="Times New Roman" w:hAnsi="Times New Roman" w:cs="Times New Roman"/>
          <w:b/>
          <w:bCs/>
          <w:sz w:val="26"/>
          <w:szCs w:val="26"/>
        </w:rPr>
        <w:t>Kết cấu và nội dung phản ánh của tài khoản 441 – Nguồn vốn đầu tư xây dựng cơ bản</w:t>
      </w:r>
    </w:p>
    <w:p>
      <w:pPr>
        <w:pStyle w:val="32"/>
        <w:tabs>
          <w:tab w:val="left" w:pos="567"/>
        </w:tabs>
        <w:spacing w:line="312" w:lineRule="auto"/>
        <w:jc w:val="both"/>
        <w:rPr>
          <w:rFonts w:ascii="Times New Roman" w:hAnsi="Times New Roman"/>
          <w:sz w:val="26"/>
          <w:szCs w:val="26"/>
          <w:lang w:val="vi-VN"/>
        </w:rPr>
      </w:pPr>
      <w:r>
        <w:rPr>
          <w:rFonts w:ascii="Times New Roman" w:hAnsi="Times New Roman"/>
          <w:b/>
          <w:bCs/>
          <w:sz w:val="26"/>
          <w:szCs w:val="26"/>
          <w:lang w:val="vi-VN"/>
        </w:rPr>
        <w:t xml:space="preserve">Bên Nợ: </w:t>
      </w:r>
      <w:r>
        <w:rPr>
          <w:rFonts w:ascii="Times New Roman" w:hAnsi="Times New Roman"/>
          <w:sz w:val="26"/>
          <w:szCs w:val="26"/>
          <w:lang w:val="vi-VN"/>
        </w:rPr>
        <w:t>Số vốn đầu tư XDCB giảm do:</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 Xây dựng mới và mua sắm TSCĐ hoàn thành, bàn giao đưa vào sử dụng và quyết toán vốn đầu tư đã được duyệt;</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 Nộp lại số vốn đầu tư XDCB sử dụng không hết cho đơn vị cấp trên, cho Nhà nước.</w:t>
      </w:r>
    </w:p>
    <w:p>
      <w:pPr>
        <w:pStyle w:val="32"/>
        <w:tabs>
          <w:tab w:val="left" w:pos="567"/>
        </w:tabs>
        <w:spacing w:line="312" w:lineRule="auto"/>
        <w:jc w:val="both"/>
        <w:rPr>
          <w:rFonts w:ascii="Times New Roman" w:hAnsi="Times New Roman"/>
          <w:sz w:val="26"/>
          <w:szCs w:val="26"/>
          <w:lang w:val="vi-VN"/>
        </w:rPr>
      </w:pPr>
      <w:r>
        <w:rPr>
          <w:rFonts w:ascii="Times New Roman" w:hAnsi="Times New Roman"/>
          <w:b/>
          <w:bCs/>
          <w:sz w:val="26"/>
          <w:szCs w:val="26"/>
          <w:lang w:val="vi-VN"/>
        </w:rPr>
        <w:t xml:space="preserve">Bên Có: </w:t>
      </w:r>
      <w:r>
        <w:rPr>
          <w:rFonts w:ascii="Times New Roman" w:hAnsi="Times New Roman"/>
          <w:sz w:val="26"/>
          <w:szCs w:val="26"/>
          <w:lang w:val="vi-VN"/>
        </w:rPr>
        <w:t>Nguồn vốn đầu tư XDCB tăng do:</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 Ngân sách Nhà nước hoặc cấp trên cấp vốn đầu tư XDCB;</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 Nhận vốn đầu tư XDCB do được tài trợ, viện trợ;</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 Bổ sung từ quỹ đầu tư phát triển.</w:t>
      </w:r>
    </w:p>
    <w:p>
      <w:pPr>
        <w:pStyle w:val="32"/>
        <w:tabs>
          <w:tab w:val="left" w:pos="567"/>
        </w:tabs>
        <w:spacing w:line="312" w:lineRule="auto"/>
        <w:jc w:val="both"/>
        <w:rPr>
          <w:rFonts w:ascii="Times New Roman" w:hAnsi="Times New Roman"/>
          <w:b/>
          <w:sz w:val="26"/>
          <w:szCs w:val="26"/>
          <w:lang w:val="vi-VN"/>
        </w:rPr>
      </w:pPr>
      <w:r>
        <w:rPr>
          <w:rFonts w:ascii="Times New Roman" w:hAnsi="Times New Roman"/>
          <w:b/>
          <w:bCs/>
          <w:sz w:val="26"/>
          <w:szCs w:val="26"/>
          <w:lang w:val="vi-VN"/>
        </w:rPr>
        <w:t xml:space="preserve">Số dư bên Có: </w:t>
      </w:r>
      <w:r>
        <w:rPr>
          <w:rFonts w:ascii="Times New Roman" w:hAnsi="Times New Roman"/>
          <w:sz w:val="26"/>
          <w:szCs w:val="26"/>
          <w:lang w:val="vi-VN"/>
        </w:rPr>
        <w:t>Số vốn đầu tư XDCB hiện có của doanh nghiệp chưa sử dụng hoặc đã sử dụng nhưng công tác XDCB chưa hoàn thành hoặc đã hoàn thành nhưng quyết toán chưa được duyệt.</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4.4. Phương pháp kế toán một số nghiệp vụ kinh tế chủ yếu</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a) Nhận được vốn đầu tư XDCB bằng tiền mặt, tiền gửi Ngân hàng, ghi:</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Nợ các TK 111, 112</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ab/>
      </w:r>
      <w:r>
        <w:rPr>
          <w:rFonts w:ascii="Times New Roman" w:hAnsi="Times New Roman"/>
          <w:sz w:val="26"/>
          <w:szCs w:val="26"/>
          <w:lang w:val="vi-VN"/>
        </w:rPr>
        <w:t>Có TK 441 - Nguồn vốn đầu tư XDCB.</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b) Trường hợp nhận vốn đầu tư XDCB do Ngân sách cấp theo dự toán được giao:</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 Khi được giao dự toán chi đầu tư XDCB, doanh nghiệp chủ động theo dõi và ghi chép thông tin về khoản mục này trong phần thuyết minh Báo cáo tài chính.</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 Khi rút dự toán chi đầu tư XDCB để sử dụng, căn cứ vào tình hình sử dụng dự toán chi đầu tư xây dựng để hạch toán vào các tài khoản có liên quan, ghi:</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Nợ TK 111- Tiền mặt</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Nợ các TK 152, 153, 331,...</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 xml:space="preserve">Nợ TK 133- Thuế GTGT được khấu trừ </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Nợ TK 241- XDCB dở dang (rút dự toán chi trực tiếp)</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ab/>
      </w:r>
      <w:r>
        <w:rPr>
          <w:rFonts w:ascii="Times New Roman" w:hAnsi="Times New Roman"/>
          <w:sz w:val="26"/>
          <w:szCs w:val="26"/>
          <w:lang w:val="vi-VN"/>
        </w:rPr>
        <w:t>Có TK 441 - Nguồn vốn đầu tư XDCB.</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c) Khi chưa được giao dự toán chi đầu tư XDCB, đơn vị được Kho bạc cho tạm ứng vốn đầu tư, khi nhận được vốn tạm ứng của Kho bạc, ghi:</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 xml:space="preserve"> Nợ các TK 111,112</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 xml:space="preserve"> </w:t>
      </w:r>
      <w:r>
        <w:rPr>
          <w:rFonts w:ascii="Times New Roman" w:hAnsi="Times New Roman"/>
          <w:sz w:val="26"/>
          <w:szCs w:val="26"/>
          <w:lang w:val="vi-VN"/>
        </w:rPr>
        <w:tab/>
      </w:r>
      <w:r>
        <w:rPr>
          <w:rFonts w:ascii="Times New Roman" w:hAnsi="Times New Roman"/>
          <w:sz w:val="26"/>
          <w:szCs w:val="26"/>
          <w:lang w:val="vi-VN"/>
        </w:rPr>
        <w:t>Có TK 338- Phải trả, phải nộp khác (3388).</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d) Khi dự toán chi đầu tư XDCB được giao, đơn vị phải thực hiện các thủ tục thanh toán để hoàn trả Kho bạc khoản vốn đã tạm ứng. Khi được Kho bạc chấp nhận các chứng từ thanh toán, ghi:</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Nợ TK 338- Phải trả, phải nộp khác (3388)</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ab/>
      </w:r>
      <w:r>
        <w:rPr>
          <w:rFonts w:ascii="Times New Roman" w:hAnsi="Times New Roman"/>
          <w:sz w:val="26"/>
          <w:szCs w:val="26"/>
          <w:lang w:val="vi-VN"/>
        </w:rPr>
        <w:t xml:space="preserve">Có TK 441 - Nguồn vốn đầu tư XDCB. </w:t>
      </w:r>
      <w:r>
        <w:rPr>
          <w:rFonts w:ascii="Times New Roman" w:hAnsi="Times New Roman"/>
          <w:sz w:val="26"/>
          <w:szCs w:val="26"/>
          <w:lang w:val="vi-VN"/>
        </w:rPr>
        <w:tab/>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đ) Nhận vốn đầu tư XDCB để trả các khoản vay, nợ ghi:</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Nợ các TK 336, 338, 341...</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 xml:space="preserve"> </w:t>
      </w:r>
      <w:r>
        <w:rPr>
          <w:rFonts w:ascii="Times New Roman" w:hAnsi="Times New Roman"/>
          <w:sz w:val="26"/>
          <w:szCs w:val="26"/>
          <w:lang w:val="vi-VN"/>
        </w:rPr>
        <w:tab/>
      </w:r>
      <w:r>
        <w:rPr>
          <w:rFonts w:ascii="Times New Roman" w:hAnsi="Times New Roman"/>
          <w:sz w:val="26"/>
          <w:szCs w:val="26"/>
          <w:lang w:val="vi-VN"/>
        </w:rPr>
        <w:t>Có TK 441 - Nguồn vốn đầu tư XDCB.</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e) Bổ sung vốn đầu tư XDCB bằng quỹ đầu tư phát triển, ghi:</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 xml:space="preserve"> Nợ TK 414 - Quỹ đầu tư phát triển</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ab/>
      </w:r>
      <w:r>
        <w:rPr>
          <w:rFonts w:ascii="Times New Roman" w:hAnsi="Times New Roman"/>
          <w:sz w:val="26"/>
          <w:szCs w:val="26"/>
          <w:lang w:val="vi-VN"/>
        </w:rPr>
        <w:t>Có TK 441 - Nguồn vốn đầu tư XDCB.</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g) Khi công tác xây dựng cơ bản và mua sắm tài sản cố định bằng nguồn vốn đầu tư XDCB hoàn thành, bàn giao đưa vào sản xuất, kinh doanh: Kế toán ghi tăng giá trị TSCĐ do đầu tư XDCB, mua sắm TSCĐ hoàn thành, ghi:</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Nợ TK 211 - TSCĐ hữu hình</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Nợ TK 213 - TSCĐ vô hình</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ab/>
      </w:r>
      <w:r>
        <w:rPr>
          <w:rFonts w:ascii="Times New Roman" w:hAnsi="Times New Roman"/>
          <w:sz w:val="26"/>
          <w:szCs w:val="26"/>
          <w:lang w:val="vi-VN"/>
        </w:rPr>
        <w:t>Có TK 241 - Xây dựng cơ bản dở dang.</w:t>
      </w:r>
    </w:p>
    <w:p>
      <w:pPr>
        <w:pStyle w:val="32"/>
        <w:tabs>
          <w:tab w:val="left" w:pos="567"/>
        </w:tabs>
        <w:spacing w:line="312" w:lineRule="auto"/>
        <w:jc w:val="both"/>
        <w:rPr>
          <w:rFonts w:ascii="Times New Roman" w:hAnsi="Times New Roman"/>
          <w:spacing w:val="-1"/>
          <w:sz w:val="26"/>
          <w:szCs w:val="26"/>
          <w:lang w:val="vi-VN"/>
        </w:rPr>
      </w:pPr>
      <w:r>
        <w:rPr>
          <w:rFonts w:ascii="Times New Roman" w:hAnsi="Times New Roman"/>
          <w:spacing w:val="-1"/>
          <w:sz w:val="26"/>
          <w:szCs w:val="26"/>
          <w:lang w:val="vi-VN"/>
        </w:rPr>
        <w:t>h) Khi trả lại vốn đầu tư XDCB cho Ngân sách Nhà nước, cho đơn vị cấp trên, ghi:</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Nợ TK 441 - Nguồn vốn đầu tư XDCB</w:t>
      </w:r>
    </w:p>
    <w:p>
      <w:pPr>
        <w:pStyle w:val="32"/>
        <w:tabs>
          <w:tab w:val="left" w:pos="567"/>
        </w:tabs>
        <w:spacing w:line="312" w:lineRule="auto"/>
        <w:jc w:val="both"/>
        <w:rPr>
          <w:rFonts w:ascii="Times New Roman" w:hAnsi="Times New Roman"/>
          <w:sz w:val="26"/>
          <w:szCs w:val="26"/>
          <w:lang w:val="vi-VN"/>
        </w:rPr>
      </w:pPr>
      <w:r>
        <w:rPr>
          <w:rFonts w:ascii="Times New Roman" w:hAnsi="Times New Roman"/>
          <w:sz w:val="26"/>
          <w:szCs w:val="26"/>
          <w:lang w:val="vi-VN"/>
        </w:rPr>
        <w:tab/>
      </w:r>
      <w:r>
        <w:rPr>
          <w:rFonts w:ascii="Times New Roman" w:hAnsi="Times New Roman"/>
          <w:sz w:val="26"/>
          <w:szCs w:val="26"/>
          <w:lang w:val="vi-VN"/>
        </w:rPr>
        <w:t>Có các TK 111, 112.</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i) Khi doanh nghiệp bổ sung vốn điều lệ từ nguồn vốn đầu tư XDCB, doanh nghiệp phải kết chuyển sang Vốn đầu tư của chủ sở hữu, ghi:</w:t>
      </w:r>
    </w:p>
    <w:p>
      <w:pPr>
        <w:tabs>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441- Nguồn vốn đầu tư XDCB </w:t>
      </w:r>
    </w:p>
    <w:p>
      <w:pPr>
        <w:spacing w:after="0" w:line="312" w:lineRule="auto"/>
        <w:jc w:val="both"/>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4111 - Vốn góp của chủ sở hữu (4111).</w:t>
      </w:r>
    </w:p>
    <w:p>
      <w:pPr>
        <w:spacing w:after="0" w:line="312" w:lineRule="auto"/>
        <w:jc w:val="both"/>
        <w:rPr>
          <w:rFonts w:ascii="Times New Roman" w:hAnsi="Times New Roman" w:cs="Times New Roman"/>
          <w:b/>
        </w:rPr>
      </w:pPr>
      <w:r>
        <w:rPr>
          <w:rFonts w:ascii="Times New Roman" w:hAnsi="Times New Roman" w:cs="Times New Roman"/>
          <w:b/>
        </w:rPr>
        <w:br w:type="page"/>
      </w:r>
    </w:p>
    <w:p>
      <w:pPr>
        <w:spacing w:after="0" w:line="312" w:lineRule="auto"/>
        <w:jc w:val="center"/>
        <w:rPr>
          <w:rFonts w:ascii="Times New Roman" w:hAnsi="Times New Roman" w:cs="Times New Roman"/>
          <w:b/>
          <w:sz w:val="40"/>
          <w:szCs w:val="40"/>
        </w:rPr>
      </w:pPr>
      <w:r>
        <w:rPr>
          <w:rFonts w:ascii="Times New Roman" w:hAnsi="Times New Roman" w:cs="Times New Roman"/>
          <w:b/>
          <w:sz w:val="40"/>
          <w:szCs w:val="40"/>
        </w:rPr>
        <w:t>CHƯƠNG VIII</w:t>
      </w:r>
    </w:p>
    <w:p>
      <w:pPr>
        <w:spacing w:after="0" w:line="312" w:lineRule="auto"/>
        <w:jc w:val="center"/>
        <w:rPr>
          <w:rFonts w:ascii="Times New Roman" w:hAnsi="Times New Roman" w:cs="Times New Roman"/>
          <w:b/>
          <w:sz w:val="40"/>
          <w:szCs w:val="40"/>
        </w:rPr>
      </w:pPr>
      <w:r>
        <w:rPr>
          <w:rFonts w:ascii="Times New Roman" w:hAnsi="Times New Roman" w:cs="Times New Roman"/>
          <w:b/>
          <w:sz w:val="40"/>
          <w:szCs w:val="40"/>
        </w:rPr>
        <w:t xml:space="preserve"> KẾ TOÁN THU NHẬP, CHI PHÍ VÀ XÁC ĐỊNH KẾT QUẢ KINH DOANH</w:t>
      </w:r>
    </w:p>
    <w:p>
      <w:pPr>
        <w:spacing w:after="0" w:line="312" w:lineRule="auto"/>
        <w:jc w:val="both"/>
        <w:rPr>
          <w:rFonts w:ascii="Times New Roman" w:hAnsi="Times New Roman" w:cs="Times New Roman"/>
          <w:b/>
          <w:sz w:val="26"/>
          <w:szCs w:val="26"/>
        </w:rPr>
      </w:pP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1. Khái niệm và nhiệm vụ kế toán </w:t>
      </w:r>
      <w:r>
        <w:rPr>
          <w:rFonts w:ascii="Times New Roman" w:hAnsi="Times New Roman" w:cs="Times New Roman"/>
          <w:b/>
          <w:sz w:val="26"/>
          <w:szCs w:val="26"/>
        </w:rPr>
        <w:tab/>
      </w:r>
      <w:r>
        <w:rPr>
          <w:rFonts w:ascii="Times New Roman" w:hAnsi="Times New Roman" w:cs="Times New Roman"/>
          <w:b/>
          <w:sz w:val="26"/>
          <w:szCs w:val="26"/>
        </w:rPr>
        <w:tab/>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1.1.Khái niệm </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sz w:val="26"/>
          <w:szCs w:val="26"/>
        </w:rPr>
        <w:t xml:space="preserve"> Doanh thu bán hàng và cung cấp dịch vụ là tổng giá trị được thực hiện do việc bán hàng hóa, sản phẩm, cung cấp lao vụ, dịch vụ cho khách hàng. Tổng số doanh thu bán hàng là số tiền ghi trên hóa đơn bán hàng hoặc ghi trên hợp đồng cung cấp lao vụ, dịch vụ được khách hàng chấp nhận.</w:t>
      </w:r>
    </w:p>
    <w:p>
      <w:pPr>
        <w:spacing w:after="0" w:line="312" w:lineRule="auto"/>
        <w:ind w:firstLine="540"/>
        <w:jc w:val="both"/>
        <w:rPr>
          <w:rFonts w:ascii="Times New Roman" w:hAnsi="Times New Roman" w:cs="Times New Roman"/>
          <w:sz w:val="26"/>
          <w:szCs w:val="26"/>
        </w:rPr>
      </w:pPr>
      <w:r>
        <w:rPr>
          <w:rFonts w:ascii="Times New Roman" w:hAnsi="Times New Roman" w:cs="Times New Roman"/>
          <w:sz w:val="26"/>
          <w:szCs w:val="26"/>
        </w:rPr>
        <w:t>+   Doanh thu bán hàng và cung cấp dịch vụ:</w:t>
      </w:r>
    </w:p>
    <w:p>
      <w:pPr>
        <w:spacing w:after="0" w:line="312" w:lineRule="auto"/>
        <w:ind w:firstLine="540"/>
        <w:jc w:val="both"/>
        <w:rPr>
          <w:rFonts w:ascii="Times New Roman" w:hAnsi="Times New Roman" w:cs="Times New Roman"/>
          <w:sz w:val="26"/>
          <w:szCs w:val="26"/>
        </w:rPr>
      </w:pPr>
      <w:r>
        <w:rPr>
          <w:rFonts w:ascii="Times New Roman" w:hAnsi="Times New Roman" w:cs="Times New Roman"/>
          <w:sz w:val="26"/>
          <w:szCs w:val="26"/>
          <w:lang w:val="en-US"/>
        </w:rPr>
        <mc:AlternateContent>
          <mc:Choice Requires="wpg">
            <w:drawing>
              <wp:anchor distT="0" distB="0" distL="114300" distR="114300" simplePos="0" relativeHeight="251675648" behindDoc="0" locked="0" layoutInCell="1" allowOverlap="1">
                <wp:simplePos x="0" y="0"/>
                <wp:positionH relativeFrom="column">
                  <wp:posOffset>101600</wp:posOffset>
                </wp:positionH>
                <wp:positionV relativeFrom="paragraph">
                  <wp:posOffset>81280</wp:posOffset>
                </wp:positionV>
                <wp:extent cx="5779770" cy="862330"/>
                <wp:effectExtent l="9525" t="8255" r="11430" b="15240"/>
                <wp:wrapNone/>
                <wp:docPr id="1" name="Group 1"/>
                <wp:cNvGraphicFramePr/>
                <a:graphic xmlns:a="http://schemas.openxmlformats.org/drawingml/2006/main">
                  <a:graphicData uri="http://schemas.microsoft.com/office/word/2010/wordprocessingGroup">
                    <wpg:wgp>
                      <wpg:cNvGrpSpPr/>
                      <wpg:grpSpPr>
                        <a:xfrm>
                          <a:off x="0" y="0"/>
                          <a:ext cx="5779770" cy="862330"/>
                          <a:chOff x="2061" y="5454"/>
                          <a:chExt cx="8460" cy="900"/>
                        </a:xfrm>
                      </wpg:grpSpPr>
                      <wps:wsp>
                        <wps:cNvPr id="2" name="Text Box 3"/>
                        <wps:cNvSpPr txBox="1">
                          <a:spLocks noChangeArrowheads="1"/>
                        </wps:cNvSpPr>
                        <wps:spPr bwMode="auto">
                          <a:xfrm>
                            <a:off x="2421" y="5573"/>
                            <a:ext cx="1800" cy="720"/>
                          </a:xfrm>
                          <a:prstGeom prst="rect">
                            <a:avLst/>
                          </a:prstGeom>
                          <a:noFill/>
                          <a:ln>
                            <a:noFill/>
                          </a:ln>
                        </wps:spPr>
                        <wps:txbx>
                          <w:txbxContent>
                            <w:p>
                              <w:pPr>
                                <w:jc w:val="center"/>
                                <w:rPr>
                                  <w:rFonts w:ascii="Times New Roman" w:hAnsi="Times New Roman" w:cs="Times New Roman"/>
                                </w:rPr>
                              </w:pPr>
                              <w:r>
                                <w:rPr>
                                  <w:rFonts w:ascii="Times New Roman" w:hAnsi="Times New Roman" w:cs="Times New Roman"/>
                                </w:rPr>
                                <w:t>Doanh thu</w:t>
                              </w:r>
                            </w:p>
                            <w:p>
                              <w:pPr>
                                <w:jc w:val="center"/>
                                <w:rPr>
                                  <w:rFonts w:ascii="Times New Roman" w:hAnsi="Times New Roman" w:cs="Times New Roman"/>
                                </w:rPr>
                              </w:pPr>
                              <w:r>
                                <w:rPr>
                                  <w:rFonts w:ascii="Times New Roman" w:hAnsi="Times New Roman" w:cs="Times New Roman"/>
                                </w:rPr>
                                <w:t>BH và CCDV</w:t>
                              </w:r>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4221" y="5573"/>
                            <a:ext cx="3060" cy="720"/>
                          </a:xfrm>
                          <a:prstGeom prst="rect">
                            <a:avLst/>
                          </a:prstGeom>
                          <a:noFill/>
                          <a:ln>
                            <a:noFill/>
                          </a:ln>
                        </wps:spPr>
                        <wps:txbx>
                          <w:txbxContent>
                            <w:p>
                              <w:pPr>
                                <w:jc w:val="center"/>
                                <w:rPr>
                                  <w:rFonts w:ascii="Times New Roman" w:hAnsi="Times New Roman" w:cs="Times New Roman"/>
                                </w:rPr>
                              </w:pPr>
                              <w:r>
                                <w:rPr>
                                  <w:rFonts w:ascii="Times New Roman" w:hAnsi="Times New Roman" w:cs="Times New Roman"/>
                                </w:rPr>
                                <w:t xml:space="preserve">Số lượng hàng hoá </w:t>
                              </w:r>
                            </w:p>
                            <w:p>
                              <w:pPr>
                                <w:jc w:val="center"/>
                                <w:rPr>
                                  <w:rFonts w:ascii="Times New Roman" w:hAnsi="Times New Roman" w:cs="Times New Roman"/>
                                </w:rPr>
                              </w:pPr>
                              <w:r>
                                <w:rPr>
                                  <w:rFonts w:ascii="Times New Roman" w:hAnsi="Times New Roman" w:cs="Times New Roman"/>
                                </w:rPr>
                                <w:t xml:space="preserve"> sản phẩm tiêu thụ trong kỳ</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7461" y="5573"/>
                            <a:ext cx="2520" cy="720"/>
                          </a:xfrm>
                          <a:prstGeom prst="rect">
                            <a:avLst/>
                          </a:prstGeom>
                          <a:noFill/>
                          <a:ln>
                            <a:noFill/>
                          </a:ln>
                        </wps:spPr>
                        <wps:txbx>
                          <w:txbxContent>
                            <w:p>
                              <w:pPr>
                                <w:jc w:val="center"/>
                                <w:rPr>
                                  <w:rFonts w:ascii="Times New Roman" w:hAnsi="Times New Roman" w:cs="Times New Roman"/>
                                </w:rPr>
                              </w:pPr>
                              <w:r>
                                <w:rPr>
                                  <w:rFonts w:ascii="Times New Roman" w:hAnsi="Times New Roman" w:cs="Times New Roman"/>
                                </w:rPr>
                                <w:t>Đơn giá bán chưa thuế ghi trên hoá đơn</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4041" y="5753"/>
                            <a:ext cx="360" cy="360"/>
                          </a:xfrm>
                          <a:prstGeom prst="rect">
                            <a:avLst/>
                          </a:prstGeom>
                          <a:noFill/>
                          <a:ln>
                            <a:noFill/>
                          </a:ln>
                        </wps:spPr>
                        <wps:txbx>
                          <w:txbxContent>
                            <w:p>
                              <w:r>
                                <w:t>=</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7101" y="5753"/>
                            <a:ext cx="360" cy="360"/>
                          </a:xfrm>
                          <a:prstGeom prst="rect">
                            <a:avLst/>
                          </a:prstGeom>
                          <a:noFill/>
                          <a:ln>
                            <a:noFill/>
                          </a:ln>
                        </wps:spPr>
                        <wps:txbx>
                          <w:txbxContent>
                            <w:p>
                              <w:r>
                                <w:t>*</w:t>
                              </w:r>
                            </w:p>
                          </w:txbxContent>
                        </wps:txbx>
                        <wps:bodyPr rot="0" vert="horz" wrap="square" lIns="91440" tIns="45720" rIns="91440" bIns="45720" anchor="t" anchorCtr="0" upright="1">
                          <a:noAutofit/>
                        </wps:bodyPr>
                      </wps:wsp>
                      <wps:wsp>
                        <wps:cNvPr id="7" name="Rectangle 8"/>
                        <wps:cNvSpPr>
                          <a:spLocks noChangeArrowheads="1"/>
                        </wps:cNvSpPr>
                        <wps:spPr bwMode="auto">
                          <a:xfrm>
                            <a:off x="2061" y="5454"/>
                            <a:ext cx="8460" cy="900"/>
                          </a:xfrm>
                          <a:prstGeom prst="rect">
                            <a:avLst/>
                          </a:prstGeom>
                          <a:noFill/>
                          <a:ln w="12700">
                            <a:solidFill>
                              <a:srgbClr val="000000"/>
                            </a:solidFill>
                            <a:miter lim="800000"/>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8pt;margin-top:6.4pt;height:67.9pt;width:455.1pt;z-index:251675648;mso-width-relative:page;mso-height-relative:page;" coordorigin="2061,5454" coordsize="8460,900" o:gfxdata="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">
                <o:lock v:ext="edit" aspectratio="f"/>
                <v:shape id="Text Box 3" o:spid="_x0000_s1026" o:spt="202" type="#_x0000_t202" style="position:absolute;left:2421;top:5573;height:720;width:1800;" filled="f" stroked="f" coordsize="21600,21600" o:gfxdata="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O4Z3u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center"/>
                          <w:rPr>
                            <w:rFonts w:ascii="Times New Roman" w:hAnsi="Times New Roman" w:cs="Times New Roman"/>
                          </w:rPr>
                        </w:pPr>
                        <w:r>
                          <w:rPr>
                            <w:rFonts w:ascii="Times New Roman" w:hAnsi="Times New Roman" w:cs="Times New Roman"/>
                          </w:rPr>
                          <w:t>Doanh thu</w:t>
                        </w:r>
                      </w:p>
                      <w:p>
                        <w:pPr>
                          <w:jc w:val="center"/>
                          <w:rPr>
                            <w:rFonts w:ascii="Times New Roman" w:hAnsi="Times New Roman" w:cs="Times New Roman"/>
                          </w:rPr>
                        </w:pPr>
                        <w:r>
                          <w:rPr>
                            <w:rFonts w:ascii="Times New Roman" w:hAnsi="Times New Roman" w:cs="Times New Roman"/>
                          </w:rPr>
                          <w:t>BH và CCDV</w:t>
                        </w:r>
                      </w:p>
                    </w:txbxContent>
                  </v:textbox>
                </v:shape>
                <v:shape id="Text Box 4" o:spid="_x0000_s1026" o:spt="202" type="#_x0000_t202" style="position:absolute;left:4221;top:5573;height:720;width:3060;" filled="f" stroked="f" coordsize="21600,21600" o:gfxdata="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9MLg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jc w:val="center"/>
                          <w:rPr>
                            <w:rFonts w:ascii="Times New Roman" w:hAnsi="Times New Roman" w:cs="Times New Roman"/>
                          </w:rPr>
                        </w:pPr>
                        <w:r>
                          <w:rPr>
                            <w:rFonts w:ascii="Times New Roman" w:hAnsi="Times New Roman" w:cs="Times New Roman"/>
                          </w:rPr>
                          <w:t xml:space="preserve">Số lượng hàng hoá </w:t>
                        </w:r>
                      </w:p>
                      <w:p>
                        <w:pPr>
                          <w:jc w:val="center"/>
                          <w:rPr>
                            <w:rFonts w:ascii="Times New Roman" w:hAnsi="Times New Roman" w:cs="Times New Roman"/>
                          </w:rPr>
                        </w:pPr>
                        <w:r>
                          <w:rPr>
                            <w:rFonts w:ascii="Times New Roman" w:hAnsi="Times New Roman" w:cs="Times New Roman"/>
                          </w:rPr>
                          <w:t xml:space="preserve"> sản phẩm tiêu thụ trong kỳ</w:t>
                        </w:r>
                      </w:p>
                    </w:txbxContent>
                  </v:textbox>
                </v:shape>
                <v:shape id="Text Box 5" o:spid="_x0000_s1026" o:spt="202" type="#_x0000_t202" style="position:absolute;left:7461;top:5573;height:720;width:2520;"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jc w:val="center"/>
                          <w:rPr>
                            <w:rFonts w:ascii="Times New Roman" w:hAnsi="Times New Roman" w:cs="Times New Roman"/>
                          </w:rPr>
                        </w:pPr>
                        <w:r>
                          <w:rPr>
                            <w:rFonts w:ascii="Times New Roman" w:hAnsi="Times New Roman" w:cs="Times New Roman"/>
                          </w:rPr>
                          <w:t>Đơn giá bán chưa thuế ghi trên hoá đơn</w:t>
                        </w:r>
                      </w:p>
                    </w:txbxContent>
                  </v:textbox>
                </v:shape>
                <v:shape id="Text Box 6" o:spid="_x0000_s1026" o:spt="202" type="#_x0000_t202" style="position:absolute;left:4041;top:5753;height:360;width:360;"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r>
                          <w:t>=</w:t>
                        </w:r>
                      </w:p>
                    </w:txbxContent>
                  </v:textbox>
                </v:shape>
                <v:shape id="Text Box 7" o:spid="_x0000_s1026" o:spt="202" type="#_x0000_t202" style="position:absolute;left:7101;top:5753;height:360;width:360;"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r>
                          <w:t>*</w:t>
                        </w:r>
                      </w:p>
                    </w:txbxContent>
                  </v:textbox>
                </v:shape>
                <v:rect id="Rectangle 8" o:spid="_x0000_s1026" o:spt="1" style="position:absolute;left:2061;top:5454;height:900;width:8460;" filled="f" stroked="t" coordsize="21600,21600" o:gfxdata="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61Jb4A&#10;AADa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rect>
              </v:group>
            </w:pict>
          </mc:Fallback>
        </mc:AlternateContent>
      </w:r>
    </w:p>
    <w:p>
      <w:pPr>
        <w:tabs>
          <w:tab w:val="left" w:pos="4078"/>
        </w:tabs>
        <w:spacing w:after="0" w:line="312" w:lineRule="auto"/>
        <w:ind w:firstLine="540"/>
        <w:jc w:val="both"/>
        <w:rPr>
          <w:rFonts w:ascii="Times New Roman" w:hAnsi="Times New Roman" w:cs="Times New Roman"/>
          <w:sz w:val="26"/>
          <w:szCs w:val="26"/>
        </w:rPr>
      </w:pPr>
      <w:r>
        <w:rPr>
          <w:rFonts w:ascii="Times New Roman" w:hAnsi="Times New Roman" w:cs="Times New Roman"/>
          <w:sz w:val="26"/>
          <w:szCs w:val="26"/>
        </w:rPr>
        <w:tab/>
      </w:r>
    </w:p>
    <w:p>
      <w:pPr>
        <w:spacing w:after="0" w:line="312" w:lineRule="auto"/>
        <w:ind w:firstLine="540"/>
        <w:jc w:val="both"/>
        <w:rPr>
          <w:rFonts w:ascii="Times New Roman" w:hAnsi="Times New Roman" w:cs="Times New Roman"/>
          <w:sz w:val="26"/>
          <w:szCs w:val="26"/>
        </w:rPr>
      </w:pPr>
    </w:p>
    <w:p>
      <w:pPr>
        <w:tabs>
          <w:tab w:val="left" w:pos="284"/>
          <w:tab w:val="left" w:pos="567"/>
          <w:tab w:val="left" w:pos="851"/>
          <w:tab w:val="left" w:pos="1134"/>
        </w:tabs>
        <w:spacing w:after="0" w:line="312" w:lineRule="auto"/>
        <w:jc w:val="both"/>
        <w:rPr>
          <w:rFonts w:ascii="Times New Roman" w:hAnsi="Times New Roman" w:cs="Times New Roman"/>
          <w:sz w:val="26"/>
          <w:szCs w:val="26"/>
        </w:rPr>
      </w:pPr>
    </w:p>
    <w:p>
      <w:pPr>
        <w:tabs>
          <w:tab w:val="left" w:pos="284"/>
          <w:tab w:val="left" w:pos="567"/>
          <w:tab w:val="left" w:pos="851"/>
          <w:tab w:val="left" w:pos="1134"/>
        </w:tabs>
        <w:spacing w:after="0" w:line="312" w:lineRule="auto"/>
        <w:jc w:val="both"/>
        <w:rPr>
          <w:rFonts w:ascii="Times New Roman" w:hAnsi="Times New Roman" w:cs="Times New Roman"/>
          <w:sz w:val="26"/>
          <w:szCs w:val="26"/>
        </w:rPr>
      </w:pPr>
    </w:p>
    <w:p>
      <w:pPr>
        <w:tabs>
          <w:tab w:val="left" w:pos="284"/>
          <w:tab w:val="left" w:pos="567"/>
          <w:tab w:val="left" w:pos="851"/>
          <w:tab w:val="left" w:pos="1134"/>
        </w:tabs>
        <w:spacing w:after="0" w:line="312" w:lineRule="auto"/>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sz w:val="26"/>
          <w:szCs w:val="26"/>
        </w:rPr>
        <w:t>Chiết khấu thương mại là khoản doanh nghiệp bán giảm giá niêm yết cho khách hàng mua hàng với khối lượng lớn.</w:t>
      </w:r>
    </w:p>
    <w:p>
      <w:pPr>
        <w:tabs>
          <w:tab w:val="left" w:pos="284"/>
          <w:tab w:val="left" w:pos="567"/>
          <w:tab w:val="left" w:pos="851"/>
          <w:tab w:val="left" w:pos="1134"/>
        </w:tabs>
        <w:spacing w:after="0" w:line="312" w:lineRule="auto"/>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sz w:val="26"/>
          <w:szCs w:val="26"/>
        </w:rPr>
        <w:t xml:space="preserve"> Giảm giá hàng bán là số tiền giảm trừ cho người mua do hàng hóa kém phẩm chất, sai quy cách hoặc lạc hậu về thị hiếu.</w:t>
      </w:r>
    </w:p>
    <w:p>
      <w:pPr>
        <w:tabs>
          <w:tab w:val="left" w:pos="284"/>
          <w:tab w:val="left" w:pos="567"/>
          <w:tab w:val="left" w:pos="851"/>
          <w:tab w:val="left" w:pos="1134"/>
        </w:tabs>
        <w:spacing w:after="0" w:line="312" w:lineRule="auto"/>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sz w:val="26"/>
          <w:szCs w:val="26"/>
        </w:rPr>
        <w:t xml:space="preserve"> Giá trị hàng bán bị trả lại là  giá trị khối lượng hàng đã xác định là tiêu thụ bị khách hàng trả lại và từ chối thanh toán.( Hàng hóa bị khách hàng trả lại thường do các nguyên nhân: Vi phạm cam kết, vi phạm hợp đồng kinh tế, hàng bị kém, mất phẩm chất, không đúng chủng loại, quy cách).</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sz w:val="26"/>
          <w:szCs w:val="26"/>
        </w:rPr>
        <w:t>Giá vốn hàng bán là giá thực tế xuất kho của số sản phẩm, hàng hóa đã bán được ( bao gồm cả chi phí mua hàng phân bổ cho hàng hóa đã bán ra trong kỳ _ đối với doanh nghiệp thương mại ), hoặc giá thành thực tế lao vụ, dịch vụ hoàn thành, đã được xác định là tiêu thụ và các khoản khác được tính vào giá vốn để xác định kết quả hoạt động sản xuất kinh doanh trong kỳ.</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color w:val="151617"/>
          <w:sz w:val="26"/>
          <w:szCs w:val="26"/>
        </w:rPr>
        <w:t>Chi phí bán hàng: là toàn bộ các khoản chi phí phát sinh liên quan đến quá trình bán sản phẩm, hàng hóa và cung cung cấp dịch vụ.</w:t>
      </w:r>
      <w:r>
        <w:rPr>
          <w:rFonts w:ascii="Times New Roman" w:hAnsi="Times New Roman" w:cs="Times New Roman"/>
          <w:sz w:val="26"/>
          <w:szCs w:val="26"/>
        </w:rPr>
        <w:t xml:space="preserve"> bao gồm:</w:t>
      </w:r>
    </w:p>
    <w:p>
      <w:pPr>
        <w:pStyle w:val="146"/>
        <w:numPr>
          <w:ilvl w:val="0"/>
          <w:numId w:val="2"/>
        </w:numPr>
        <w:tabs>
          <w:tab w:val="left" w:pos="284"/>
          <w:tab w:val="left" w:pos="567"/>
        </w:tabs>
        <w:spacing w:after="0" w:line="312" w:lineRule="auto"/>
        <w:ind w:left="0" w:firstLine="284"/>
        <w:jc w:val="both"/>
        <w:rPr>
          <w:rFonts w:ascii="Times New Roman" w:hAnsi="Times New Roman"/>
          <w:sz w:val="26"/>
          <w:szCs w:val="26"/>
          <w:lang w:val="vi-VN"/>
        </w:rPr>
      </w:pPr>
      <w:r>
        <w:rPr>
          <w:rFonts w:ascii="Times New Roman" w:hAnsi="Times New Roman"/>
          <w:sz w:val="26"/>
          <w:szCs w:val="26"/>
          <w:lang w:val="vi-VN"/>
        </w:rPr>
        <w:t>Chi phí nhân viên bán hàng: gồm các khoản tiền lương phải trả cho nhân viên bán hàng, nhân viên đóng gói, bảo quản sản phẩm hàng hóa, vận chuyển hàng đi tiêu thụ và các khoản trích BHXH, BHYT, KPCĐ, BHTN được tính vào chi phí của doanh nghiệp.</w:t>
      </w:r>
    </w:p>
    <w:p>
      <w:pPr>
        <w:pStyle w:val="146"/>
        <w:numPr>
          <w:ilvl w:val="0"/>
          <w:numId w:val="2"/>
        </w:numPr>
        <w:tabs>
          <w:tab w:val="left" w:pos="284"/>
          <w:tab w:val="left" w:pos="567"/>
        </w:tabs>
        <w:spacing w:after="0" w:line="312" w:lineRule="auto"/>
        <w:ind w:left="0" w:firstLine="284"/>
        <w:jc w:val="both"/>
        <w:rPr>
          <w:rFonts w:ascii="Times New Roman" w:hAnsi="Times New Roman"/>
          <w:sz w:val="26"/>
          <w:szCs w:val="26"/>
          <w:lang w:val="vi-VN"/>
        </w:rPr>
      </w:pPr>
      <w:r>
        <w:rPr>
          <w:rFonts w:ascii="Times New Roman" w:hAnsi="Times New Roman"/>
          <w:sz w:val="26"/>
          <w:szCs w:val="26"/>
          <w:lang w:val="vi-VN"/>
        </w:rPr>
        <w:t>Chi phí vật liệu bao bì phục vụ cho việc đóng gói sản phẩm, bảo quản sản phẩm, nhiên liệu để vận chuyển sản phẩm đi tiêu thụ, phụ tùng thay thế cho việc sửa chữa TSCĐ ở bộ phận bán hàng.</w:t>
      </w:r>
    </w:p>
    <w:p>
      <w:pPr>
        <w:pStyle w:val="146"/>
        <w:numPr>
          <w:ilvl w:val="0"/>
          <w:numId w:val="2"/>
        </w:numPr>
        <w:tabs>
          <w:tab w:val="left" w:pos="284"/>
          <w:tab w:val="left" w:pos="567"/>
        </w:tabs>
        <w:spacing w:after="0" w:line="312" w:lineRule="auto"/>
        <w:ind w:left="0" w:firstLine="284"/>
        <w:jc w:val="both"/>
        <w:rPr>
          <w:rFonts w:ascii="Times New Roman" w:hAnsi="Times New Roman"/>
          <w:sz w:val="26"/>
          <w:szCs w:val="26"/>
          <w:lang w:val="vi-VN"/>
        </w:rPr>
      </w:pPr>
      <w:r>
        <w:rPr>
          <w:rFonts w:ascii="Times New Roman" w:hAnsi="Times New Roman"/>
          <w:sz w:val="26"/>
          <w:szCs w:val="26"/>
          <w:lang w:val="vi-VN"/>
        </w:rPr>
        <w:t>Chi phí dụng cụ, đồ dùng phục vụ cho hoạt động bán hàng như các dụng cụ đo lừơng, bàn ghế, máy tính cầm tay…</w:t>
      </w:r>
    </w:p>
    <w:p>
      <w:pPr>
        <w:pStyle w:val="146"/>
        <w:numPr>
          <w:ilvl w:val="0"/>
          <w:numId w:val="2"/>
        </w:numPr>
        <w:tabs>
          <w:tab w:val="left" w:pos="284"/>
          <w:tab w:val="left" w:pos="567"/>
        </w:tabs>
        <w:spacing w:after="0" w:line="312" w:lineRule="auto"/>
        <w:ind w:left="0" w:firstLine="284"/>
        <w:jc w:val="both"/>
        <w:rPr>
          <w:rFonts w:ascii="Times New Roman" w:hAnsi="Times New Roman"/>
          <w:sz w:val="26"/>
          <w:szCs w:val="26"/>
          <w:lang w:val="vi-VN"/>
        </w:rPr>
      </w:pPr>
      <w:r>
        <w:rPr>
          <w:rFonts w:ascii="Times New Roman" w:hAnsi="Times New Roman"/>
          <w:sz w:val="26"/>
          <w:szCs w:val="26"/>
          <w:lang w:val="vi-VN"/>
        </w:rPr>
        <w:t>Chi phí khấu hao TSCĐ ở bộ phận bảo quản hàng hóa, sản phẩm, bộ phận bán hàng như: khấu hao nhà kho, cửa hàng, phương tiện vận chuyển…</w:t>
      </w:r>
    </w:p>
    <w:p>
      <w:pPr>
        <w:pStyle w:val="146"/>
        <w:numPr>
          <w:ilvl w:val="0"/>
          <w:numId w:val="2"/>
        </w:numPr>
        <w:tabs>
          <w:tab w:val="left" w:pos="284"/>
          <w:tab w:val="left" w:pos="567"/>
        </w:tabs>
        <w:spacing w:after="0" w:line="312" w:lineRule="auto"/>
        <w:ind w:left="0" w:firstLine="284"/>
        <w:jc w:val="both"/>
        <w:rPr>
          <w:rFonts w:ascii="Times New Roman" w:hAnsi="Times New Roman"/>
          <w:sz w:val="26"/>
          <w:szCs w:val="26"/>
          <w:lang w:val="vi-VN"/>
        </w:rPr>
      </w:pPr>
      <w:r>
        <w:rPr>
          <w:rFonts w:ascii="Times New Roman" w:hAnsi="Times New Roman"/>
          <w:sz w:val="26"/>
          <w:szCs w:val="26"/>
          <w:lang w:val="vi-VN"/>
        </w:rPr>
        <w:t>Chi phí dịch vụ mua ngoài phục vụ cho hoạt động bán hàng như: chi phí sửa chữa TSCĐ, tiền thuê kho bãi, tiền thuê bốc vác vận chuyển hàng hóa đi tiêu thụ, hoa hồng phải trả cho đại lý và các đơn vị nhận ủy thác xuất khẩu…</w:t>
      </w:r>
    </w:p>
    <w:p>
      <w:pPr>
        <w:pStyle w:val="146"/>
        <w:numPr>
          <w:ilvl w:val="0"/>
          <w:numId w:val="2"/>
        </w:numPr>
        <w:tabs>
          <w:tab w:val="left" w:pos="284"/>
          <w:tab w:val="left" w:pos="567"/>
        </w:tabs>
        <w:spacing w:after="0" w:line="312" w:lineRule="auto"/>
        <w:ind w:left="0" w:firstLine="284"/>
        <w:jc w:val="both"/>
        <w:rPr>
          <w:rFonts w:ascii="Times New Roman" w:hAnsi="Times New Roman"/>
          <w:sz w:val="26"/>
          <w:szCs w:val="26"/>
          <w:lang w:val="vi-VN"/>
        </w:rPr>
      </w:pPr>
      <w:r>
        <w:rPr>
          <w:rFonts w:ascii="Times New Roman" w:hAnsi="Times New Roman"/>
          <w:sz w:val="26"/>
          <w:szCs w:val="26"/>
          <w:lang w:val="vi-VN"/>
        </w:rPr>
        <w:t>Chi phí khác bằng tiền đã chi ra để phục vụ cho việc bán hàng gồm: chi phí giới thiệu sản phẩm hàng hóa, chi phí chào hàng, quảng cáo, chi phí tiếp khách cho bộ phận bán hàng, chi phí tổ chức cho hội nghị khách hàng, chi phí bảo hành sản phẩm…</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color w:val="151617"/>
          <w:sz w:val="26"/>
          <w:szCs w:val="26"/>
        </w:rPr>
        <w:t>Chi phí quản lý doanh nghiệp: là toàn bộ chi phí liên quan đến hoạt động quản lý sản xuất kinh doanh, quản lý hành chính và một số khoản khác có tính chất chung toàn doanh nghiệp phân bổ cho số hàng đã bán,</w:t>
      </w:r>
      <w:r>
        <w:rPr>
          <w:rFonts w:ascii="Times New Roman" w:hAnsi="Times New Roman" w:cs="Times New Roman"/>
          <w:sz w:val="26"/>
          <w:szCs w:val="26"/>
        </w:rPr>
        <w:t xml:space="preserve"> bao gồm:</w:t>
      </w:r>
    </w:p>
    <w:p>
      <w:pPr>
        <w:pStyle w:val="146"/>
        <w:numPr>
          <w:ilvl w:val="0"/>
          <w:numId w:val="3"/>
        </w:numPr>
        <w:spacing w:after="0" w:line="312" w:lineRule="auto"/>
        <w:ind w:left="0" w:firstLine="349"/>
        <w:jc w:val="both"/>
        <w:rPr>
          <w:rFonts w:ascii="Times New Roman" w:hAnsi="Times New Roman"/>
          <w:sz w:val="26"/>
          <w:szCs w:val="26"/>
          <w:lang w:val="vi-VN"/>
        </w:rPr>
      </w:pPr>
      <w:r>
        <w:rPr>
          <w:rFonts w:ascii="Times New Roman" w:hAnsi="Times New Roman"/>
          <w:sz w:val="26"/>
          <w:szCs w:val="26"/>
          <w:lang w:val="vi-VN"/>
        </w:rPr>
        <w:t>Chi phí nhân viên quản lý doanh nghiệp: gồm tiền lương, các khoản phụ cấp, ăn giữa ca phải trả cho giám đốc, nhân viên ở các phòng ban và các khoản trích BHXH, BHYT, KPCĐ, BHTN được tính vào chi phí của doanh nghiệp.</w:t>
      </w:r>
    </w:p>
    <w:p>
      <w:pPr>
        <w:numPr>
          <w:ilvl w:val="0"/>
          <w:numId w:val="3"/>
        </w:numPr>
        <w:spacing w:after="0" w:line="312" w:lineRule="auto"/>
        <w:ind w:left="0" w:firstLine="349"/>
        <w:jc w:val="both"/>
        <w:rPr>
          <w:rFonts w:ascii="Times New Roman" w:hAnsi="Times New Roman" w:cs="Times New Roman"/>
          <w:sz w:val="26"/>
          <w:szCs w:val="26"/>
        </w:rPr>
      </w:pPr>
      <w:r>
        <w:rPr>
          <w:rFonts w:ascii="Times New Roman" w:hAnsi="Times New Roman" w:cs="Times New Roman"/>
          <w:sz w:val="26"/>
          <w:szCs w:val="26"/>
        </w:rPr>
        <w:t>Chi phí vật liệu phục vụ cho hoạt động quản lý doanh nghiệp.</w:t>
      </w:r>
    </w:p>
    <w:p>
      <w:pPr>
        <w:numPr>
          <w:ilvl w:val="0"/>
          <w:numId w:val="3"/>
        </w:numPr>
        <w:spacing w:after="0" w:line="312" w:lineRule="auto"/>
        <w:ind w:left="0" w:firstLine="349"/>
        <w:jc w:val="both"/>
        <w:rPr>
          <w:rFonts w:ascii="Times New Roman" w:hAnsi="Times New Roman" w:cs="Times New Roman"/>
          <w:sz w:val="26"/>
          <w:szCs w:val="26"/>
        </w:rPr>
      </w:pPr>
      <w:r>
        <w:rPr>
          <w:rFonts w:ascii="Times New Roman" w:hAnsi="Times New Roman" w:cs="Times New Roman"/>
          <w:sz w:val="26"/>
          <w:szCs w:val="26"/>
        </w:rPr>
        <w:t>Chi phí đồ dùng văn phòng phục vụ cho công tác quản lý.</w:t>
      </w:r>
    </w:p>
    <w:p>
      <w:pPr>
        <w:numPr>
          <w:ilvl w:val="0"/>
          <w:numId w:val="3"/>
        </w:numPr>
        <w:spacing w:after="0" w:line="312" w:lineRule="auto"/>
        <w:ind w:left="0" w:firstLine="349"/>
        <w:jc w:val="both"/>
        <w:rPr>
          <w:rFonts w:ascii="Times New Roman" w:hAnsi="Times New Roman" w:cs="Times New Roman"/>
          <w:sz w:val="26"/>
          <w:szCs w:val="26"/>
        </w:rPr>
      </w:pPr>
      <w:r>
        <w:rPr>
          <w:rFonts w:ascii="Times New Roman" w:hAnsi="Times New Roman" w:cs="Times New Roman"/>
          <w:sz w:val="26"/>
          <w:szCs w:val="26"/>
        </w:rPr>
        <w:t>Chi phí khấu hao TSCĐ phục vụ chung cho toàn doanh nghiệp như: nhà văn phòng làm việc của doanh nghiệp, vật kiến trúc, phương tiện vận tải, thiết bị truyền dẫn, thiết bị văn phòng…</w:t>
      </w:r>
    </w:p>
    <w:p>
      <w:pPr>
        <w:numPr>
          <w:ilvl w:val="0"/>
          <w:numId w:val="3"/>
        </w:numPr>
        <w:spacing w:after="0" w:line="312" w:lineRule="auto"/>
        <w:ind w:left="0" w:firstLine="349"/>
        <w:jc w:val="both"/>
        <w:rPr>
          <w:rFonts w:ascii="Times New Roman" w:hAnsi="Times New Roman" w:cs="Times New Roman"/>
          <w:sz w:val="26"/>
          <w:szCs w:val="26"/>
        </w:rPr>
      </w:pPr>
      <w:r>
        <w:rPr>
          <w:rFonts w:ascii="Times New Roman" w:hAnsi="Times New Roman" w:cs="Times New Roman"/>
          <w:sz w:val="26"/>
          <w:szCs w:val="26"/>
        </w:rPr>
        <w:t>Thuế, phí, lệ phí: thuế môn bài, thuế nhà đất và các khoản phí khác.</w:t>
      </w:r>
    </w:p>
    <w:p>
      <w:pPr>
        <w:numPr>
          <w:ilvl w:val="0"/>
          <w:numId w:val="3"/>
        </w:numPr>
        <w:spacing w:after="0" w:line="312" w:lineRule="auto"/>
        <w:ind w:left="0" w:firstLine="349"/>
        <w:jc w:val="both"/>
        <w:rPr>
          <w:rFonts w:ascii="Times New Roman" w:hAnsi="Times New Roman" w:cs="Times New Roman"/>
          <w:sz w:val="26"/>
          <w:szCs w:val="26"/>
        </w:rPr>
      </w:pPr>
      <w:r>
        <w:rPr>
          <w:rFonts w:ascii="Times New Roman" w:hAnsi="Times New Roman" w:cs="Times New Roman"/>
          <w:sz w:val="26"/>
          <w:szCs w:val="26"/>
        </w:rPr>
        <w:t>Chi phí dự phòng: dự phòng phải thu khó đòi.</w:t>
      </w:r>
    </w:p>
    <w:p>
      <w:pPr>
        <w:numPr>
          <w:ilvl w:val="0"/>
          <w:numId w:val="3"/>
        </w:numPr>
        <w:spacing w:after="0" w:line="312" w:lineRule="auto"/>
        <w:ind w:left="0" w:firstLine="349"/>
        <w:jc w:val="both"/>
        <w:rPr>
          <w:rFonts w:ascii="Times New Roman" w:hAnsi="Times New Roman" w:cs="Times New Roman"/>
          <w:sz w:val="26"/>
          <w:szCs w:val="26"/>
        </w:rPr>
      </w:pPr>
      <w:r>
        <w:rPr>
          <w:rFonts w:ascii="Times New Roman" w:hAnsi="Times New Roman" w:cs="Times New Roman"/>
          <w:sz w:val="26"/>
          <w:szCs w:val="26"/>
        </w:rPr>
        <w:t>Chi phí dịch vụ mua ngoài phục vụ cho quản lý doanh nghiệp như điện, nước, điện thoại, fax, thuê nhà làm văn phòng, thuê ngoài sửa chữa TSCĐ phục vụ khối văn phòng cho doanh nghiệp.</w:t>
      </w:r>
    </w:p>
    <w:p>
      <w:pPr>
        <w:numPr>
          <w:ilvl w:val="0"/>
          <w:numId w:val="3"/>
        </w:numPr>
        <w:spacing w:after="0" w:line="312" w:lineRule="auto"/>
        <w:ind w:left="0" w:firstLine="349"/>
        <w:jc w:val="both"/>
        <w:rPr>
          <w:rFonts w:ascii="Times New Roman" w:hAnsi="Times New Roman" w:cs="Times New Roman"/>
          <w:sz w:val="26"/>
          <w:szCs w:val="26"/>
        </w:rPr>
      </w:pPr>
      <w:r>
        <w:rPr>
          <w:rFonts w:ascii="Times New Roman" w:hAnsi="Times New Roman" w:cs="Times New Roman"/>
          <w:sz w:val="26"/>
          <w:szCs w:val="26"/>
        </w:rPr>
        <w:t>Chi phí khác bằng tiền đã chi ra để phục vụ cho việc điều hành quản lý chung của toàn doanh nghiệp như: chi phí tiếp khách, hội nghị, công tác phí, chi phí kiểm toán…</w:t>
      </w:r>
    </w:p>
    <w:p>
      <w:pPr>
        <w:pStyle w:val="30"/>
        <w:shd w:val="clear" w:color="auto" w:fill="FFFFFF"/>
        <w:spacing w:before="0" w:beforeAutospacing="0" w:after="0" w:afterAutospacing="0" w:line="312" w:lineRule="auto"/>
        <w:jc w:val="both"/>
        <w:rPr>
          <w:color w:val="151617"/>
          <w:sz w:val="26"/>
          <w:szCs w:val="26"/>
          <w:lang w:val="vi-VN"/>
        </w:rPr>
      </w:pPr>
      <w:r>
        <w:rPr>
          <w:sz w:val="26"/>
          <w:szCs w:val="26"/>
          <w:lang w:val="vi-VN"/>
        </w:rPr>
        <w:sym w:font="Wingdings" w:char="F046"/>
      </w:r>
      <w:r>
        <w:rPr>
          <w:rStyle w:val="33"/>
          <w:color w:val="151617"/>
          <w:sz w:val="26"/>
          <w:szCs w:val="26"/>
          <w:lang w:val="vi-VN"/>
        </w:rPr>
        <w:t>Chi phí quản lý kinh doanh:</w:t>
      </w:r>
      <w:r>
        <w:rPr>
          <w:color w:val="151617"/>
          <w:sz w:val="26"/>
          <w:szCs w:val="26"/>
          <w:lang w:val="vi-VN"/>
        </w:rPr>
        <w:t> Bao gồm chi phí bán hàng và chi phí quản lý doanh nghiệp.</w:t>
      </w:r>
    </w:p>
    <w:p>
      <w:pPr>
        <w:spacing w:after="0" w:line="312" w:lineRule="auto"/>
        <w:contextualSpacing/>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sz w:val="26"/>
          <w:szCs w:val="26"/>
        </w:rPr>
        <w:t>Doanh thu hoạt động tài chính: là khoản thu từ việc đầu tư tài chính, là hoạt động khai thác, sử dụng nguồn lực nhàn rỗi của doanh nghiệp để đầu tư ra ngoài doanh nghiệp nhằm tăng thu nhập và nâng cao hiệu quả hoạt động kinh doanh của doanh nghiệp.</w:t>
      </w:r>
    </w:p>
    <w:p>
      <w:pPr>
        <w:spacing w:after="0" w:line="312" w:lineRule="auto"/>
        <w:contextualSpacing/>
        <w:jc w:val="both"/>
        <w:rPr>
          <w:rFonts w:ascii="Times New Roman" w:hAnsi="Times New Roman" w:cs="Times New Roman"/>
          <w:sz w:val="26"/>
          <w:szCs w:val="26"/>
        </w:rPr>
      </w:pPr>
      <w:r>
        <w:rPr>
          <w:rFonts w:ascii="Times New Roman" w:hAnsi="Times New Roman" w:cs="Times New Roman"/>
          <w:sz w:val="26"/>
          <w:szCs w:val="26"/>
        </w:rPr>
        <w:t>Doanh thu hoạt động tài chính  bao gồm:</w:t>
      </w:r>
    </w:p>
    <w:p>
      <w:pPr>
        <w:numPr>
          <w:ilvl w:val="0"/>
          <w:numId w:val="4"/>
        </w:numPr>
        <w:spacing w:after="0" w:line="312" w:lineRule="auto"/>
        <w:ind w:left="0" w:firstLine="360"/>
        <w:contextualSpacing/>
        <w:jc w:val="both"/>
        <w:rPr>
          <w:rFonts w:ascii="Times New Roman" w:hAnsi="Times New Roman" w:cs="Times New Roman"/>
          <w:sz w:val="26"/>
          <w:szCs w:val="26"/>
        </w:rPr>
      </w:pPr>
      <w:r>
        <w:rPr>
          <w:rFonts w:ascii="Times New Roman" w:hAnsi="Times New Roman" w:cs="Times New Roman"/>
          <w:sz w:val="26"/>
          <w:szCs w:val="26"/>
        </w:rPr>
        <w:t>Các khoản tiền lãi: lãi cho vay, lãi tiền gửi, lãi bán hàng trả chậm, trả góp, lãi đầu tư trái phiếu, tín phiếu, chiết khấu thanh toán được hưởng do mua hàng hóa, dịch vụ, lãi cho thuê tài chính…</w:t>
      </w:r>
    </w:p>
    <w:p>
      <w:pPr>
        <w:numPr>
          <w:ilvl w:val="0"/>
          <w:numId w:val="4"/>
        </w:numPr>
        <w:spacing w:after="0" w:line="312" w:lineRule="auto"/>
        <w:ind w:left="0" w:firstLine="360"/>
        <w:contextualSpacing/>
        <w:jc w:val="both"/>
        <w:rPr>
          <w:rFonts w:ascii="Times New Roman" w:hAnsi="Times New Roman" w:cs="Times New Roman"/>
          <w:sz w:val="26"/>
          <w:szCs w:val="26"/>
        </w:rPr>
      </w:pPr>
      <w:r>
        <w:rPr>
          <w:rFonts w:ascii="Times New Roman" w:hAnsi="Times New Roman" w:cs="Times New Roman"/>
          <w:sz w:val="26"/>
          <w:szCs w:val="26"/>
        </w:rPr>
        <w:t>Thu nhập từ cho thuê: cho thuê tài sản, bằng sáng chế, nhãn hiệu thương mại, bản quyền tác giả, phần mềm máy vi tính…</w:t>
      </w:r>
    </w:p>
    <w:p>
      <w:pPr>
        <w:numPr>
          <w:ilvl w:val="0"/>
          <w:numId w:val="4"/>
        </w:numPr>
        <w:spacing w:after="0" w:line="312" w:lineRule="auto"/>
        <w:ind w:left="0" w:firstLine="360"/>
        <w:contextualSpacing/>
        <w:jc w:val="both"/>
        <w:rPr>
          <w:rFonts w:ascii="Times New Roman" w:hAnsi="Times New Roman" w:cs="Times New Roman"/>
          <w:sz w:val="26"/>
          <w:szCs w:val="26"/>
        </w:rPr>
      </w:pPr>
      <w:r>
        <w:rPr>
          <w:rFonts w:ascii="Times New Roman" w:hAnsi="Times New Roman" w:cs="Times New Roman"/>
          <w:sz w:val="26"/>
          <w:szCs w:val="26"/>
        </w:rPr>
        <w:t>Cổ tức, lợi nhuận được chia.</w:t>
      </w:r>
    </w:p>
    <w:p>
      <w:pPr>
        <w:numPr>
          <w:ilvl w:val="0"/>
          <w:numId w:val="4"/>
        </w:numPr>
        <w:spacing w:after="0" w:line="312" w:lineRule="auto"/>
        <w:ind w:left="0" w:firstLine="360"/>
        <w:contextualSpacing/>
        <w:jc w:val="both"/>
        <w:rPr>
          <w:rFonts w:ascii="Times New Roman" w:hAnsi="Times New Roman" w:cs="Times New Roman"/>
          <w:sz w:val="26"/>
          <w:szCs w:val="26"/>
        </w:rPr>
      </w:pPr>
      <w:r>
        <w:rPr>
          <w:rFonts w:ascii="Times New Roman" w:hAnsi="Times New Roman" w:cs="Times New Roman"/>
          <w:sz w:val="26"/>
          <w:szCs w:val="26"/>
        </w:rPr>
        <w:t>Thu nhập từ hoạt động đầu tư như: mua bán chứng khoán, góp vốn liên doanh, liên kết…</w:t>
      </w:r>
    </w:p>
    <w:p>
      <w:pPr>
        <w:numPr>
          <w:ilvl w:val="0"/>
          <w:numId w:val="4"/>
        </w:numPr>
        <w:spacing w:after="0" w:line="312" w:lineRule="auto"/>
        <w:ind w:left="0" w:firstLine="360"/>
        <w:contextualSpacing/>
        <w:jc w:val="both"/>
        <w:rPr>
          <w:rFonts w:ascii="Times New Roman" w:hAnsi="Times New Roman" w:cs="Times New Roman"/>
          <w:sz w:val="26"/>
          <w:szCs w:val="26"/>
        </w:rPr>
      </w:pPr>
      <w:r>
        <w:rPr>
          <w:rFonts w:ascii="Times New Roman" w:hAnsi="Times New Roman"/>
          <w:sz w:val="26"/>
          <w:szCs w:val="26"/>
        </w:rPr>
        <w:t>Thu nhập từ hoạt động đầu tư khác.</w:t>
      </w:r>
    </w:p>
    <w:p>
      <w:pPr>
        <w:numPr>
          <w:ilvl w:val="0"/>
          <w:numId w:val="4"/>
        </w:numPr>
        <w:spacing w:after="0" w:line="312" w:lineRule="auto"/>
        <w:ind w:left="0" w:firstLine="360"/>
        <w:contextualSpacing/>
        <w:jc w:val="both"/>
        <w:rPr>
          <w:rFonts w:ascii="Times New Roman" w:hAnsi="Times New Roman" w:cs="Times New Roman"/>
          <w:sz w:val="26"/>
          <w:szCs w:val="26"/>
        </w:rPr>
      </w:pPr>
      <w:r>
        <w:rPr>
          <w:rFonts w:ascii="Times New Roman" w:hAnsi="Times New Roman" w:cs="Times New Roman"/>
          <w:sz w:val="26"/>
          <w:szCs w:val="26"/>
        </w:rPr>
        <w:t>Chênh lệch lãi do bán ngoại tệ, khoản lãi chênh lệch tỷ giá ngoại tệ.</w:t>
      </w:r>
    </w:p>
    <w:p>
      <w:pPr>
        <w:numPr>
          <w:ilvl w:val="0"/>
          <w:numId w:val="4"/>
        </w:numPr>
        <w:spacing w:after="0" w:line="312" w:lineRule="auto"/>
        <w:ind w:left="0" w:firstLine="360"/>
        <w:contextualSpacing/>
        <w:jc w:val="both"/>
        <w:rPr>
          <w:rFonts w:ascii="Times New Roman" w:hAnsi="Times New Roman" w:cs="Times New Roman"/>
          <w:sz w:val="26"/>
          <w:szCs w:val="26"/>
        </w:rPr>
      </w:pPr>
      <w:r>
        <w:rPr>
          <w:rFonts w:ascii="Times New Roman" w:hAnsi="Times New Roman" w:cs="Times New Roman"/>
          <w:sz w:val="26"/>
          <w:szCs w:val="26"/>
        </w:rPr>
        <w:t>Chênh lệch lãi chuyển nhượng vốn.</w:t>
      </w:r>
    </w:p>
    <w:p>
      <w:pPr>
        <w:spacing w:after="0" w:line="312" w:lineRule="auto"/>
        <w:contextualSpacing/>
        <w:jc w:val="both"/>
        <w:rPr>
          <w:rFonts w:ascii="Times New Roman" w:hAnsi="Times New Roman" w:cs="Times New Roman"/>
          <w:sz w:val="26"/>
          <w:szCs w:val="26"/>
        </w:rPr>
      </w:pPr>
      <w:r>
        <w:rPr>
          <w:rFonts w:ascii="Times New Roman" w:hAnsi="Times New Roman" w:cs="Times New Roman"/>
          <w:sz w:val="26"/>
          <w:szCs w:val="26"/>
        </w:rPr>
        <w:sym w:font="Wingdings" w:char="F046"/>
      </w:r>
      <w:r>
        <w:rPr>
          <w:rFonts w:ascii="Times New Roman" w:hAnsi="Times New Roman" w:cs="Times New Roman"/>
          <w:sz w:val="26"/>
          <w:szCs w:val="26"/>
        </w:rPr>
        <w:t xml:space="preserve"> Chi phí hoạt động tài chính là các khoản chi phí hoặc các khoản lỗ liên quan đến hoạt động đầu tư tài chính bao gồm:</w:t>
      </w:r>
    </w:p>
    <w:p>
      <w:pPr>
        <w:numPr>
          <w:ilvl w:val="0"/>
          <w:numId w:val="5"/>
        </w:numPr>
        <w:tabs>
          <w:tab w:val="clear" w:pos="3630"/>
        </w:tabs>
        <w:spacing w:after="0" w:line="312" w:lineRule="auto"/>
        <w:ind w:left="0" w:firstLine="284"/>
        <w:contextualSpacing/>
        <w:jc w:val="both"/>
        <w:rPr>
          <w:rFonts w:ascii="Times New Roman" w:hAnsi="Times New Roman" w:cs="Times New Roman"/>
          <w:sz w:val="26"/>
          <w:szCs w:val="26"/>
        </w:rPr>
      </w:pPr>
      <w:r>
        <w:rPr>
          <w:rFonts w:ascii="Times New Roman" w:hAnsi="Times New Roman" w:cs="Times New Roman"/>
          <w:sz w:val="26"/>
          <w:szCs w:val="26"/>
        </w:rPr>
        <w:t>Các khoản lãi phải trả: lãi đi vay, mua hàng trả chậm, trả góp, trái phiếu phát hành, chiết khấu thanh toán, đi thuê tài chính…</w:t>
      </w:r>
    </w:p>
    <w:p>
      <w:pPr>
        <w:numPr>
          <w:ilvl w:val="0"/>
          <w:numId w:val="5"/>
        </w:numPr>
        <w:tabs>
          <w:tab w:val="clear" w:pos="3630"/>
        </w:tabs>
        <w:spacing w:after="0" w:line="312" w:lineRule="auto"/>
        <w:ind w:left="0" w:firstLine="284"/>
        <w:contextualSpacing/>
        <w:jc w:val="both"/>
        <w:rPr>
          <w:rFonts w:ascii="Times New Roman" w:hAnsi="Times New Roman" w:cs="Times New Roman"/>
          <w:sz w:val="26"/>
          <w:szCs w:val="26"/>
        </w:rPr>
      </w:pPr>
      <w:r>
        <w:rPr>
          <w:rFonts w:ascii="Times New Roman" w:hAnsi="Times New Roman" w:cs="Times New Roman"/>
          <w:sz w:val="26"/>
          <w:szCs w:val="26"/>
        </w:rPr>
        <w:t>Các chi phí, khoản lỗ từ góp vốn, mua cổ phiếu.</w:t>
      </w:r>
    </w:p>
    <w:p>
      <w:pPr>
        <w:numPr>
          <w:ilvl w:val="0"/>
          <w:numId w:val="5"/>
        </w:numPr>
        <w:tabs>
          <w:tab w:val="clear" w:pos="3630"/>
        </w:tabs>
        <w:spacing w:after="0" w:line="312" w:lineRule="auto"/>
        <w:ind w:left="0" w:firstLine="284"/>
        <w:contextualSpacing/>
        <w:jc w:val="both"/>
        <w:rPr>
          <w:rFonts w:ascii="Times New Roman" w:hAnsi="Times New Roman" w:cs="Times New Roman"/>
          <w:sz w:val="26"/>
          <w:szCs w:val="26"/>
        </w:rPr>
      </w:pPr>
      <w:r>
        <w:rPr>
          <w:rFonts w:ascii="Times New Roman" w:hAnsi="Times New Roman" w:cs="Times New Roman"/>
          <w:sz w:val="26"/>
          <w:szCs w:val="26"/>
        </w:rPr>
        <w:t>Khoản lập và hoàn nhập dự phòng giảm giá đầu tư chứng khoán.</w:t>
      </w:r>
    </w:p>
    <w:p>
      <w:pPr>
        <w:numPr>
          <w:ilvl w:val="0"/>
          <w:numId w:val="5"/>
        </w:numPr>
        <w:tabs>
          <w:tab w:val="clear" w:pos="3630"/>
        </w:tabs>
        <w:spacing w:after="0" w:line="312" w:lineRule="auto"/>
        <w:ind w:left="0" w:firstLine="284"/>
        <w:contextualSpacing/>
        <w:jc w:val="both"/>
        <w:rPr>
          <w:rFonts w:ascii="Times New Roman" w:hAnsi="Times New Roman" w:cs="Times New Roman"/>
          <w:sz w:val="26"/>
          <w:szCs w:val="26"/>
        </w:rPr>
      </w:pPr>
      <w:r>
        <w:rPr>
          <w:rFonts w:ascii="Times New Roman" w:hAnsi="Times New Roman" w:cs="Times New Roman"/>
          <w:sz w:val="26"/>
          <w:szCs w:val="26"/>
        </w:rPr>
        <w:t>Chênh lệch lãi do bán ngoại tệ, khoản lỗ chênh lệch tỷ giá ngoại tệ.</w:t>
      </w:r>
    </w:p>
    <w:p>
      <w:pPr>
        <w:numPr>
          <w:ilvl w:val="0"/>
          <w:numId w:val="5"/>
        </w:numPr>
        <w:tabs>
          <w:tab w:val="clear" w:pos="3630"/>
        </w:tabs>
        <w:spacing w:after="0" w:line="312" w:lineRule="auto"/>
        <w:ind w:left="0" w:firstLine="284"/>
        <w:contextualSpacing/>
        <w:jc w:val="both"/>
        <w:rPr>
          <w:rFonts w:ascii="Times New Roman" w:hAnsi="Times New Roman" w:cs="Times New Roman"/>
          <w:sz w:val="26"/>
          <w:szCs w:val="26"/>
        </w:rPr>
      </w:pPr>
      <w:r>
        <w:rPr>
          <w:rFonts w:ascii="Times New Roman" w:hAnsi="Times New Roman" w:cs="Times New Roman"/>
          <w:sz w:val="26"/>
          <w:szCs w:val="26"/>
        </w:rPr>
        <w:t>Chênh lệch lãi chuyển nhượng vốn.</w:t>
      </w:r>
    </w:p>
    <w:p>
      <w:pPr>
        <w:numPr>
          <w:ilvl w:val="0"/>
          <w:numId w:val="5"/>
        </w:numPr>
        <w:tabs>
          <w:tab w:val="clear" w:pos="3630"/>
        </w:tabs>
        <w:spacing w:after="0" w:line="312" w:lineRule="auto"/>
        <w:ind w:left="0" w:firstLine="284"/>
        <w:contextualSpacing/>
        <w:jc w:val="both"/>
        <w:rPr>
          <w:rFonts w:ascii="Times New Roman" w:hAnsi="Times New Roman" w:cs="Times New Roman"/>
          <w:sz w:val="26"/>
          <w:szCs w:val="26"/>
        </w:rPr>
      </w:pPr>
      <w:r>
        <w:rPr>
          <w:rFonts w:ascii="Times New Roman" w:hAnsi="Times New Roman" w:cs="Times New Roman"/>
          <w:sz w:val="26"/>
          <w:szCs w:val="26"/>
        </w:rPr>
        <w:t>Chi phí về hoạt động đầu tư khác…</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1.2. Nhiệm vụ kế toán </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Kế toán có nhiệm vụ hạch toán đầy đủ, chính xác tình hình tiêu thụ các loại sản phẩm, hàng hóa, dịch vụ  theo 2 chỉ tiêu: hiện vật, giá trị và tình hình thanh toán với khách hàng, cùng với các chi phí phát sinh trong quá trình tiêu thụ.</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Xác định kịp thời kết quả tiêu thụ của từng mặt hàng, từng loại sản phẩm, dịch vụ về tiêu thụ sản phẩm, hàng hóa, dịch vụ.</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Xác định chính xác, đầy đủ, kịp thời các loại doanh thu, chi phí và kết quả kinh doanh của từng hoạt động và của toàn doanh nghiệp trong kỳ hạch toán.</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Cung cấp thông tin và lập các loại báo cáo theo yêu cầu quản lý , xác định kết quả kinh doanh của từng doanh nghiệp.</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2. Nội dung và phương pháp xác định kết quả hoạt động kinh doanh.</w:t>
      </w:r>
      <w:r>
        <w:rPr>
          <w:rFonts w:ascii="Times New Roman" w:hAnsi="Times New Roman" w:cs="Times New Roman"/>
          <w:b/>
          <w:sz w:val="26"/>
          <w:szCs w:val="26"/>
        </w:rPr>
        <w:tab/>
      </w:r>
    </w:p>
    <w:p>
      <w:pPr>
        <w:tabs>
          <w:tab w:val="left" w:pos="284"/>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2.1.Kết quả hoạt động sản xuất kinh doanh</w:t>
      </w:r>
    </w:p>
    <w:p>
      <w:pPr>
        <w:pStyle w:val="30"/>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Kết quả hoạt động hoạt động sản xuất, kinh doanh được xác định trên kết quả về tiêu thụ sản phẩm, hàng hóa và cung cấp dịch vụ: là số chênh lệch giữa doanh thu thuần về bán hàng và CCDV (doanh thu thuần) với giá vốn hàng đã bán (của sản phẩm, hàng hoá, lao vụ,dịch vụ,bất động sản đầu tư…), chi phí bán hàng và chi phí quản lý doanh nghiệp.</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Nếu doanh nghiệp áp dụng chế độ kế toán theo thông tư </w:t>
      </w:r>
      <w:r>
        <w:rPr>
          <w:color w:val="151617"/>
          <w:sz w:val="26"/>
          <w:szCs w:val="26"/>
          <w:u w:val="single"/>
          <w:lang w:val="vi-VN"/>
        </w:rPr>
        <w:t>200/2014/TT-BTC</w:t>
      </w:r>
      <w:r>
        <w:rPr>
          <w:color w:val="151617"/>
          <w:sz w:val="26"/>
          <w:szCs w:val="26"/>
          <w:lang w:val="vi-VN"/>
        </w:rPr>
        <w:t>, </w:t>
      </w:r>
      <w:r>
        <w:rPr>
          <w:rStyle w:val="33"/>
          <w:color w:val="151617"/>
          <w:sz w:val="26"/>
          <w:szCs w:val="26"/>
          <w:lang w:val="vi-VN"/>
        </w:rPr>
        <w:t>Kết quả  hoạt động sản xuất, kinh doanh,</w:t>
      </w:r>
      <w:r>
        <w:rPr>
          <w:color w:val="151617"/>
          <w:sz w:val="26"/>
          <w:szCs w:val="26"/>
          <w:lang w:val="vi-VN"/>
        </w:rPr>
        <w:t> được xác định theo công thức sau:</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rPr>
        <mc:AlternateContent>
          <mc:Choice Requires="wpg">
            <w:drawing>
              <wp:anchor distT="0" distB="0" distL="114300" distR="114300" simplePos="0" relativeHeight="251676672" behindDoc="0" locked="0" layoutInCell="1" allowOverlap="1">
                <wp:simplePos x="0" y="0"/>
                <wp:positionH relativeFrom="column">
                  <wp:posOffset>115570</wp:posOffset>
                </wp:positionH>
                <wp:positionV relativeFrom="paragraph">
                  <wp:posOffset>112395</wp:posOffset>
                </wp:positionV>
                <wp:extent cx="5302250" cy="1066800"/>
                <wp:effectExtent l="0" t="0" r="0" b="0"/>
                <wp:wrapNone/>
                <wp:docPr id="23" name="Group 23"/>
                <wp:cNvGraphicFramePr/>
                <a:graphic xmlns:a="http://schemas.openxmlformats.org/drawingml/2006/main">
                  <a:graphicData uri="http://schemas.microsoft.com/office/word/2010/wordprocessingGroup">
                    <wpg:wgp>
                      <wpg:cNvGrpSpPr/>
                      <wpg:grpSpPr>
                        <a:xfrm>
                          <a:off x="0" y="0"/>
                          <a:ext cx="5302250" cy="1066800"/>
                          <a:chOff x="0" y="0"/>
                          <a:chExt cx="5302250" cy="1066800"/>
                        </a:xfrm>
                      </wpg:grpSpPr>
                      <wps:wsp>
                        <wps:cNvPr id="13" name="Rectangle 13"/>
                        <wps:cNvSpPr/>
                        <wps:spPr>
                          <a:xfrm>
                            <a:off x="0" y="76200"/>
                            <a:ext cx="965200" cy="8763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Kết quả hoạt động sản xuất, kinh doanh</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 name="Rectangle 15"/>
                        <wps:cNvSpPr/>
                        <wps:spPr>
                          <a:xfrm>
                            <a:off x="1320800" y="50800"/>
                            <a:ext cx="1117600" cy="10160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Doanh thu thuần về bán hàng và cung cấp dịch vụ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Rectangle 17"/>
                        <wps:cNvSpPr/>
                        <wps:spPr>
                          <a:xfrm>
                            <a:off x="2787650" y="6350"/>
                            <a:ext cx="584200" cy="8699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Giá vốn hàng bán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Rectangle 18"/>
                        <wps:cNvSpPr/>
                        <wps:spPr>
                          <a:xfrm>
                            <a:off x="4330700" y="0"/>
                            <a:ext cx="971550" cy="939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Chi phí quản lý doanh nghiệp</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 name="Rectangle 20"/>
                        <wps:cNvSpPr/>
                        <wps:spPr>
                          <a:xfrm>
                            <a:off x="3587750" y="6350"/>
                            <a:ext cx="571500" cy="914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Chi phí bán hàng</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 name="Rectangle 14"/>
                        <wps:cNvSpPr/>
                        <wps:spPr>
                          <a:xfrm>
                            <a:off x="939800" y="393700"/>
                            <a:ext cx="381000" cy="279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Rectangle 16"/>
                        <wps:cNvSpPr/>
                        <wps:spPr>
                          <a:xfrm>
                            <a:off x="2438400" y="34925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 name="Rectangle 21"/>
                        <wps:cNvSpPr/>
                        <wps:spPr>
                          <a:xfrm>
                            <a:off x="3371850" y="349250"/>
                            <a:ext cx="215900" cy="3746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Rectangle 19"/>
                        <wps:cNvSpPr/>
                        <wps:spPr>
                          <a:xfrm>
                            <a:off x="4108450" y="34925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9.1pt;margin-top:8.85pt;height:84pt;width:417.5pt;z-index:251676672;mso-width-relative:page;mso-height-relative:page;" coordsize="5302250,1066800" o:gfxdata="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">
                <o:lock v:ext="edit" aspectratio="f"/>
                <v:rect id="Rectangle 13" o:spid="_x0000_s1026" o:spt="1" style="position:absolute;left:0;top:76200;height:876300;width:965200;v-text-anchor:middle;" fillcolor="#FFFFFF [3201]" filled="t" stroked="f" coordsize="21600,21600" o:gfxdata="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NIpvLsAAADb&#10;AAAADwAAAAAAAAABACAAAAAiAAAAZHJzL2Rvd25yZXYueG1sUEsBAhQAFAAAAAgAh07iQDMvBZ47&#10;AAAAOQAAABAAAAAAAAAAAQAgAAAACgEAAGRycy9zaGFwZXhtbC54bWxQSwUGAAAAAAYABgBbAQAA&#10;tA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Kết quả hoạt động sản xuất, kinh doanh</w:t>
                        </w:r>
                      </w:p>
                    </w:txbxContent>
                  </v:textbox>
                </v:rect>
                <v:rect id="Rectangle 15" o:spid="_x0000_s1026" o:spt="1" style="position:absolute;left:1320800;top:50800;height:1016000;width:1117600;v-text-anchor:middle;" fillcolor="#FFFFFF [3201]" filled="t" stroked="f" coordsize="21600,21600" o:gfxdata="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x3FFO8AAAA&#10;2w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Doanh thu thuần về bán hàng và cung cấp dịch vụ</w:t>
                        </w:r>
                      </w:p>
                    </w:txbxContent>
                  </v:textbox>
                </v:rect>
                <v:rect id="Rectangle 17" o:spid="_x0000_s1026" o:spt="1" style="position:absolute;left:2787650;top:6350;height:869950;width:584200;v-text-anchor:middle;" fillcolor="#FFFFFF [3201]" filled="t" stroked="f" coordsize="21600,21600" o:gfxdata="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PpL7+8AAAA&#10;2w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Giá vốn hàng bán</w:t>
                        </w:r>
                      </w:p>
                    </w:txbxContent>
                  </v:textbox>
                </v:rect>
                <v:rect id="Rectangle 18" o:spid="_x0000_s1026" o:spt="1" style="position:absolute;left:4330700;top:0;height:939800;width:971550;v-text-anchor:middle;" fillcolor="#FFFFFF [3201]" filled="t" stroked="f" coordsize="21600,21600" o:gfxdata="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J2u82/&#10;AAAA2wAAAA8AAAAAAAAAAQAgAAAAIgAAAGRycy9kb3ducmV2LnhtbFBLAQIUABQAAAAIAIdO4kAz&#10;LwWeOwAAADkAAAAQAAAAAAAAAAEAIAAAAA4BAABkcnMvc2hhcGV4bWwueG1sUEsFBgAAAAAGAAYA&#10;WwEAALgDA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Chi phí quản lý doanh nghiệp</w:t>
                        </w:r>
                      </w:p>
                    </w:txbxContent>
                  </v:textbox>
                </v:rect>
                <v:rect id="Rectangle 20" o:spid="_x0000_s1026" o:spt="1" style="position:absolute;left:3587750;top:6350;height:914400;width:571500;v-text-anchor:middle;" fillcolor="#FFFFFF [3201]" filled="t" stroked="f" coordsize="21600,21600" o:gfxdata="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SbH12ugAAANsA&#10;AAAPAAAAAAAAAAEAIAAAACIAAABkcnMvZG93bnJldi54bWxQSwECFAAUAAAACACHTuJAMy8FnjsA&#10;AAA5AAAAEAAAAAAAAAABACAAAAAJAQAAZHJzL3NoYXBleG1sLnhtbFBLBQYAAAAABgAGAFsBAACz&#10;Aw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Chi phí bán hàng</w:t>
                        </w:r>
                      </w:p>
                    </w:txbxContent>
                  </v:textbox>
                </v:rect>
                <v:rect id="Rectangle 14" o:spid="_x0000_s1026" o:spt="1" style="position:absolute;left:939800;top:393700;height:279400;width:381000;v-text-anchor:middle;" fillcolor="#FFFFFF [3201]" filled="t" stroked="f" coordsize="21600,21600" o:gfxdata="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7sci8AAAA&#10;2w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16" o:spid="_x0000_s1026" o:spt="1" style="position:absolute;left:2438400;top:349250;height:298450;width:349250;v-text-anchor:middle;" fillcolor="#FFFFFF [3201]" filled="t" stroked="f" coordsize="21600,21600" o:gfxdata="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WKJLsAAADb&#10;AAAADwAAAAAAAAABACAAAAAiAAAAZHJzL2Rvd25yZXYueG1sUEsBAhQAFAAAAAgAh07iQDMvBZ47&#10;AAAAOQAAABAAAAAAAAAAAQAgAAAACgEAAGRycy9zaGFwZXhtbC54bWxQSwUGAAAAAAYABgBbAQAA&#10;tA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21" o:spid="_x0000_s1026" o:spt="1" style="position:absolute;left:3371850;top:349250;height:374650;width:215900;v-text-anchor:middle;" fillcolor="#FFFFFF [3201]" filled="t" stroked="f" coordsize="21600,21600" o:gfxdata="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SDY7b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19" o:spid="_x0000_s1026" o:spt="1" style="position:absolute;left:4108450;top:349250;height:355600;width:336550;v-text-anchor:middle;" fillcolor="#FFFFFF [3201]" filled="t" stroked="f" coordsize="21600,21600" o:gfxdata="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06Hla8AAAA&#10;2w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v:textbox>
                </v:rect>
              </v:group>
            </w:pict>
          </mc:Fallback>
        </mc:AlternateContent>
      </w:r>
    </w:p>
    <w:p>
      <w:pPr>
        <w:pStyle w:val="30"/>
        <w:shd w:val="clear" w:color="auto" w:fill="FFFFFF"/>
        <w:spacing w:before="0" w:beforeAutospacing="0" w:after="0" w:afterAutospacing="0" w:line="312" w:lineRule="auto"/>
        <w:jc w:val="both"/>
        <w:rPr>
          <w:color w:val="151617"/>
          <w:sz w:val="26"/>
          <w:szCs w:val="26"/>
          <w:lang w:val="vi-VN"/>
        </w:rPr>
      </w:pPr>
    </w:p>
    <w:p>
      <w:pPr>
        <w:pStyle w:val="30"/>
        <w:shd w:val="clear" w:color="auto" w:fill="FFFFFF"/>
        <w:spacing w:before="0" w:beforeAutospacing="0" w:after="0" w:afterAutospacing="0" w:line="312" w:lineRule="auto"/>
        <w:jc w:val="both"/>
        <w:rPr>
          <w:color w:val="151617"/>
          <w:sz w:val="26"/>
          <w:szCs w:val="26"/>
          <w:lang w:val="vi-VN"/>
        </w:rPr>
      </w:pPr>
    </w:p>
    <w:p>
      <w:pPr>
        <w:pStyle w:val="30"/>
        <w:shd w:val="clear" w:color="auto" w:fill="FFFFFF"/>
        <w:spacing w:before="0" w:beforeAutospacing="0" w:after="0" w:afterAutospacing="0" w:line="312" w:lineRule="auto"/>
        <w:jc w:val="both"/>
        <w:rPr>
          <w:color w:val="151617"/>
          <w:sz w:val="26"/>
          <w:szCs w:val="26"/>
          <w:lang w:val="vi-VN"/>
        </w:rPr>
      </w:pPr>
    </w:p>
    <w:p>
      <w:pPr>
        <w:pStyle w:val="30"/>
        <w:shd w:val="clear" w:color="auto" w:fill="FFFFFF"/>
        <w:spacing w:before="0" w:beforeAutospacing="0" w:after="0" w:afterAutospacing="0" w:line="312" w:lineRule="auto"/>
        <w:jc w:val="both"/>
        <w:rPr>
          <w:color w:val="151617"/>
          <w:sz w:val="26"/>
          <w:szCs w:val="26"/>
          <w:lang w:val="vi-VN"/>
        </w:rPr>
      </w:pP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Nếu doanh nghiệp áp dụng chế độ kế toán theo thông tư </w:t>
      </w:r>
      <w:r>
        <w:rPr>
          <w:color w:val="151617"/>
          <w:sz w:val="26"/>
          <w:szCs w:val="26"/>
          <w:u w:val="single"/>
          <w:lang w:val="vi-VN"/>
        </w:rPr>
        <w:t>133/2016/TT-BTC</w:t>
      </w:r>
      <w:r>
        <w:rPr>
          <w:color w:val="151617"/>
          <w:sz w:val="26"/>
          <w:szCs w:val="26"/>
          <w:lang w:val="vi-VN"/>
        </w:rPr>
        <w:t>, Kết quả  hoạt động sản xuất, kinh doanh, được xác định theo công thức sau:</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rPr>
        <mc:AlternateContent>
          <mc:Choice Requires="wpg">
            <w:drawing>
              <wp:anchor distT="0" distB="0" distL="114300" distR="114300" simplePos="0" relativeHeight="251677696" behindDoc="0" locked="0" layoutInCell="1" allowOverlap="1">
                <wp:simplePos x="0" y="0"/>
                <wp:positionH relativeFrom="column">
                  <wp:posOffset>-132080</wp:posOffset>
                </wp:positionH>
                <wp:positionV relativeFrom="paragraph">
                  <wp:posOffset>163830</wp:posOffset>
                </wp:positionV>
                <wp:extent cx="5638800" cy="787400"/>
                <wp:effectExtent l="0" t="0" r="0" b="0"/>
                <wp:wrapNone/>
                <wp:docPr id="34" name="Group 34"/>
                <wp:cNvGraphicFramePr/>
                <a:graphic xmlns:a="http://schemas.openxmlformats.org/drawingml/2006/main">
                  <a:graphicData uri="http://schemas.microsoft.com/office/word/2010/wordprocessingGroup">
                    <wpg:wgp>
                      <wpg:cNvGrpSpPr/>
                      <wpg:grpSpPr>
                        <a:xfrm>
                          <a:off x="0" y="0"/>
                          <a:ext cx="5638800" cy="787400"/>
                          <a:chOff x="0" y="0"/>
                          <a:chExt cx="5638800" cy="787400"/>
                        </a:xfrm>
                      </wpg:grpSpPr>
                      <wps:wsp>
                        <wps:cNvPr id="25" name="Rectangle 25"/>
                        <wps:cNvSpPr/>
                        <wps:spPr>
                          <a:xfrm>
                            <a:off x="0" y="31750"/>
                            <a:ext cx="1212850" cy="7556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Kết quả hoạt động sản xuất, kinh doanh</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Rectangle 26"/>
                        <wps:cNvSpPr/>
                        <wps:spPr>
                          <a:xfrm>
                            <a:off x="1454150" y="0"/>
                            <a:ext cx="1466850" cy="787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Doanh thu thuần về bán hàng và cung cấp dịch vụ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Rectangle 28"/>
                        <wps:cNvSpPr/>
                        <wps:spPr>
                          <a:xfrm>
                            <a:off x="4406900" y="82550"/>
                            <a:ext cx="1231900" cy="5715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Chi phí quản lý kinh doanh</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Rectangle 27"/>
                        <wps:cNvSpPr/>
                        <wps:spPr>
                          <a:xfrm>
                            <a:off x="3035300" y="82550"/>
                            <a:ext cx="1060450" cy="4953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Giá vốn hàng bán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Rectangle 30"/>
                        <wps:cNvSpPr/>
                        <wps:spPr>
                          <a:xfrm>
                            <a:off x="1187450" y="228600"/>
                            <a:ext cx="381000" cy="279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Rectangle 31"/>
                        <wps:cNvSpPr/>
                        <wps:spPr>
                          <a:xfrm>
                            <a:off x="2819400" y="1905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 name="Rectangle 33"/>
                        <wps:cNvSpPr/>
                        <wps:spPr>
                          <a:xfrm>
                            <a:off x="4019550" y="19050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0.4pt;margin-top:12.9pt;height:62pt;width:444pt;z-index:251677696;mso-width-relative:page;mso-height-relative:page;" coordsize="5638800,787400" o:gfxdata="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">
                <o:lock v:ext="edit" aspectratio="f"/>
                <v:rect id="Rectangle 25" o:spid="_x0000_s1026" o:spt="1" style="position:absolute;left:0;top:31750;height:755650;width:1212850;v-text-anchor:middle;" fillcolor="#FFFFFF [3201]" filled="t" stroked="f" coordsize="21600,21600" o:gfxdata="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hve7r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Kết quả hoạt động sản xuất, kinh doanh</w:t>
                        </w:r>
                      </w:p>
                    </w:txbxContent>
                  </v:textbox>
                </v:rect>
                <v:rect id="Rectangle 26" o:spid="_x0000_s1026" o:spt="1" style="position:absolute;left:1454150;top:0;height:787400;width:1466850;v-text-anchor:middle;" fillcolor="#FFFFFF [3201]" filled="t" stroked="f" coordsize="21600,21600" o:gfxdata="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slAmb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Doanh thu thuần về bán hàng và cung cấp dịch vụ</w:t>
                        </w:r>
                      </w:p>
                    </w:txbxContent>
                  </v:textbox>
                </v:rect>
                <v:rect id="Rectangle 28" o:spid="_x0000_s1026" o:spt="1" style="position:absolute;left:4406900;top:82550;height:571500;width:1231900;v-text-anchor:middle;" fillcolor="#FFFFFF [3201]" filled="t" stroked="f" coordsize="21600,21600" o:gfxdata="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GnFwugAAANsA&#10;AAAPAAAAAAAAAAEAIAAAACIAAABkcnMvZG93bnJldi54bWxQSwECFAAUAAAACACHTuJAMy8FnjsA&#10;AAA5AAAAEAAAAAAAAAABACAAAAAJAQAAZHJzL3NoYXBleG1sLnhtbFBLBQYAAAAABgAGAFsBAACz&#10;Aw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Chi phí quản lý kinh doanh</w:t>
                        </w:r>
                      </w:p>
                    </w:txbxContent>
                  </v:textbox>
                </v:rect>
                <v:rect id="Rectangle 27" o:spid="_x0000_s1026" o:spt="1" style="position:absolute;left:3035300;top:82550;height:495300;width:1060450;v-text-anchor:middle;" fillcolor="#FFFFFF [3201]" filled="t" stroked="f" coordsize="21600,21600" o:gfxdata="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heUCvQAA&#10;ANs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Giá vốn hàng bán</w:t>
                        </w:r>
                      </w:p>
                    </w:txbxContent>
                  </v:textbox>
                </v:rect>
                <v:rect id="Rectangle 30" o:spid="_x0000_s1026" o:spt="1" style="position:absolute;left:1187450;top:228600;height:279400;width:381000;v-text-anchor:middle;" fillcolor="#FFFFFF [3201]" filled="t" stroked="f" coordsize="21600,21600" o:gfxdata="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teurugAAANsA&#10;AAAPAAAAAAAAAAEAIAAAACIAAABkcnMvZG93bnJldi54bWxQSwECFAAUAAAACACHTuJAMy8FnjsA&#10;AAA5AAAAEAAAAAAAAAABACAAAAAJAQAAZHJzL3NoYXBleG1sLnhtbFBLBQYAAAAABgAGAFsBAACz&#10;Aw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31" o:spid="_x0000_s1026" o:spt="1" style="position:absolute;left:2819400;top:190500;height:298450;width:349250;v-text-anchor:middle;" fillcolor="#FFFFFF [3201]" filled="t" stroked="f" coordsize="21600,21600" o:gfxdata="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PlOML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33" o:spid="_x0000_s1026" o:spt="1" style="position:absolute;left:4019550;top:190500;height:355600;width:336550;v-text-anchor:middle;" fillcolor="#FFFFFF [3201]" filled="t" stroked="f" coordsize="21600,21600" o:gfxdata="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2d13L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v:textbox>
                </v:rect>
              </v:group>
            </w:pict>
          </mc:Fallback>
        </mc:AlternateContent>
      </w:r>
    </w:p>
    <w:p>
      <w:pPr>
        <w:pStyle w:val="30"/>
        <w:shd w:val="clear" w:color="auto" w:fill="FFFFFF"/>
        <w:spacing w:before="0" w:beforeAutospacing="0" w:after="0" w:afterAutospacing="0" w:line="312" w:lineRule="auto"/>
        <w:jc w:val="both"/>
        <w:rPr>
          <w:color w:val="151617"/>
          <w:sz w:val="26"/>
          <w:szCs w:val="26"/>
          <w:lang w:val="vi-VN"/>
        </w:rPr>
      </w:pPr>
    </w:p>
    <w:p>
      <w:pPr>
        <w:pStyle w:val="30"/>
        <w:shd w:val="clear" w:color="auto" w:fill="FFFFFF"/>
        <w:spacing w:before="0" w:beforeAutospacing="0" w:after="0" w:afterAutospacing="0" w:line="312" w:lineRule="auto"/>
        <w:jc w:val="both"/>
        <w:rPr>
          <w:color w:val="151617"/>
          <w:sz w:val="26"/>
          <w:szCs w:val="26"/>
          <w:lang w:val="vi-VN"/>
        </w:rPr>
      </w:pPr>
    </w:p>
    <w:p>
      <w:pPr>
        <w:pStyle w:val="30"/>
        <w:shd w:val="clear" w:color="auto" w:fill="FFFFFF"/>
        <w:spacing w:before="0" w:beforeAutospacing="0" w:after="0" w:afterAutospacing="0" w:line="312" w:lineRule="auto"/>
        <w:jc w:val="both"/>
        <w:rPr>
          <w:color w:val="151617"/>
          <w:sz w:val="26"/>
          <w:szCs w:val="26"/>
          <w:lang w:val="vi-VN"/>
        </w:rPr>
      </w:pPr>
    </w:p>
    <w:p>
      <w:pPr>
        <w:pStyle w:val="30"/>
        <w:shd w:val="clear" w:color="auto" w:fill="FFFFFF"/>
        <w:spacing w:before="0" w:beforeAutospacing="0" w:after="0" w:afterAutospacing="0" w:line="312" w:lineRule="auto"/>
        <w:jc w:val="both"/>
        <w:rPr>
          <w:color w:val="151617"/>
          <w:sz w:val="26"/>
          <w:szCs w:val="26"/>
          <w:lang w:val="vi-VN"/>
        </w:rPr>
      </w:pPr>
      <w:r>
        <w:rPr>
          <w:rStyle w:val="33"/>
          <w:color w:val="151617"/>
          <w:sz w:val="26"/>
          <w:szCs w:val="26"/>
          <w:lang w:val="vi-VN"/>
        </w:rPr>
        <w:t>Trong đó: </w:t>
      </w:r>
    </w:p>
    <w:p>
      <w:pPr>
        <w:pStyle w:val="30"/>
        <w:numPr>
          <w:ilvl w:val="0"/>
          <w:numId w:val="6"/>
        </w:numPr>
        <w:shd w:val="clear" w:color="auto" w:fill="FFFFFF"/>
        <w:spacing w:before="0" w:beforeAutospacing="0" w:after="0" w:afterAutospacing="0" w:line="312" w:lineRule="auto"/>
        <w:jc w:val="both"/>
        <w:rPr>
          <w:rStyle w:val="33"/>
          <w:color w:val="151617"/>
          <w:sz w:val="26"/>
          <w:szCs w:val="26"/>
          <w:lang w:val="vi-VN"/>
        </w:rPr>
      </w:pPr>
      <w:r>
        <w:rPr>
          <w:rStyle w:val="33"/>
          <w:color w:val="151617"/>
          <w:sz w:val="26"/>
          <w:szCs w:val="26"/>
          <w:lang w:val="vi-VN"/>
        </w:rPr>
        <w:t>Doanh thu thuần về bán hàng và cung cấp dịch vụ được xác định như sau:</w:t>
      </w:r>
    </w:p>
    <w:p>
      <w:pPr>
        <w:pStyle w:val="30"/>
        <w:shd w:val="clear" w:color="auto" w:fill="FFFFFF"/>
        <w:spacing w:before="0" w:beforeAutospacing="0" w:after="0" w:afterAutospacing="0" w:line="312" w:lineRule="auto"/>
        <w:jc w:val="both"/>
        <w:rPr>
          <w:rStyle w:val="33"/>
          <w:color w:val="151617"/>
          <w:sz w:val="26"/>
          <w:szCs w:val="26"/>
          <w:lang w:val="vi-VN"/>
        </w:rPr>
      </w:pPr>
      <w:r>
        <w:rPr>
          <w:b/>
          <w:bCs/>
          <w:color w:val="151617"/>
          <w:sz w:val="26"/>
          <w:szCs w:val="26"/>
        </w:rPr>
        <mc:AlternateContent>
          <mc:Choice Requires="wpg">
            <w:drawing>
              <wp:anchor distT="0" distB="0" distL="114300" distR="114300" simplePos="0" relativeHeight="251678720" behindDoc="0" locked="0" layoutInCell="1" allowOverlap="1">
                <wp:simplePos x="0" y="0"/>
                <wp:positionH relativeFrom="column">
                  <wp:posOffset>39370</wp:posOffset>
                </wp:positionH>
                <wp:positionV relativeFrom="paragraph">
                  <wp:posOffset>63500</wp:posOffset>
                </wp:positionV>
                <wp:extent cx="4838700" cy="787400"/>
                <wp:effectExtent l="0" t="0" r="0" b="0"/>
                <wp:wrapNone/>
                <wp:docPr id="43" name="Group 43"/>
                <wp:cNvGraphicFramePr/>
                <a:graphic xmlns:a="http://schemas.openxmlformats.org/drawingml/2006/main">
                  <a:graphicData uri="http://schemas.microsoft.com/office/word/2010/wordprocessingGroup">
                    <wpg:wgp>
                      <wpg:cNvGrpSpPr/>
                      <wpg:grpSpPr>
                        <a:xfrm>
                          <a:off x="0" y="0"/>
                          <a:ext cx="4838700" cy="787400"/>
                          <a:chOff x="0" y="0"/>
                          <a:chExt cx="4838700" cy="787400"/>
                        </a:xfrm>
                      </wpg:grpSpPr>
                      <wps:wsp>
                        <wps:cNvPr id="37" name="Rectangle 37"/>
                        <wps:cNvSpPr/>
                        <wps:spPr>
                          <a:xfrm>
                            <a:off x="0" y="0"/>
                            <a:ext cx="1466850" cy="787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Doanh thu thuần về bán hàng và cung cấp dịch vụ</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Rectangle 38"/>
                        <wps:cNvSpPr/>
                        <wps:spPr>
                          <a:xfrm>
                            <a:off x="3714750" y="19050"/>
                            <a:ext cx="1123950" cy="6731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Các khoản giảm trừ doanh thu</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Rectangle 39"/>
                        <wps:cNvSpPr/>
                        <wps:spPr>
                          <a:xfrm>
                            <a:off x="2025650" y="0"/>
                            <a:ext cx="1276350" cy="6921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Doanh thu bán hàng và cung cấp dịch vụ</w:t>
                              </w:r>
                            </w:p>
                            <w:p>
                              <w:pPr>
                                <w:jc w:val="center"/>
                                <w:rPr>
                                  <w:rFonts w:ascii="Times New Roman" w:hAnsi="Times New Roman" w:cs="Times New Roman"/>
                                  <w:sz w:val="26"/>
                                  <w:szCs w:val="26"/>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Rectangle 41"/>
                        <wps:cNvSpPr/>
                        <wps:spPr>
                          <a:xfrm>
                            <a:off x="1631950" y="2159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Rectangle 42"/>
                        <wps:cNvSpPr/>
                        <wps:spPr>
                          <a:xfrm>
                            <a:off x="3378200" y="21590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1pt;margin-top:5pt;height:62pt;width:381pt;z-index:251678720;mso-width-relative:page;mso-height-relative:page;" coordsize="4838700,787400" o:gfxdata="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">
                <o:lock v:ext="edit" aspectratio="f"/>
                <v:rect id="Rectangle 37" o:spid="_x0000_s1026" o:spt="1" style="position:absolute;left:0;top:0;height:787400;width:1466850;v-text-anchor:middle;" fillcolor="#FFFFFF [3201]" filled="t" stroked="f" coordsize="21600,21600" o:gfxdata="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Fxz37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Doanh thu thuần về bán hàng và cung cấp dịch vụ</w:t>
                        </w:r>
                      </w:p>
                    </w:txbxContent>
                  </v:textbox>
                </v:rect>
                <v:rect id="Rectangle 38" o:spid="_x0000_s1026" o:spt="1" style="position:absolute;left:3714750;top:19050;height:673100;width:1123950;v-text-anchor:middle;" fillcolor="#FFFFFF [3201]" filled="t" stroked="f" coordsize="21600,21600" o:gfxdata="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w+etugAAANsA&#10;AAAPAAAAAAAAAAEAIAAAACIAAABkcnMvZG93bnJldi54bWxQSwECFAAUAAAACACHTuJAMy8FnjsA&#10;AAA5AAAAEAAAAAAAAAABACAAAAAJAQAAZHJzL3NoYXBleG1sLnhtbFBLBQYAAAAABgAGAFsBAACz&#10;Aw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Các khoản giảm trừ doanh thu</w:t>
                        </w:r>
                      </w:p>
                    </w:txbxContent>
                  </v:textbox>
                </v:rect>
                <v:rect id="Rectangle 39" o:spid="_x0000_s1026" o:spt="1" style="position:absolute;left:2025650;top:0;height:692150;width:1276350;v-text-anchor:middle;" fillcolor="#FFFFFF [3201]" filled="t" stroked="f" coordsize="21600,21600" o:gfxdata="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o9CNr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Doanh thu bán hàng và cung cấp dịch vụ</w:t>
                        </w:r>
                      </w:p>
                      <w:p>
                        <w:pPr>
                          <w:jc w:val="center"/>
                          <w:rPr>
                            <w:rFonts w:ascii="Times New Roman" w:hAnsi="Times New Roman" w:cs="Times New Roman"/>
                            <w:sz w:val="26"/>
                            <w:szCs w:val="26"/>
                          </w:rPr>
                        </w:pPr>
                      </w:p>
                    </w:txbxContent>
                  </v:textbox>
                </v:rect>
                <v:rect id="Rectangle 41" o:spid="_x0000_s1026" o:spt="1" style="position:absolute;left:1631950;top:215900;height:298450;width:349250;v-text-anchor:middle;" fillcolor="#FFFFFF [3201]" filled="t" stroked="f" coordsize="21600,21600" o:gfxdata="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D/PU2/&#10;AAAA2wAAAA8AAAAAAAAAAQAgAAAAIgAAAGRycy9kb3ducmV2LnhtbFBLAQIUABQAAAAIAIdO4kAz&#10;LwWeOwAAADkAAAAQAAAAAAAAAAEAIAAAAA4BAABkcnMvc2hhcGV4bWwueG1sUEsFBgAAAAAGAAYA&#10;WwEAALgDA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42" o:spid="_x0000_s1026" o:spt="1" style="position:absolute;left:3378200;top:215900;height:355600;width:336550;v-text-anchor:middle;" fillcolor="#FFFFFF [3201]" filled="t" stroked="f" coordsize="21600,21600" o:gfxdata="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C2jOr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v:textbox>
                </v:rect>
              </v:group>
            </w:pict>
          </mc:Fallback>
        </mc:AlternateContent>
      </w:r>
    </w:p>
    <w:p>
      <w:pPr>
        <w:pStyle w:val="30"/>
        <w:shd w:val="clear" w:color="auto" w:fill="FFFFFF"/>
        <w:spacing w:before="0" w:beforeAutospacing="0" w:after="0" w:afterAutospacing="0" w:line="312" w:lineRule="auto"/>
        <w:jc w:val="both"/>
        <w:rPr>
          <w:rStyle w:val="33"/>
          <w:color w:val="151617"/>
          <w:sz w:val="26"/>
          <w:szCs w:val="26"/>
          <w:lang w:val="vi-VN"/>
        </w:rPr>
      </w:pPr>
    </w:p>
    <w:p>
      <w:pPr>
        <w:pStyle w:val="30"/>
        <w:shd w:val="clear" w:color="auto" w:fill="FFFFFF"/>
        <w:spacing w:before="0" w:beforeAutospacing="0" w:after="0" w:afterAutospacing="0" w:line="312" w:lineRule="auto"/>
        <w:jc w:val="both"/>
        <w:rPr>
          <w:rStyle w:val="33"/>
          <w:color w:val="151617"/>
          <w:sz w:val="26"/>
          <w:szCs w:val="26"/>
          <w:lang w:val="vi-VN"/>
        </w:rPr>
      </w:pPr>
    </w:p>
    <w:p>
      <w:pPr>
        <w:pStyle w:val="30"/>
        <w:shd w:val="clear" w:color="auto" w:fill="FFFFFF"/>
        <w:spacing w:before="0" w:beforeAutospacing="0" w:after="0" w:afterAutospacing="0" w:line="312" w:lineRule="auto"/>
        <w:jc w:val="both"/>
        <w:rPr>
          <w:color w:val="151617"/>
          <w:sz w:val="26"/>
          <w:szCs w:val="26"/>
          <w:lang w:val="vi-VN"/>
        </w:rPr>
      </w:pPr>
    </w:p>
    <w:p>
      <w:pPr>
        <w:pStyle w:val="30"/>
        <w:shd w:val="clear" w:color="auto" w:fill="FFFFFF"/>
        <w:spacing w:before="0" w:beforeAutospacing="0" w:after="0" w:afterAutospacing="0" w:line="312" w:lineRule="auto"/>
        <w:jc w:val="both"/>
        <w:rPr>
          <w:color w:val="151617"/>
          <w:sz w:val="26"/>
          <w:szCs w:val="26"/>
          <w:lang w:val="vi-VN"/>
        </w:rPr>
      </w:pPr>
      <w:r>
        <w:rPr>
          <w:rStyle w:val="33"/>
          <w:color w:val="000000" w:themeColor="text1"/>
          <w:sz w:val="26"/>
          <w:szCs w:val="26"/>
          <w:lang w:val="vi-VN"/>
          <w14:textFill>
            <w14:solidFill>
              <w14:schemeClr w14:val="tx1"/>
            </w14:solidFill>
          </w14:textFill>
        </w:rPr>
        <w:t xml:space="preserve">Kết quả hoạt động tài chính: </w:t>
      </w:r>
      <w:r>
        <w:rPr>
          <w:color w:val="151617"/>
          <w:sz w:val="26"/>
          <w:szCs w:val="26"/>
          <w:lang w:val="vi-VN"/>
        </w:rPr>
        <w:t>Là số chênh lệch giữa doanh thu của hoạt động tài chính và chi phí hoạt động tài chính, được xác định theo công thức sau:</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rPr>
        <mc:AlternateContent>
          <mc:Choice Requires="wpg">
            <w:drawing>
              <wp:anchor distT="0" distB="0" distL="114300" distR="114300" simplePos="0" relativeHeight="251679744" behindDoc="0" locked="0" layoutInCell="1" allowOverlap="1">
                <wp:simplePos x="0" y="0"/>
                <wp:positionH relativeFrom="column">
                  <wp:posOffset>115570</wp:posOffset>
                </wp:positionH>
                <wp:positionV relativeFrom="paragraph">
                  <wp:posOffset>88265</wp:posOffset>
                </wp:positionV>
                <wp:extent cx="4838700" cy="793750"/>
                <wp:effectExtent l="0" t="0" r="0" b="6350"/>
                <wp:wrapNone/>
                <wp:docPr id="50" name="Group 50"/>
                <wp:cNvGraphicFramePr/>
                <a:graphic xmlns:a="http://schemas.openxmlformats.org/drawingml/2006/main">
                  <a:graphicData uri="http://schemas.microsoft.com/office/word/2010/wordprocessingGroup">
                    <wpg:wgp>
                      <wpg:cNvGrpSpPr/>
                      <wpg:grpSpPr>
                        <a:xfrm>
                          <a:off x="0" y="0"/>
                          <a:ext cx="4838700" cy="793750"/>
                          <a:chOff x="0" y="0"/>
                          <a:chExt cx="4838700" cy="793750"/>
                        </a:xfrm>
                      </wpg:grpSpPr>
                      <wps:wsp>
                        <wps:cNvPr id="45" name="Rectangle 45"/>
                        <wps:cNvSpPr/>
                        <wps:spPr>
                          <a:xfrm>
                            <a:off x="0" y="0"/>
                            <a:ext cx="1466850" cy="787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Kết quả hoạt động tài chính</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Rectangle 46"/>
                        <wps:cNvSpPr/>
                        <wps:spPr>
                          <a:xfrm>
                            <a:off x="3714750" y="114300"/>
                            <a:ext cx="1123950" cy="6731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Chi phí tài chính</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Rectangle 47"/>
                        <wps:cNvSpPr/>
                        <wps:spPr>
                          <a:xfrm>
                            <a:off x="2000250" y="101600"/>
                            <a:ext cx="1276350" cy="6921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Doanh thu hoạt động tài chính</w:t>
                              </w:r>
                            </w:p>
                            <w:p>
                              <w:pPr>
                                <w:jc w:val="center"/>
                                <w:rPr>
                                  <w:rFonts w:ascii="Times New Roman" w:hAnsi="Times New Roman" w:cs="Times New Roman"/>
                                  <w:sz w:val="26"/>
                                  <w:szCs w:val="26"/>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8" name="Rectangle 48"/>
                        <wps:cNvSpPr/>
                        <wps:spPr>
                          <a:xfrm>
                            <a:off x="1600200" y="2159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3378200" y="21590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9.1pt;margin-top:6.95pt;height:62.5pt;width:381pt;z-index:251679744;mso-width-relative:page;mso-height-relative:page;" coordsize="4838700,793750" o:gfxdata="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">
                <o:lock v:ext="edit" aspectratio="f"/>
                <v:rect id="Rectangle 45" o:spid="_x0000_s1026" o:spt="1" style="position:absolute;left:0;top:0;height:787400;width:1466850;v-text-anchor:middle;" fillcolor="#FFFFFF [3201]" filled="t" stroked="f" coordsize="21600,21600" o:gfxdata="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8Q7Tr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Kết quả hoạt động tài chính</w:t>
                        </w:r>
                      </w:p>
                    </w:txbxContent>
                  </v:textbox>
                </v:rect>
                <v:rect id="Rectangle 46" o:spid="_x0000_s1026" o:spt="1" style="position:absolute;left:3714750;top:114300;height:673100;width:1123950;v-text-anchor:middle;" fillcolor="#FFFFFF [3201]" filled="t" stroked="f" coordsize="21600,21600" o:gfxdata="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xalOb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Chi phí tài chính</w:t>
                        </w:r>
                      </w:p>
                    </w:txbxContent>
                  </v:textbox>
                </v:rect>
                <v:rect id="Rectangle 47" o:spid="_x0000_s1026" o:spt="1" style="position:absolute;left:2000250;top:101600;height:692150;width:1276350;v-text-anchor:middle;" fillcolor="#FFFFFF [3201]" filled="t" stroked="f" coordsize="21600,21600" o:gfxdata="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FoAor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Doanh thu hoạt động tài chính</w:t>
                        </w:r>
                      </w:p>
                      <w:p>
                        <w:pPr>
                          <w:jc w:val="center"/>
                          <w:rPr>
                            <w:rFonts w:ascii="Times New Roman" w:hAnsi="Times New Roman" w:cs="Times New Roman"/>
                            <w:sz w:val="26"/>
                            <w:szCs w:val="26"/>
                          </w:rPr>
                        </w:pPr>
                      </w:p>
                    </w:txbxContent>
                  </v:textbox>
                </v:rect>
                <v:rect id="Rectangle 48" o:spid="_x0000_s1026" o:spt="1" style="position:absolute;left:1600200;top:215900;height:298450;width:349250;v-text-anchor:middle;" fillcolor="#FFFFFF [3201]" filled="t" stroked="f" coordsize="21600,21600" o:gfxdata="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cWU0LsAAADb&#10;AAAADwAAAAAAAAABACAAAAAiAAAAZHJzL2Rvd25yZXYueG1sUEsBAhQAFAAAAAgAh07iQDMvBZ47&#10;AAAAOQAAABAAAAAAAAAAAQAgAAAACgEAAGRycy9zaGFwZXhtbC54bWxQSwUGAAAAAAYABgBbAQAA&#10;tA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49" o:spid="_x0000_s1026" o:spt="1" style="position:absolute;left:3378200;top:215900;height:355600;width:336550;v-text-anchor:middle;" fillcolor="#FFFFFF [3201]" filled="t" stroked="f" coordsize="21600,21600" o:gfxdata="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6JMUu/&#10;AAAA2wAAAA8AAAAAAAAAAQAgAAAAIgAAAGRycy9kb3ducmV2LnhtbFBLAQIUABQAAAAIAIdO4kAz&#10;LwWeOwAAADkAAAAQAAAAAAAAAAEAIAAAAA4BAABkcnMvc2hhcGV4bWwueG1sUEsFBgAAAAAGAAYA&#10;WwEAALgDA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v:textbox>
                </v:rect>
              </v:group>
            </w:pict>
          </mc:Fallback>
        </mc:AlternateContent>
      </w:r>
    </w:p>
    <w:p>
      <w:pPr>
        <w:pStyle w:val="30"/>
        <w:shd w:val="clear" w:color="auto" w:fill="FFFFFF"/>
        <w:spacing w:before="0" w:beforeAutospacing="0" w:after="0" w:afterAutospacing="0" w:line="312" w:lineRule="auto"/>
        <w:jc w:val="both"/>
        <w:rPr>
          <w:color w:val="151617"/>
          <w:sz w:val="26"/>
          <w:szCs w:val="26"/>
          <w:lang w:val="vi-VN"/>
        </w:rPr>
      </w:pPr>
    </w:p>
    <w:p>
      <w:pPr>
        <w:pStyle w:val="30"/>
        <w:shd w:val="clear" w:color="auto" w:fill="FFFFFF"/>
        <w:spacing w:before="0" w:beforeAutospacing="0" w:after="0" w:afterAutospacing="0" w:line="312" w:lineRule="auto"/>
        <w:jc w:val="both"/>
        <w:rPr>
          <w:color w:val="151617"/>
          <w:sz w:val="26"/>
          <w:szCs w:val="26"/>
          <w:lang w:val="vi-VN"/>
        </w:rPr>
      </w:pPr>
    </w:p>
    <w:p>
      <w:pPr>
        <w:pStyle w:val="30"/>
        <w:shd w:val="clear" w:color="auto" w:fill="FFFFFF"/>
        <w:spacing w:before="0" w:beforeAutospacing="0" w:after="0" w:afterAutospacing="0" w:line="312" w:lineRule="auto"/>
        <w:jc w:val="both"/>
        <w:rPr>
          <w:color w:val="151617"/>
          <w:sz w:val="26"/>
          <w:szCs w:val="26"/>
          <w:lang w:val="vi-VN"/>
        </w:rPr>
      </w:pP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2.2.Kết quả khác  </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Là số chênh lệch giữa số thu nhập khác và chi phí khác, được xác định theo công thức sau:</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rPr>
        <mc:AlternateContent>
          <mc:Choice Requires="wpg">
            <w:drawing>
              <wp:anchor distT="0" distB="0" distL="114300" distR="114300" simplePos="0" relativeHeight="251680768" behindDoc="0" locked="0" layoutInCell="1" allowOverlap="1">
                <wp:simplePos x="0" y="0"/>
                <wp:positionH relativeFrom="column">
                  <wp:posOffset>160020</wp:posOffset>
                </wp:positionH>
                <wp:positionV relativeFrom="paragraph">
                  <wp:posOffset>163195</wp:posOffset>
                </wp:positionV>
                <wp:extent cx="4718050" cy="393700"/>
                <wp:effectExtent l="0" t="0" r="6350" b="6350"/>
                <wp:wrapNone/>
                <wp:docPr id="57" name="Group 57"/>
                <wp:cNvGraphicFramePr/>
                <a:graphic xmlns:a="http://schemas.openxmlformats.org/drawingml/2006/main">
                  <a:graphicData uri="http://schemas.microsoft.com/office/word/2010/wordprocessingGroup">
                    <wpg:wgp>
                      <wpg:cNvGrpSpPr/>
                      <wpg:grpSpPr>
                        <a:xfrm>
                          <a:off x="0" y="0"/>
                          <a:ext cx="4718050" cy="393700"/>
                          <a:chOff x="0" y="0"/>
                          <a:chExt cx="4718050" cy="393700"/>
                        </a:xfrm>
                      </wpg:grpSpPr>
                      <wps:wsp>
                        <wps:cNvPr id="52" name="Rectangle 52"/>
                        <wps:cNvSpPr/>
                        <wps:spPr>
                          <a:xfrm>
                            <a:off x="0" y="0"/>
                            <a:ext cx="1860550" cy="3937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Kết quả hoạt động khác</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3" name="Rectangle 53"/>
                        <wps:cNvSpPr/>
                        <wps:spPr>
                          <a:xfrm>
                            <a:off x="3594100" y="0"/>
                            <a:ext cx="1123950"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Chi phí khác</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4" name="Rectangle 54"/>
                        <wps:cNvSpPr/>
                        <wps:spPr>
                          <a:xfrm>
                            <a:off x="2063750" y="0"/>
                            <a:ext cx="1276350" cy="3111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Thu nhập khác</w:t>
                              </w:r>
                            </w:p>
                            <w:p>
                              <w:pPr>
                                <w:jc w:val="center"/>
                                <w:rPr>
                                  <w:rFonts w:ascii="Times New Roman" w:hAnsi="Times New Roman" w:cs="Times New Roman"/>
                                  <w:sz w:val="26"/>
                                  <w:szCs w:val="26"/>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5" name="Rectangle 55"/>
                        <wps:cNvSpPr/>
                        <wps:spPr>
                          <a:xfrm>
                            <a:off x="1784350" y="127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6" name="Rectangle 56"/>
                        <wps:cNvSpPr/>
                        <wps:spPr>
                          <a:xfrm>
                            <a:off x="3282950" y="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12.6pt;margin-top:12.85pt;height:31pt;width:371.5pt;z-index:251680768;mso-width-relative:page;mso-height-relative:page;" coordsize="4718050,393700" o:gfxdata="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">
                <o:lock v:ext="edit" aspectratio="f"/>
                <v:rect id="Rectangle 52" o:spid="_x0000_s1026" o:spt="1" style="position:absolute;left:0;top:0;height:393700;width:1860550;v-text-anchor:middle;" fillcolor="#FFFFFF [3201]" filled="t" stroked="f" coordsize="21600,21600" o:gfxdata="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fQ157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Kết quả hoạt động khác</w:t>
                        </w:r>
                      </w:p>
                    </w:txbxContent>
                  </v:textbox>
                </v:rect>
                <v:rect id="Rectangle 53" o:spid="_x0000_s1026" o:spt="1" style="position:absolute;left:3594100;top:0;height:304800;width:1123950;v-text-anchor:middle;" fillcolor="#FFFFFF [3201]" filled="t" stroked="f" coordsize="21600,21600" o:gfxdata="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iQfL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Chi phí khác</w:t>
                        </w:r>
                      </w:p>
                    </w:txbxContent>
                  </v:textbox>
                </v:rect>
                <v:rect id="Rectangle 54" o:spid="_x0000_s1026" o:spt="1" style="position:absolute;left:2063750;top:0;height:311150;width:1276350;v-text-anchor:middle;" fillcolor="#FFFFFF [3201]" filled="t" stroked="f" coordsize="21600,21600" o:gfxdata="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VEICL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Thu nhập khác</w:t>
                        </w:r>
                      </w:p>
                      <w:p>
                        <w:pPr>
                          <w:jc w:val="center"/>
                          <w:rPr>
                            <w:rFonts w:ascii="Times New Roman" w:hAnsi="Times New Roman" w:cs="Times New Roman"/>
                            <w:sz w:val="26"/>
                            <w:szCs w:val="26"/>
                          </w:rPr>
                        </w:pPr>
                      </w:p>
                    </w:txbxContent>
                  </v:textbox>
                </v:rect>
                <v:rect id="Rectangle 55" o:spid="_x0000_s1026" o:spt="1" style="position:absolute;left:1784350;top:12700;height:298450;width:349250;v-text-anchor:middle;" fillcolor="#FFFFFF [3201]" filled="t" stroked="f" coordsize="21600,21600" o:gfxdata="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h2tk7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56" o:spid="_x0000_s1026" o:spt="1" style="position:absolute;left:3282950;top:0;height:355600;width:336550;v-text-anchor:middle;" fillcolor="#FFFFFF [3201]" filled="t" stroked="f" coordsize="21600,21600" o:gfxdata="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s8z5L4A&#10;AADb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textbox>
                    <w:txbxContent>
                      <w:p>
                        <w:pPr>
                          <w:jc w:val="center"/>
                          <w:rPr>
                            <w:rFonts w:ascii="Times New Roman" w:hAnsi="Times New Roman" w:cs="Times New Roman"/>
                            <w:sz w:val="26"/>
                            <w:szCs w:val="26"/>
                          </w:rPr>
                        </w:pPr>
                        <w:r>
                          <w:rPr>
                            <w:rFonts w:ascii="Times New Roman" w:hAnsi="Times New Roman" w:cs="Times New Roman"/>
                            <w:sz w:val="26"/>
                            <w:szCs w:val="26"/>
                          </w:rPr>
                          <w:t>-</w:t>
                        </w:r>
                      </w:p>
                      <w:p/>
                    </w:txbxContent>
                  </v:textbox>
                </v:rect>
              </v:group>
            </w:pict>
          </mc:Fallback>
        </mc:AlternateContent>
      </w:r>
    </w:p>
    <w:p>
      <w:pPr>
        <w:pStyle w:val="30"/>
        <w:shd w:val="clear" w:color="auto" w:fill="FFFFFF"/>
        <w:spacing w:before="0" w:beforeAutospacing="0" w:after="0" w:afterAutospacing="0" w:line="312" w:lineRule="auto"/>
        <w:jc w:val="both"/>
        <w:rPr>
          <w:color w:val="151617"/>
          <w:sz w:val="26"/>
          <w:szCs w:val="26"/>
          <w:lang w:val="vi-VN"/>
        </w:rPr>
      </w:pPr>
    </w:p>
    <w:p>
      <w:pPr>
        <w:tabs>
          <w:tab w:val="left" w:pos="284"/>
        </w:tabs>
        <w:spacing w:after="0" w:line="312" w:lineRule="auto"/>
        <w:jc w:val="both"/>
        <w:rPr>
          <w:rFonts w:ascii="Times New Roman" w:hAnsi="Times New Roman" w:cs="Times New Roman"/>
          <w:b/>
          <w:sz w:val="26"/>
          <w:szCs w:val="26"/>
        </w:rPr>
      </w:pPr>
    </w:p>
    <w:p>
      <w:pPr>
        <w:tabs>
          <w:tab w:val="left" w:pos="284"/>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3.Kế toán doanh thu bán hàng và các khoản giảm trừ doanh thu</w:t>
      </w:r>
    </w:p>
    <w:p>
      <w:pPr>
        <w:tabs>
          <w:tab w:val="left" w:pos="284"/>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3.1. Kế toán doanh thu bán hàng</w:t>
      </w:r>
    </w:p>
    <w:p>
      <w:pPr>
        <w:pStyle w:val="21"/>
        <w:spacing w:after="0" w:line="312" w:lineRule="auto"/>
        <w:ind w:left="0"/>
        <w:jc w:val="both"/>
        <w:rPr>
          <w:sz w:val="26"/>
          <w:szCs w:val="26"/>
          <w:lang w:val="vi-VN"/>
        </w:rPr>
      </w:pPr>
      <w:r>
        <w:rPr>
          <w:b/>
          <w:sz w:val="26"/>
          <w:szCs w:val="26"/>
          <w:lang w:val="vi-VN"/>
        </w:rPr>
        <w:t>Kết cấu và nội dung phản ánh của tài khoản 511 – Doanh thu bán hàng và cung cấp dịch vụ</w:t>
      </w:r>
    </w:p>
    <w:p>
      <w:pPr>
        <w:spacing w:after="0" w:line="312" w:lineRule="auto"/>
        <w:ind w:firstLine="720"/>
        <w:jc w:val="both"/>
        <w:rPr>
          <w:rFonts w:ascii="Times New Roman" w:hAnsi="Times New Roman" w:cs="Times New Roman"/>
          <w:b/>
          <w:sz w:val="26"/>
          <w:szCs w:val="26"/>
        </w:rPr>
      </w:pPr>
      <w:r>
        <w:rPr>
          <w:rFonts w:ascii="Times New Roman" w:hAnsi="Times New Roman" w:cs="Times New Roman"/>
          <w:b/>
          <w:sz w:val="26"/>
          <w:szCs w:val="26"/>
        </w:rPr>
        <w:t>Bên Nợ:</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Các khoản thuế gián thu phải nộp (GTGT, TTĐB, XK, BVMT);</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Doanh thu hàng bán bị trả lại kết chuyển cuối kỳ;</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Khoản giảm giá hàng bán kết chuyển cuối kỳ;</w:t>
      </w:r>
    </w:p>
    <w:p>
      <w:pPr>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 Khoản chiết khấu thương mại kết chuyển cuối kỳ;</w:t>
      </w:r>
    </w:p>
    <w:p>
      <w:pPr>
        <w:spacing w:after="0" w:line="312" w:lineRule="auto"/>
        <w:ind w:firstLine="720"/>
        <w:jc w:val="both"/>
        <w:rPr>
          <w:rFonts w:ascii="Times New Roman" w:hAnsi="Times New Roman" w:cs="Times New Roman"/>
          <w:b/>
          <w:sz w:val="26"/>
          <w:szCs w:val="26"/>
        </w:rPr>
      </w:pPr>
      <w:r>
        <w:rPr>
          <w:rFonts w:ascii="Times New Roman" w:hAnsi="Times New Roman" w:cs="Times New Roman"/>
          <w:sz w:val="26"/>
          <w:szCs w:val="26"/>
        </w:rPr>
        <w:t>- Kết chuyển doanh thu thuần vào tài khoản 911 "Xác định kết quả kinh doanh".</w:t>
      </w:r>
    </w:p>
    <w:p>
      <w:pPr>
        <w:spacing w:after="0" w:line="312" w:lineRule="auto"/>
        <w:ind w:firstLine="720"/>
        <w:jc w:val="both"/>
        <w:rPr>
          <w:rFonts w:ascii="Times New Roman" w:hAnsi="Times New Roman" w:cs="Times New Roman"/>
          <w:b/>
          <w:sz w:val="26"/>
          <w:szCs w:val="26"/>
        </w:rPr>
      </w:pPr>
      <w:r>
        <w:rPr>
          <w:rFonts w:ascii="Times New Roman" w:hAnsi="Times New Roman" w:cs="Times New Roman"/>
          <w:b/>
          <w:sz w:val="26"/>
          <w:szCs w:val="26"/>
        </w:rPr>
        <w:t xml:space="preserve">Bên Có: </w:t>
      </w:r>
      <w:r>
        <w:rPr>
          <w:rFonts w:ascii="Times New Roman" w:hAnsi="Times New Roman" w:cs="Times New Roman"/>
          <w:sz w:val="26"/>
          <w:szCs w:val="26"/>
        </w:rPr>
        <w:t>Doanh thu bán sản phẩm, hàng hoá, bất động sản đầu tư và cung cấp dịch vụ của doanh nghiệp thực hiện trong kỳ kế toán.</w:t>
      </w:r>
    </w:p>
    <w:p>
      <w:pPr>
        <w:spacing w:after="0" w:line="312" w:lineRule="auto"/>
        <w:ind w:firstLine="720"/>
        <w:jc w:val="both"/>
        <w:rPr>
          <w:rFonts w:ascii="Times New Roman" w:hAnsi="Times New Roman" w:cs="Times New Roman"/>
          <w:b/>
          <w:i/>
          <w:iCs/>
          <w:spacing w:val="-6"/>
          <w:sz w:val="26"/>
          <w:szCs w:val="26"/>
        </w:rPr>
      </w:pPr>
      <w:r>
        <w:rPr>
          <w:rFonts w:ascii="Times New Roman" w:hAnsi="Times New Roman" w:cs="Times New Roman"/>
          <w:b/>
          <w:sz w:val="26"/>
          <w:szCs w:val="26"/>
        </w:rPr>
        <w:t>Tài khoản 511 không có số dư cuối kỳ.</w:t>
      </w:r>
    </w:p>
    <w:p>
      <w:pPr>
        <w:spacing w:after="0" w:line="312" w:lineRule="auto"/>
        <w:ind w:firstLine="720"/>
        <w:jc w:val="both"/>
        <w:rPr>
          <w:rFonts w:ascii="Times New Roman" w:hAnsi="Times New Roman" w:cs="Times New Roman"/>
          <w:i/>
          <w:sz w:val="26"/>
          <w:szCs w:val="26"/>
        </w:rPr>
      </w:pPr>
      <w:r>
        <w:rPr>
          <w:rFonts w:ascii="Times New Roman" w:hAnsi="Times New Roman" w:cs="Times New Roman"/>
          <w:b/>
          <w:i/>
          <w:iCs/>
          <w:spacing w:val="-6"/>
          <w:sz w:val="26"/>
          <w:szCs w:val="26"/>
        </w:rPr>
        <w:t xml:space="preserve">Tài khoản 511 </w:t>
      </w:r>
      <w:r>
        <w:rPr>
          <w:rFonts w:ascii="Times New Roman" w:hAnsi="Times New Roman" w:cs="Times New Roman"/>
          <w:b/>
          <w:i/>
          <w:spacing w:val="-6"/>
          <w:sz w:val="26"/>
          <w:szCs w:val="26"/>
        </w:rPr>
        <w:t xml:space="preserve">- </w:t>
      </w:r>
      <w:r>
        <w:rPr>
          <w:rFonts w:ascii="Times New Roman" w:hAnsi="Times New Roman" w:cs="Times New Roman"/>
          <w:b/>
          <w:i/>
          <w:iCs/>
          <w:spacing w:val="-6"/>
          <w:sz w:val="26"/>
          <w:szCs w:val="26"/>
        </w:rPr>
        <w:t xml:space="preserve">Doanh thu bán hàng và cung cấp dịch vụ, có 6 tài khoản cấp 2: </w:t>
      </w:r>
    </w:p>
    <w:p>
      <w:pPr>
        <w:spacing w:after="0" w:line="312" w:lineRule="auto"/>
        <w:ind w:firstLine="720"/>
        <w:jc w:val="both"/>
        <w:rPr>
          <w:rFonts w:ascii="Times New Roman" w:hAnsi="Times New Roman" w:cs="Times New Roman"/>
          <w:spacing w:val="-4"/>
          <w:sz w:val="26"/>
          <w:szCs w:val="26"/>
        </w:rPr>
      </w:pPr>
      <w:r>
        <w:rPr>
          <w:rFonts w:ascii="Times New Roman" w:hAnsi="Times New Roman" w:cs="Times New Roman"/>
          <w:i/>
          <w:sz w:val="26"/>
          <w:szCs w:val="26"/>
        </w:rPr>
        <w:t xml:space="preserve">- </w:t>
      </w:r>
      <w:r>
        <w:rPr>
          <w:rFonts w:ascii="Times New Roman" w:hAnsi="Times New Roman" w:cs="Times New Roman"/>
          <w:i/>
          <w:iCs/>
          <w:sz w:val="26"/>
          <w:szCs w:val="26"/>
        </w:rPr>
        <w:t xml:space="preserve">Tài khoản 5111 </w:t>
      </w:r>
      <w:r>
        <w:rPr>
          <w:rFonts w:ascii="Times New Roman" w:hAnsi="Times New Roman" w:cs="Times New Roman"/>
          <w:i/>
          <w:sz w:val="26"/>
          <w:szCs w:val="26"/>
        </w:rPr>
        <w:t xml:space="preserve">- </w:t>
      </w:r>
      <w:r>
        <w:rPr>
          <w:rFonts w:ascii="Times New Roman" w:hAnsi="Times New Roman" w:cs="Times New Roman"/>
          <w:i/>
          <w:iCs/>
          <w:sz w:val="26"/>
          <w:szCs w:val="26"/>
        </w:rPr>
        <w:t xml:space="preserve">Doanh </w:t>
      </w:r>
      <w:r>
        <w:rPr>
          <w:rFonts w:ascii="Times New Roman" w:hAnsi="Times New Roman" w:cs="Times New Roman"/>
          <w:i/>
          <w:sz w:val="26"/>
          <w:szCs w:val="26"/>
        </w:rPr>
        <w:t xml:space="preserve">thu bán </w:t>
      </w:r>
      <w:r>
        <w:rPr>
          <w:rFonts w:ascii="Times New Roman" w:hAnsi="Times New Roman" w:cs="Times New Roman"/>
          <w:i/>
          <w:iCs/>
          <w:sz w:val="26"/>
          <w:szCs w:val="26"/>
        </w:rPr>
        <w:t>hàng hoá</w:t>
      </w:r>
    </w:p>
    <w:p>
      <w:pPr>
        <w:spacing w:after="0" w:line="312" w:lineRule="auto"/>
        <w:ind w:firstLine="720"/>
        <w:jc w:val="both"/>
        <w:rPr>
          <w:rFonts w:ascii="Times New Roman" w:hAnsi="Times New Roman" w:cs="Times New Roman"/>
          <w:sz w:val="26"/>
          <w:szCs w:val="26"/>
        </w:rPr>
      </w:pPr>
      <w:r>
        <w:rPr>
          <w:rFonts w:ascii="Times New Roman" w:hAnsi="Times New Roman" w:cs="Times New Roman"/>
          <w:i/>
          <w:iCs/>
          <w:sz w:val="26"/>
          <w:szCs w:val="26"/>
        </w:rPr>
        <w:t xml:space="preserve">- Tài khoản 5112 </w:t>
      </w:r>
      <w:r>
        <w:rPr>
          <w:rFonts w:ascii="Times New Roman" w:hAnsi="Times New Roman" w:cs="Times New Roman"/>
          <w:i/>
          <w:sz w:val="26"/>
          <w:szCs w:val="26"/>
        </w:rPr>
        <w:t xml:space="preserve">- </w:t>
      </w:r>
      <w:r>
        <w:rPr>
          <w:rFonts w:ascii="Times New Roman" w:hAnsi="Times New Roman" w:cs="Times New Roman"/>
          <w:i/>
          <w:iCs/>
          <w:sz w:val="26"/>
          <w:szCs w:val="26"/>
        </w:rPr>
        <w:t xml:space="preserve">Doanh thu </w:t>
      </w:r>
      <w:r>
        <w:rPr>
          <w:rFonts w:ascii="Times New Roman" w:hAnsi="Times New Roman" w:cs="Times New Roman"/>
          <w:i/>
          <w:sz w:val="26"/>
          <w:szCs w:val="26"/>
        </w:rPr>
        <w:t xml:space="preserve">bán các </w:t>
      </w:r>
      <w:r>
        <w:rPr>
          <w:rFonts w:ascii="Times New Roman" w:hAnsi="Times New Roman" w:cs="Times New Roman"/>
          <w:i/>
          <w:iCs/>
          <w:sz w:val="26"/>
          <w:szCs w:val="26"/>
        </w:rPr>
        <w:t>thành phẩm</w:t>
      </w:r>
      <w:r>
        <w:rPr>
          <w:rFonts w:ascii="Times New Roman" w:hAnsi="Times New Roman" w:cs="Times New Roman"/>
          <w:iCs/>
          <w:sz w:val="26"/>
          <w:szCs w:val="26"/>
        </w:rPr>
        <w:t xml:space="preserve"> </w:t>
      </w:r>
    </w:p>
    <w:p>
      <w:pPr>
        <w:spacing w:after="0" w:line="312" w:lineRule="auto"/>
        <w:ind w:firstLine="720"/>
        <w:jc w:val="both"/>
        <w:rPr>
          <w:rFonts w:ascii="Times New Roman" w:hAnsi="Times New Roman" w:cs="Times New Roman"/>
          <w:i/>
          <w:iCs/>
          <w:sz w:val="26"/>
          <w:szCs w:val="26"/>
        </w:rPr>
      </w:pPr>
      <w:r>
        <w:rPr>
          <w:rFonts w:ascii="Times New Roman" w:hAnsi="Times New Roman" w:cs="Times New Roman"/>
          <w:i/>
          <w:sz w:val="26"/>
          <w:szCs w:val="26"/>
        </w:rPr>
        <w:t xml:space="preserve">- </w:t>
      </w:r>
      <w:r>
        <w:rPr>
          <w:rFonts w:ascii="Times New Roman" w:hAnsi="Times New Roman" w:cs="Times New Roman"/>
          <w:i/>
          <w:iCs/>
          <w:sz w:val="26"/>
          <w:szCs w:val="26"/>
        </w:rPr>
        <w:t xml:space="preserve">Tài khoản 5113 </w:t>
      </w:r>
      <w:r>
        <w:rPr>
          <w:rFonts w:ascii="Times New Roman" w:hAnsi="Times New Roman" w:cs="Times New Roman"/>
          <w:i/>
          <w:sz w:val="26"/>
          <w:szCs w:val="26"/>
        </w:rPr>
        <w:t xml:space="preserve">- </w:t>
      </w:r>
      <w:r>
        <w:rPr>
          <w:rFonts w:ascii="Times New Roman" w:hAnsi="Times New Roman" w:cs="Times New Roman"/>
          <w:i/>
          <w:iCs/>
          <w:sz w:val="26"/>
          <w:szCs w:val="26"/>
        </w:rPr>
        <w:t>Doanh thu cung cấp d</w:t>
      </w:r>
      <w:r>
        <w:rPr>
          <w:rFonts w:ascii="Times New Roman" w:hAnsi="Times New Roman" w:cs="Times New Roman"/>
          <w:i/>
          <w:sz w:val="26"/>
          <w:szCs w:val="26"/>
        </w:rPr>
        <w:t xml:space="preserve">ịch </w:t>
      </w:r>
      <w:r>
        <w:rPr>
          <w:rFonts w:ascii="Times New Roman" w:hAnsi="Times New Roman" w:cs="Times New Roman"/>
          <w:i/>
          <w:iCs/>
          <w:sz w:val="26"/>
          <w:szCs w:val="26"/>
        </w:rPr>
        <w:t>vụ</w:t>
      </w:r>
    </w:p>
    <w:p>
      <w:pPr>
        <w:spacing w:after="0" w:line="312" w:lineRule="auto"/>
        <w:ind w:firstLine="720"/>
        <w:jc w:val="both"/>
        <w:rPr>
          <w:rFonts w:ascii="Times New Roman" w:hAnsi="Times New Roman" w:cs="Times New Roman"/>
          <w:i/>
          <w:spacing w:val="-6"/>
          <w:sz w:val="26"/>
          <w:szCs w:val="26"/>
        </w:rPr>
      </w:pPr>
      <w:r>
        <w:rPr>
          <w:rFonts w:ascii="Times New Roman" w:hAnsi="Times New Roman" w:cs="Times New Roman"/>
          <w:i/>
          <w:spacing w:val="-6"/>
          <w:sz w:val="26"/>
          <w:szCs w:val="26"/>
        </w:rPr>
        <w:t xml:space="preserve">-  </w:t>
      </w:r>
      <w:r>
        <w:rPr>
          <w:rFonts w:ascii="Times New Roman" w:hAnsi="Times New Roman" w:cs="Times New Roman"/>
          <w:i/>
          <w:iCs/>
          <w:spacing w:val="-6"/>
          <w:sz w:val="26"/>
          <w:szCs w:val="26"/>
        </w:rPr>
        <w:t xml:space="preserve">Tài khoản </w:t>
      </w:r>
      <w:r>
        <w:rPr>
          <w:rFonts w:ascii="Times New Roman" w:hAnsi="Times New Roman" w:cs="Times New Roman"/>
          <w:i/>
          <w:spacing w:val="-6"/>
          <w:sz w:val="26"/>
          <w:szCs w:val="26"/>
        </w:rPr>
        <w:t xml:space="preserve">5114 - </w:t>
      </w:r>
      <w:r>
        <w:rPr>
          <w:rFonts w:ascii="Times New Roman" w:hAnsi="Times New Roman" w:cs="Times New Roman"/>
          <w:i/>
          <w:iCs/>
          <w:spacing w:val="-6"/>
          <w:sz w:val="26"/>
          <w:szCs w:val="26"/>
        </w:rPr>
        <w:t xml:space="preserve">Doanh </w:t>
      </w:r>
      <w:r>
        <w:rPr>
          <w:rFonts w:ascii="Times New Roman" w:hAnsi="Times New Roman" w:cs="Times New Roman"/>
          <w:i/>
          <w:spacing w:val="-6"/>
          <w:sz w:val="26"/>
          <w:szCs w:val="26"/>
        </w:rPr>
        <w:t xml:space="preserve">thu </w:t>
      </w:r>
      <w:r>
        <w:rPr>
          <w:rFonts w:ascii="Times New Roman" w:hAnsi="Times New Roman" w:cs="Times New Roman"/>
          <w:i/>
          <w:iCs/>
          <w:spacing w:val="-6"/>
          <w:sz w:val="26"/>
          <w:szCs w:val="26"/>
        </w:rPr>
        <w:t xml:space="preserve">trợ </w:t>
      </w:r>
      <w:r>
        <w:rPr>
          <w:rFonts w:ascii="Times New Roman" w:hAnsi="Times New Roman" w:cs="Times New Roman"/>
          <w:i/>
          <w:spacing w:val="-6"/>
          <w:sz w:val="26"/>
          <w:szCs w:val="26"/>
        </w:rPr>
        <w:t>cấp, trợ giá</w:t>
      </w:r>
    </w:p>
    <w:p>
      <w:pPr>
        <w:spacing w:after="0" w:line="312" w:lineRule="auto"/>
        <w:ind w:firstLine="720"/>
        <w:jc w:val="both"/>
        <w:rPr>
          <w:rFonts w:ascii="Times New Roman" w:hAnsi="Times New Roman" w:cs="Times New Roman"/>
          <w:spacing w:val="-6"/>
          <w:sz w:val="26"/>
          <w:szCs w:val="26"/>
        </w:rPr>
      </w:pPr>
      <w:r>
        <w:rPr>
          <w:rFonts w:ascii="Times New Roman" w:hAnsi="Times New Roman" w:cs="Times New Roman"/>
          <w:i/>
          <w:spacing w:val="-6"/>
          <w:sz w:val="26"/>
          <w:szCs w:val="26"/>
        </w:rPr>
        <w:t>-  Tài khoản 5117 - Doanh thu kinh doanh bất động sản đầu tư</w:t>
      </w:r>
      <w:r>
        <w:rPr>
          <w:rFonts w:ascii="Times New Roman" w:hAnsi="Times New Roman" w:cs="Times New Roman"/>
          <w:spacing w:val="-6"/>
          <w:sz w:val="26"/>
          <w:szCs w:val="26"/>
        </w:rPr>
        <w:t xml:space="preserve">: </w:t>
      </w:r>
    </w:p>
    <w:p>
      <w:pPr>
        <w:spacing w:after="0" w:line="312" w:lineRule="auto"/>
        <w:ind w:firstLine="720"/>
        <w:jc w:val="both"/>
        <w:rPr>
          <w:rFonts w:ascii="Times New Roman" w:hAnsi="Times New Roman" w:cs="Times New Roman"/>
          <w:spacing w:val="-6"/>
          <w:sz w:val="26"/>
          <w:szCs w:val="26"/>
        </w:rPr>
      </w:pPr>
      <w:r>
        <w:rPr>
          <w:rFonts w:ascii="Times New Roman" w:hAnsi="Times New Roman" w:cs="Times New Roman"/>
          <w:spacing w:val="-6"/>
          <w:sz w:val="26"/>
          <w:szCs w:val="26"/>
        </w:rPr>
        <w:t xml:space="preserve">- </w:t>
      </w:r>
      <w:r>
        <w:rPr>
          <w:rFonts w:ascii="Times New Roman" w:hAnsi="Times New Roman" w:cs="Times New Roman"/>
          <w:i/>
          <w:spacing w:val="-6"/>
          <w:sz w:val="26"/>
          <w:szCs w:val="26"/>
        </w:rPr>
        <w:t>Tài khoản 5118 - Doanh thu khác</w:t>
      </w:r>
      <w:r>
        <w:rPr>
          <w:rFonts w:ascii="Times New Roman" w:hAnsi="Times New Roman" w:cs="Times New Roman"/>
          <w:spacing w:val="-6"/>
          <w:sz w:val="26"/>
          <w:szCs w:val="26"/>
        </w:rPr>
        <w:t xml:space="preserve">: </w:t>
      </w:r>
    </w:p>
    <w:p>
      <w:pPr>
        <w:pStyle w:val="21"/>
        <w:spacing w:after="0" w:line="312" w:lineRule="auto"/>
        <w:ind w:left="0"/>
        <w:jc w:val="both"/>
        <w:rPr>
          <w:b/>
          <w:sz w:val="26"/>
          <w:szCs w:val="26"/>
          <w:lang w:val="vi-VN"/>
        </w:rPr>
      </w:pPr>
      <w:r>
        <w:rPr>
          <w:b/>
          <w:sz w:val="26"/>
          <w:szCs w:val="26"/>
          <w:lang w:val="vi-VN"/>
        </w:rPr>
        <w:t>Phương pháp kế toán một số giao dịch kinh tế chủ yếu</w:t>
      </w:r>
    </w:p>
    <w:p>
      <w:pPr>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 xml:space="preserve">3.1. </w:t>
      </w:r>
      <w:r>
        <w:rPr>
          <w:rFonts w:ascii="Times New Roman" w:hAnsi="Times New Roman" w:cs="Times New Roman"/>
          <w:sz w:val="26"/>
          <w:szCs w:val="26"/>
        </w:rPr>
        <w:t>Doanh thu của khối lượng sản phẩm (thành phẩm, bán thành phẩm), hàng hoá, dịch vụ đã được xác định là đã bán trong kỳ kế toán:</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a) Đối với sản phẩm, hàng hoá, dịch vụ, bất động sản đầu tư thuộc đối tượng chịu thuế GTGT, thuế tiêu thụ đặc biệt, thuế xuất khẩu, thuế bảo vệ môi trường, kế toán phản ánh doanh thu bán hàng và cung cấp dịch vụ theo giá bán chưa có thuế, các khoản thuế gián thu phải nộp (chi tiết từng loại thuế) được tách riêng ngay khi ghi nhận doanh thu (kể cả thuế GTGT phải nộp theo phương pháp trực tiếp),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w:t>
      </w:r>
      <w:r>
        <w:rPr>
          <w:rFonts w:ascii="Times New Roman" w:hAnsi="Times New Roman" w:cs="Times New Roman"/>
          <w:iCs/>
          <w:sz w:val="26"/>
          <w:szCs w:val="26"/>
        </w:rPr>
        <w:t>1</w:t>
      </w:r>
      <w:r>
        <w:rPr>
          <w:rFonts w:ascii="Times New Roman" w:hAnsi="Times New Roman" w:cs="Times New Roman"/>
          <w:sz w:val="26"/>
          <w:szCs w:val="26"/>
        </w:rPr>
        <w:t xml:space="preserve">1, </w:t>
      </w:r>
      <w:r>
        <w:rPr>
          <w:rFonts w:ascii="Times New Roman" w:hAnsi="Times New Roman" w:cs="Times New Roman"/>
          <w:iCs/>
          <w:sz w:val="26"/>
          <w:szCs w:val="26"/>
        </w:rPr>
        <w:t>1</w:t>
      </w:r>
      <w:r>
        <w:rPr>
          <w:rFonts w:ascii="Times New Roman" w:hAnsi="Times New Roman" w:cs="Times New Roman"/>
          <w:sz w:val="26"/>
          <w:szCs w:val="26"/>
        </w:rPr>
        <w:t>12, 131,... (tổng giá thanh toán)</w:t>
      </w:r>
    </w:p>
    <w:p>
      <w:pPr>
        <w:pStyle w:val="149"/>
        <w:spacing w:before="0" w:after="0" w:line="312" w:lineRule="auto"/>
        <w:ind w:hanging="1197"/>
        <w:rPr>
          <w:rFonts w:ascii="Times New Roman" w:hAnsi="Times New Roman"/>
          <w:color w:val="auto"/>
          <w:spacing w:val="-8"/>
          <w:sz w:val="26"/>
          <w:szCs w:val="26"/>
          <w:lang w:val="vi-VN"/>
        </w:rPr>
      </w:pPr>
      <w:r>
        <w:rPr>
          <w:rFonts w:ascii="Times New Roman" w:hAnsi="Times New Roman"/>
          <w:color w:val="auto"/>
          <w:spacing w:val="-8"/>
          <w:sz w:val="26"/>
          <w:szCs w:val="26"/>
          <w:lang w:val="vi-VN"/>
        </w:rPr>
        <w:t xml:space="preserve">Có TK 511 - Doanh thu bán hàng và cung cấp dịch vụ (giá chưa có thuế) </w:t>
      </w:r>
    </w:p>
    <w:p>
      <w:pPr>
        <w:pStyle w:val="149"/>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 xml:space="preserve">Có TK 333 - Thuế và các khoản phải nộp Nhà nước. </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b) Trường hợp không tách ngay được các khoản thuế phải nộp, kế toán ghi nhận doanh thu bao gồm cả thuế phải nộp. Định kỳ kế toán xác định nghĩa vụ thuế phải nộp và ghi giảm doanh thu,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511 - Doanh thu bán hàng và cung cấp dịch vụ</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333 - Thuế và các khoản phải nộp Nhà nước.</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3.2. Trường hợp, doanh thu bán hàng và cung cấp dịch vụ phát sinh bằng ngoại tệ:</w:t>
      </w:r>
    </w:p>
    <w:p>
      <w:pPr>
        <w:spacing w:after="0" w:line="312" w:lineRule="auto"/>
        <w:ind w:firstLine="720"/>
        <w:jc w:val="both"/>
        <w:rPr>
          <w:rFonts w:ascii="Times New Roman" w:hAnsi="Times New Roman" w:cs="Times New Roman"/>
          <w:spacing w:val="-2"/>
          <w:sz w:val="26"/>
          <w:szCs w:val="26"/>
        </w:rPr>
      </w:pPr>
      <w:r>
        <w:rPr>
          <w:rFonts w:ascii="Times New Roman" w:hAnsi="Times New Roman" w:cs="Times New Roman"/>
          <w:sz w:val="26"/>
          <w:szCs w:val="26"/>
        </w:rPr>
        <w:t>- Ngoài việc ghi sổ kế toán chi tiết số nguyên tệ đã thu hoặc phải thu, kế toán phải căn cứ vào tỷ giá giao dịch thực tế tại thời điểm phát sinh nghiệp vụ kinh tế để quy đổi ra đơn vị tiền tệ kế toán để hạch toán vào tài khoản 5</w:t>
      </w:r>
      <w:r>
        <w:rPr>
          <w:rFonts w:ascii="Times New Roman" w:hAnsi="Times New Roman" w:cs="Times New Roman"/>
          <w:iCs/>
          <w:sz w:val="26"/>
          <w:szCs w:val="26"/>
        </w:rPr>
        <w:t>1</w:t>
      </w:r>
      <w:r>
        <w:rPr>
          <w:rFonts w:ascii="Times New Roman" w:hAnsi="Times New Roman" w:cs="Times New Roman"/>
          <w:sz w:val="26"/>
          <w:szCs w:val="26"/>
        </w:rPr>
        <w:t>1 "Doanh thu bán hàng và cung cấp dịch vụ".</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pacing w:val="-2"/>
          <w:sz w:val="26"/>
          <w:szCs w:val="26"/>
        </w:rPr>
        <w:t>- Trường hợp có nhận tiền ứng trước của khách hàng bằng ngoại tệ thì doanh thu tương ứng với số tiền ứng trước được quy đổi ra đơn vị tiền tệ kế toán theo tỷ giá giao dịch thực tế tại thời điểm nhận ứng trước.</w:t>
      </w:r>
    </w:p>
    <w:p>
      <w:pPr>
        <w:spacing w:after="0" w:line="312" w:lineRule="auto"/>
        <w:ind w:firstLine="720"/>
        <w:jc w:val="both"/>
        <w:rPr>
          <w:rFonts w:ascii="Times New Roman" w:hAnsi="Times New Roman" w:cs="Times New Roman"/>
          <w:spacing w:val="-2"/>
          <w:sz w:val="26"/>
          <w:szCs w:val="26"/>
        </w:rPr>
      </w:pPr>
      <w:r>
        <w:rPr>
          <w:rFonts w:ascii="Times New Roman" w:hAnsi="Times New Roman" w:cs="Times New Roman"/>
          <w:sz w:val="26"/>
          <w:szCs w:val="26"/>
        </w:rPr>
        <w:t>3.3.</w:t>
      </w:r>
      <w:r>
        <w:rPr>
          <w:rFonts w:ascii="Times New Roman" w:hAnsi="Times New Roman" w:cs="Times New Roman"/>
          <w:b/>
          <w:sz w:val="26"/>
          <w:szCs w:val="26"/>
        </w:rPr>
        <w:t xml:space="preserve"> </w:t>
      </w:r>
      <w:r>
        <w:rPr>
          <w:rFonts w:ascii="Times New Roman" w:hAnsi="Times New Roman" w:cs="Times New Roman"/>
          <w:spacing w:val="-2"/>
          <w:sz w:val="26"/>
          <w:szCs w:val="26"/>
        </w:rPr>
        <w:t>Đối với giao dịch hàng đổi hàng không tương tự:</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pacing w:val="-2"/>
          <w:sz w:val="26"/>
          <w:szCs w:val="26"/>
        </w:rPr>
        <w:t>Khi xuất sản phẩm, hàng hoá đổi lấy vật tư, hàng hoá, TSCĐ không tương tự, kế toán phản ánh doanh thu bán hàng để đổi lấy vật tư, hàng hoá, TSCĐ khác theo giá trị hợp lý tài sản nhận về sau khi điều chỉnh các khoản tiền thu thêm hoặc trả thêm. Trường hợp không xác định được giá trị hợp lý tài sản nhận về thì doanh thu xác định theo giá trị hợp lý của tài sản mang đi trao đổi sau khi điều chỉnh các khoản tiền thu thêm hoặc trả thêm</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ghi nhận doanh thu,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w:t>
      </w:r>
      <w:r>
        <w:rPr>
          <w:rFonts w:ascii="Times New Roman" w:hAnsi="Times New Roman" w:cs="Times New Roman"/>
          <w:iCs/>
          <w:sz w:val="26"/>
          <w:szCs w:val="26"/>
        </w:rPr>
        <w:t xml:space="preserve">1 </w:t>
      </w:r>
      <w:r>
        <w:rPr>
          <w:rFonts w:ascii="Times New Roman" w:hAnsi="Times New Roman" w:cs="Times New Roman"/>
          <w:sz w:val="26"/>
          <w:szCs w:val="26"/>
        </w:rPr>
        <w:t xml:space="preserve">- Phải thu của khách hàng (tổng giá thanh toán) </w:t>
      </w:r>
    </w:p>
    <w:p>
      <w:pPr>
        <w:pStyle w:val="149"/>
        <w:spacing w:before="0" w:after="0" w:line="312" w:lineRule="auto"/>
        <w:ind w:hanging="1197"/>
        <w:rPr>
          <w:rFonts w:ascii="Times New Roman" w:hAnsi="Times New Roman"/>
          <w:color w:val="auto"/>
          <w:spacing w:val="-8"/>
          <w:sz w:val="26"/>
          <w:szCs w:val="26"/>
          <w:lang w:val="vi-VN"/>
        </w:rPr>
      </w:pPr>
      <w:r>
        <w:rPr>
          <w:rFonts w:ascii="Times New Roman" w:hAnsi="Times New Roman"/>
          <w:color w:val="auto"/>
          <w:spacing w:val="-8"/>
          <w:sz w:val="26"/>
          <w:szCs w:val="26"/>
          <w:lang w:val="vi-VN"/>
        </w:rPr>
        <w:t>Có TK 5</w:t>
      </w:r>
      <w:r>
        <w:rPr>
          <w:rFonts w:ascii="Times New Roman" w:hAnsi="Times New Roman"/>
          <w:iCs/>
          <w:color w:val="auto"/>
          <w:spacing w:val="-8"/>
          <w:sz w:val="26"/>
          <w:szCs w:val="26"/>
          <w:lang w:val="vi-VN"/>
        </w:rPr>
        <w:t xml:space="preserve">11 </w:t>
      </w:r>
      <w:r>
        <w:rPr>
          <w:rFonts w:ascii="Times New Roman" w:hAnsi="Times New Roman"/>
          <w:color w:val="auto"/>
          <w:spacing w:val="-8"/>
          <w:sz w:val="26"/>
          <w:szCs w:val="26"/>
          <w:lang w:val="vi-VN"/>
        </w:rPr>
        <w:t xml:space="preserve">- Doanh thu bán hàng và cung cấp dịch vụ (giá chưa có thuế) </w:t>
      </w:r>
    </w:p>
    <w:p>
      <w:pPr>
        <w:pStyle w:val="149"/>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TK 333 - Thuế và các khoản phải nộp Nhà nước.</w:t>
      </w:r>
    </w:p>
    <w:p>
      <w:pPr>
        <w:pStyle w:val="149"/>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Đồng thời ghi nhận giá vốn hàng mang đi trao đổi, ghi:</w:t>
      </w:r>
    </w:p>
    <w:p>
      <w:pPr>
        <w:pStyle w:val="149"/>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Nợ TK 632  Giá vốn hàng bán</w:t>
      </w:r>
    </w:p>
    <w:p>
      <w:pPr>
        <w:pStyle w:val="149"/>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ab/>
      </w:r>
      <w:r>
        <w:rPr>
          <w:rFonts w:ascii="Times New Roman" w:hAnsi="Times New Roman"/>
          <w:color w:val="auto"/>
          <w:sz w:val="26"/>
          <w:szCs w:val="26"/>
          <w:lang w:val="vi-VN"/>
        </w:rPr>
        <w:t>Có các TK 155, 156</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nhận vật tư, hàng hoá, TSCĐ do trao đổi, kế toán phản ánh giá trị vật tư, hàng hoá, TSCĐ nhận được do trao đổi,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152, 153,</w:t>
      </w:r>
      <w:r>
        <w:rPr>
          <w:rFonts w:ascii="Times New Roman" w:hAnsi="Times New Roman" w:cs="Times New Roman"/>
          <w:iCs/>
          <w:sz w:val="26"/>
          <w:szCs w:val="26"/>
        </w:rPr>
        <w:t xml:space="preserve"> 1</w:t>
      </w:r>
      <w:r>
        <w:rPr>
          <w:rFonts w:ascii="Times New Roman" w:hAnsi="Times New Roman" w:cs="Times New Roman"/>
          <w:sz w:val="26"/>
          <w:szCs w:val="26"/>
        </w:rPr>
        <w:t>56, 211</w:t>
      </w:r>
      <w:r>
        <w:rPr>
          <w:rFonts w:ascii="Times New Roman" w:hAnsi="Times New Roman" w:cs="Times New Roman"/>
          <w:iCs/>
          <w:sz w:val="26"/>
          <w:szCs w:val="26"/>
        </w:rPr>
        <w:t xml:space="preserve">,... </w:t>
      </w:r>
      <w:r>
        <w:rPr>
          <w:rFonts w:ascii="Times New Roman" w:hAnsi="Times New Roman" w:cs="Times New Roman"/>
          <w:sz w:val="26"/>
          <w:szCs w:val="26"/>
        </w:rPr>
        <w:t xml:space="preserve">(giá mua chưa có thuế GTGT) </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có)</w:t>
      </w:r>
    </w:p>
    <w:p>
      <w:pPr>
        <w:pStyle w:val="149"/>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TK 131 - Phải thu của khách hàng (tổng giá thanh toán).</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Trường hợp được thu thêm tiền do giá trị hợp lý của sản phẩm, hàng hoá đưa đi trao đổi lớn hơn giá trị hợp lý của vật tư, </w:t>
      </w:r>
      <w:bookmarkStart w:id="0" w:name="VNS0056"/>
      <w:r>
        <w:rPr>
          <w:rFonts w:ascii="Times New Roman" w:hAnsi="Times New Roman" w:cs="Times New Roman"/>
          <w:sz w:val="26"/>
          <w:szCs w:val="26"/>
        </w:rPr>
        <w:t>hàng hoá</w:t>
      </w:r>
      <w:bookmarkEnd w:id="0"/>
      <w:r>
        <w:rPr>
          <w:rFonts w:ascii="Times New Roman" w:hAnsi="Times New Roman" w:cs="Times New Roman"/>
          <w:sz w:val="26"/>
          <w:szCs w:val="26"/>
        </w:rPr>
        <w:t>, TSCĐ nhận được do trao đổi thì khi nhận được tiền của bên có vật tư, hàng hoá, TSCĐ trao đổi,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 (số tiền đã thu thêm)</w:t>
      </w:r>
    </w:p>
    <w:p>
      <w:pPr>
        <w:pStyle w:val="149"/>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TK 131 - Phải thu của khách hàng.</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Trường hợp phải trả thêm tiền do giá trị hợp lý của sản phẩm, hàng hoá đưa đi trao đổi nhỏ hơn giá trị hợp lý của vật tư, hàng hoá, TSCĐ nhận được do trao đổi thì khi trả tiền cho bên có vật tư, hàng hoá, TSCĐ trao đổi,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131 - Phải thu của khách hàng</w:t>
      </w:r>
    </w:p>
    <w:p>
      <w:pPr>
        <w:pStyle w:val="149"/>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các TK 111, 112, ...</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3.4. Khi bán hàng hoá theo phương thức trả chậm, trả góp:</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bán hàng trả chậm, trả góp, kế toán phản ánh doanh thu bán hàng theo giá bán trả tiền ngay chưa có thuế, ghi :</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131 - Phải thu của khách hàng</w:t>
      </w:r>
    </w:p>
    <w:p>
      <w:pPr>
        <w:pStyle w:val="149"/>
        <w:spacing w:before="0" w:after="0" w:line="312" w:lineRule="auto"/>
        <w:ind w:hanging="1197"/>
        <w:rPr>
          <w:rFonts w:ascii="Times New Roman" w:hAnsi="Times New Roman"/>
          <w:color w:val="auto"/>
          <w:sz w:val="26"/>
          <w:szCs w:val="26"/>
          <w:lang w:val="vi-VN"/>
        </w:rPr>
      </w:pPr>
      <w:r>
        <w:rPr>
          <w:rFonts w:ascii="Times New Roman" w:hAnsi="Times New Roman"/>
          <w:color w:val="auto"/>
          <w:sz w:val="26"/>
          <w:szCs w:val="26"/>
          <w:lang w:val="vi-VN"/>
        </w:rPr>
        <w:t xml:space="preserve">Có TK 511- Doanh thu bán hàng và cung cấp dịch vụ (giá bán trả </w:t>
      </w:r>
    </w:p>
    <w:p>
      <w:pPr>
        <w:pStyle w:val="149"/>
        <w:spacing w:before="0" w:after="0" w:line="312" w:lineRule="auto"/>
        <w:ind w:left="6237" w:firstLine="243"/>
        <w:rPr>
          <w:rFonts w:ascii="Times New Roman" w:hAnsi="Times New Roman"/>
          <w:color w:val="auto"/>
          <w:sz w:val="26"/>
          <w:szCs w:val="26"/>
          <w:lang w:val="vi-VN"/>
        </w:rPr>
      </w:pPr>
      <w:r>
        <w:rPr>
          <w:rFonts w:ascii="Times New Roman" w:hAnsi="Times New Roman"/>
          <w:color w:val="auto"/>
          <w:sz w:val="26"/>
          <w:szCs w:val="26"/>
          <w:lang w:val="vi-VN"/>
        </w:rPr>
        <w:t>tiền ngay chưa có thuế)</w:t>
      </w:r>
    </w:p>
    <w:p>
      <w:pPr>
        <w:pStyle w:val="149"/>
        <w:spacing w:before="0" w:after="0" w:line="312" w:lineRule="auto"/>
        <w:ind w:left="720" w:firstLine="720"/>
        <w:rPr>
          <w:rFonts w:ascii="Times New Roman" w:hAnsi="Times New Roman"/>
          <w:color w:val="auto"/>
          <w:spacing w:val="-6"/>
          <w:sz w:val="26"/>
          <w:szCs w:val="26"/>
          <w:lang w:val="vi-VN"/>
        </w:rPr>
      </w:pPr>
      <w:r>
        <w:rPr>
          <w:rFonts w:ascii="Times New Roman" w:hAnsi="Times New Roman"/>
          <w:color w:val="auto"/>
          <w:spacing w:val="-6"/>
          <w:sz w:val="26"/>
          <w:szCs w:val="26"/>
          <w:lang w:val="vi-VN"/>
        </w:rPr>
        <w:t>Có TK 333 - Thuế và các khoản phải nộp Nhà nước (3331, 3332).</w:t>
      </w:r>
    </w:p>
    <w:p>
      <w:pPr>
        <w:pStyle w:val="149"/>
        <w:spacing w:before="0" w:after="0" w:line="312" w:lineRule="auto"/>
        <w:ind w:hanging="1197"/>
        <w:rPr>
          <w:rFonts w:ascii="Times New Roman" w:hAnsi="Times New Roman"/>
          <w:color w:val="auto"/>
          <w:spacing w:val="-4"/>
          <w:sz w:val="26"/>
          <w:szCs w:val="26"/>
          <w:lang w:val="vi-VN"/>
        </w:rPr>
      </w:pPr>
      <w:r>
        <w:rPr>
          <w:rFonts w:ascii="Times New Roman" w:hAnsi="Times New Roman"/>
          <w:color w:val="auto"/>
          <w:spacing w:val="-4"/>
          <w:sz w:val="26"/>
          <w:szCs w:val="26"/>
          <w:lang w:val="vi-VN"/>
        </w:rPr>
        <w:t xml:space="preserve">Có TK 3387 - Doanh thu chưa thực hiện (chênh lệch giữa tổng số tiền  </w:t>
      </w:r>
    </w:p>
    <w:p>
      <w:pPr>
        <w:pStyle w:val="149"/>
        <w:spacing w:before="0" w:after="0" w:line="312" w:lineRule="auto"/>
        <w:ind w:hanging="1197"/>
        <w:rPr>
          <w:rFonts w:ascii="Times New Roman" w:hAnsi="Times New Roman"/>
          <w:color w:val="auto"/>
          <w:sz w:val="26"/>
          <w:szCs w:val="26"/>
          <w:lang w:val="vi-VN"/>
        </w:rPr>
      </w:pPr>
      <w:r>
        <w:rPr>
          <w:rFonts w:ascii="Times New Roman" w:hAnsi="Times New Roman"/>
          <w:color w:val="auto"/>
          <w:spacing w:val="-4"/>
          <w:sz w:val="26"/>
          <w:szCs w:val="26"/>
          <w:lang w:val="vi-VN"/>
        </w:rPr>
        <w:t xml:space="preserve">                           theo giá bán trả chậm, trả góp với giá bán trả tiền ngay).</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Định kỳ, ghi nhận doanh thu tiền lãi bán hàng trả chậm, trả góp trong kỳ,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3387 - Doanh thu chưa thực hiện</w:t>
      </w:r>
    </w:p>
    <w:p>
      <w:pPr>
        <w:pStyle w:val="149"/>
        <w:spacing w:before="0" w:after="0" w:line="312" w:lineRule="auto"/>
        <w:ind w:hanging="1197"/>
        <w:rPr>
          <w:rFonts w:ascii="Times New Roman" w:hAnsi="Times New Roman"/>
          <w:color w:val="auto"/>
          <w:sz w:val="26"/>
          <w:szCs w:val="26"/>
          <w:lang w:val="vi-VN"/>
        </w:rPr>
      </w:pPr>
      <w:r>
        <w:rPr>
          <w:rFonts w:ascii="Times New Roman" w:hAnsi="Times New Roman"/>
          <w:color w:val="auto"/>
          <w:sz w:val="26"/>
          <w:szCs w:val="26"/>
          <w:lang w:val="vi-VN"/>
        </w:rPr>
        <w:t>Có TK 515 - Doanh thu hoạt động tài chính (lãi trả chậm, trả góp).</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3.5. Trường hợp bán sản phẩm, hàng hóa kèm theo sản phẩm, hàng hóa, thiết bị thay thế:</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 Kế toán phản ánh giá vốn hàng bán bao gồm giá trị sản phẩm, hàng hóa được bán và giá trị sản phẩm, hàng hóa, thiết bị phụ tùng thay thế, ghi:</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632 - Giá vốn hàng bán</w:t>
      </w:r>
    </w:p>
    <w:p>
      <w:pPr>
        <w:widowControl w:val="0"/>
        <w:tabs>
          <w:tab w:val="left" w:pos="141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các TK 153, 155, 156.</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b) Ghi nhận doanh thu bán hàng (vừa bán sản phẩm, hàng hóa, vừa bán sản phẩm, hàng hóa, thiết bị phụ tùng thay thế), ghi:</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các TK 111, 112, 131</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511 - Doanh thu bán hàng và cung cấp dịch vụ</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333 - Thuế và các khoản phải nộp Nhà nước.</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spacing w:val="-4"/>
          <w:sz w:val="26"/>
          <w:szCs w:val="26"/>
        </w:rPr>
        <w:t>3.6. Trường hợp bán hàng thông qua đại lý bán đúng giá hưởng hoa hồng</w:t>
      </w:r>
    </w:p>
    <w:p>
      <w:pPr>
        <w:spacing w:after="0" w:line="312" w:lineRule="auto"/>
        <w:ind w:firstLine="720"/>
        <w:jc w:val="both"/>
        <w:rPr>
          <w:rFonts w:ascii="Times New Roman" w:hAnsi="Times New Roman" w:cs="Times New Roman"/>
          <w:spacing w:val="-2"/>
          <w:sz w:val="26"/>
          <w:szCs w:val="26"/>
        </w:rPr>
      </w:pPr>
      <w:r>
        <w:rPr>
          <w:rFonts w:ascii="Times New Roman" w:hAnsi="Times New Roman" w:cs="Times New Roman"/>
          <w:iCs/>
          <w:sz w:val="26"/>
          <w:szCs w:val="26"/>
        </w:rPr>
        <w:t xml:space="preserve">a) </w:t>
      </w:r>
      <w:r>
        <w:rPr>
          <w:rFonts w:ascii="Times New Roman" w:hAnsi="Times New Roman" w:cs="Times New Roman"/>
          <w:sz w:val="26"/>
          <w:szCs w:val="26"/>
        </w:rPr>
        <w:t>Kế toán ở đơn vị giao hàng đại lý:</w:t>
      </w:r>
    </w:p>
    <w:p>
      <w:pPr>
        <w:spacing w:after="0" w:line="312" w:lineRule="auto"/>
        <w:ind w:firstLine="720"/>
        <w:jc w:val="both"/>
        <w:rPr>
          <w:rFonts w:ascii="Times New Roman" w:hAnsi="Times New Roman" w:cs="Times New Roman"/>
          <w:spacing w:val="-2"/>
          <w:sz w:val="26"/>
          <w:szCs w:val="26"/>
        </w:rPr>
      </w:pPr>
      <w:r>
        <w:rPr>
          <w:rFonts w:ascii="Times New Roman" w:hAnsi="Times New Roman" w:cs="Times New Roman"/>
          <w:spacing w:val="-2"/>
          <w:sz w:val="26"/>
          <w:szCs w:val="26"/>
        </w:rPr>
        <w:t>- Khi xuất kho sản phẩm, hàng hoá giao cho các đại lý phải lập Phiếu xuất kho hàng gửi bán đại lý. Căn cứ vào phiếu xuất kho hàng gửi bán đại lý,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157 - Hàng gửi đi bán</w:t>
      </w:r>
    </w:p>
    <w:p>
      <w:pPr>
        <w:pStyle w:val="149"/>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các TK 155, 156.</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hàng hoá giao cho đại lý đã bán được, căn cứ vào Bảng kê hoá đơn bán ra của hàng hoá đã bán do các bên nhận đại lý hưởng hoa hồng lập gửi về kế toán phản ánh doanh thu bán hàng theo giá bán chưa có thuế GTGT,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các TK </w:t>
      </w:r>
      <w:r>
        <w:rPr>
          <w:rFonts w:ascii="Times New Roman" w:hAnsi="Times New Roman" w:cs="Times New Roman"/>
          <w:iCs/>
          <w:sz w:val="26"/>
          <w:szCs w:val="26"/>
        </w:rPr>
        <w:t>1</w:t>
      </w:r>
      <w:r>
        <w:rPr>
          <w:rFonts w:ascii="Times New Roman" w:hAnsi="Times New Roman" w:cs="Times New Roman"/>
          <w:sz w:val="26"/>
          <w:szCs w:val="26"/>
        </w:rPr>
        <w:t>1</w:t>
      </w:r>
      <w:r>
        <w:rPr>
          <w:rFonts w:ascii="Times New Roman" w:hAnsi="Times New Roman" w:cs="Times New Roman"/>
          <w:iCs/>
          <w:sz w:val="26"/>
          <w:szCs w:val="26"/>
        </w:rPr>
        <w:t>1</w:t>
      </w:r>
      <w:r>
        <w:rPr>
          <w:rFonts w:ascii="Times New Roman" w:hAnsi="Times New Roman" w:cs="Times New Roman"/>
          <w:sz w:val="26"/>
          <w:szCs w:val="26"/>
        </w:rPr>
        <w:t xml:space="preserve">, </w:t>
      </w:r>
      <w:r>
        <w:rPr>
          <w:rFonts w:ascii="Times New Roman" w:hAnsi="Times New Roman" w:cs="Times New Roman"/>
          <w:iCs/>
          <w:sz w:val="26"/>
          <w:szCs w:val="26"/>
        </w:rPr>
        <w:t>1</w:t>
      </w:r>
      <w:r>
        <w:rPr>
          <w:rFonts w:ascii="Times New Roman" w:hAnsi="Times New Roman" w:cs="Times New Roman"/>
          <w:sz w:val="26"/>
          <w:szCs w:val="26"/>
        </w:rPr>
        <w:t>12, 131,... (tổng giá thanh toán)</w:t>
      </w:r>
    </w:p>
    <w:p>
      <w:pPr>
        <w:spacing w:after="0" w:line="312" w:lineRule="auto"/>
        <w:ind w:firstLine="720"/>
        <w:jc w:val="both"/>
        <w:rPr>
          <w:rFonts w:ascii="Times New Roman" w:hAnsi="Times New Roman" w:cs="Times New Roman"/>
          <w:spacing w:val="-8"/>
          <w:sz w:val="26"/>
          <w:szCs w:val="26"/>
        </w:rPr>
      </w:pPr>
      <w:r>
        <w:rPr>
          <w:rFonts w:ascii="Times New Roman" w:hAnsi="Times New Roman" w:cs="Times New Roman"/>
          <w:spacing w:val="-8"/>
          <w:sz w:val="26"/>
          <w:szCs w:val="26"/>
        </w:rPr>
        <w:t xml:space="preserve">Có TK 511 - Doanh thu bán hàng và cung cấp dịch vụ </w:t>
      </w:r>
    </w:p>
    <w:p>
      <w:pPr>
        <w:pStyle w:val="149"/>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TK 3331 - Thuế GTGT phải nộp (33311).</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Đồng thời phản ánh giá vốn của hàng bán ra,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632 - Giá vốn hàng bán</w:t>
      </w:r>
    </w:p>
    <w:p>
      <w:pPr>
        <w:pStyle w:val="149"/>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TK 157 - Hàng gửi đi bán.</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Số tiền hoa hồng phải trả cho đơn vị nhận bán hàng đại lý hưởng hoa hồng,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641 - Chi phí bán hàng (hoa hồng đại lý chưa có thuế GTGT)</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(1331)</w:t>
      </w:r>
    </w:p>
    <w:p>
      <w:pPr>
        <w:pStyle w:val="149"/>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 xml:space="preserve">Có các TK 111, </w:t>
      </w:r>
      <w:r>
        <w:rPr>
          <w:rFonts w:ascii="Times New Roman" w:hAnsi="Times New Roman"/>
          <w:iCs/>
          <w:color w:val="auto"/>
          <w:sz w:val="26"/>
          <w:szCs w:val="26"/>
          <w:lang w:val="vi-VN"/>
        </w:rPr>
        <w:t xml:space="preserve">112, </w:t>
      </w:r>
      <w:r>
        <w:rPr>
          <w:rFonts w:ascii="Times New Roman" w:hAnsi="Times New Roman"/>
          <w:color w:val="auto"/>
          <w:sz w:val="26"/>
          <w:szCs w:val="26"/>
          <w:lang w:val="vi-VN"/>
        </w:rPr>
        <w:t xml:space="preserve">131, </w:t>
      </w:r>
      <w:r>
        <w:rPr>
          <w:rFonts w:ascii="Times New Roman" w:hAnsi="Times New Roman"/>
          <w:iCs/>
          <w:color w:val="auto"/>
          <w:sz w:val="26"/>
          <w:szCs w:val="26"/>
          <w:lang w:val="vi-VN"/>
        </w:rPr>
        <w:t>…</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b) Kế toán ở đơn vị nhận đại lý, bán đúng giá hưởng hoa hồng: </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nhận hàng đại lý bán đúng giá hưởng hoa hồng, doanh nghiệp chủ động theo dõi và ghi chép thông tin về toàn bộ giá trị hàng hoá nhận bán đại lý trong phần thuyết minh Báo cáo tài chính.</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hàng hoá nhận bán đại lý đã bán được, căn cứ vào Hoá đơn GTGT hoặc Hoá đơn bán hàng và các chứng từ liên quan, kế toán phản ánh số tiền bán hàng đại lý phải trả cho bên giao hàng,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các TK </w:t>
      </w:r>
      <w:r>
        <w:rPr>
          <w:rFonts w:ascii="Times New Roman" w:hAnsi="Times New Roman" w:cs="Times New Roman"/>
          <w:iCs/>
          <w:sz w:val="26"/>
          <w:szCs w:val="26"/>
        </w:rPr>
        <w:t>1</w:t>
      </w:r>
      <w:r>
        <w:rPr>
          <w:rFonts w:ascii="Times New Roman" w:hAnsi="Times New Roman" w:cs="Times New Roman"/>
          <w:sz w:val="26"/>
          <w:szCs w:val="26"/>
        </w:rPr>
        <w:t>11, 112, 131, ...</w:t>
      </w:r>
    </w:p>
    <w:p>
      <w:pPr>
        <w:pStyle w:val="149"/>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TK 331 - Phải trả cho người bán (tổng giá thanh toán).</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Định kỳ, khi xác định doanh thu hoa hồng bán hàng đại lý được hưởng,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w:t>
      </w:r>
      <w:r>
        <w:rPr>
          <w:rFonts w:ascii="Times New Roman" w:hAnsi="Times New Roman" w:cs="Times New Roman"/>
          <w:iCs/>
          <w:sz w:val="26"/>
          <w:szCs w:val="26"/>
        </w:rPr>
        <w:t xml:space="preserve">1 </w:t>
      </w:r>
      <w:r>
        <w:rPr>
          <w:rFonts w:ascii="Times New Roman" w:hAnsi="Times New Roman" w:cs="Times New Roman"/>
          <w:sz w:val="26"/>
          <w:szCs w:val="26"/>
        </w:rPr>
        <w:t>- Phải trả cho người bán</w:t>
      </w:r>
    </w:p>
    <w:p>
      <w:pPr>
        <w:pStyle w:val="149"/>
        <w:spacing w:before="0" w:after="0" w:line="312" w:lineRule="auto"/>
        <w:ind w:hanging="1197"/>
        <w:rPr>
          <w:rFonts w:ascii="Times New Roman" w:hAnsi="Times New Roman"/>
          <w:color w:val="auto"/>
          <w:spacing w:val="-6"/>
          <w:sz w:val="26"/>
          <w:szCs w:val="26"/>
          <w:lang w:val="vi-VN"/>
        </w:rPr>
      </w:pPr>
      <w:r>
        <w:rPr>
          <w:rFonts w:ascii="Times New Roman" w:hAnsi="Times New Roman"/>
          <w:color w:val="auto"/>
          <w:spacing w:val="-6"/>
          <w:sz w:val="26"/>
          <w:szCs w:val="26"/>
          <w:lang w:val="vi-VN"/>
        </w:rPr>
        <w:t>Có TK 511 - Doanh thu bán hàng và cung cấp dịch vụ</w:t>
      </w:r>
    </w:p>
    <w:p>
      <w:pPr>
        <w:pStyle w:val="149"/>
        <w:spacing w:before="0" w:after="0" w:line="312" w:lineRule="auto"/>
        <w:ind w:hanging="1197"/>
        <w:rPr>
          <w:rFonts w:ascii="Times New Roman" w:hAnsi="Times New Roman"/>
          <w:color w:val="auto"/>
          <w:sz w:val="26"/>
          <w:szCs w:val="26"/>
          <w:lang w:val="vi-VN"/>
        </w:rPr>
      </w:pPr>
      <w:r>
        <w:rPr>
          <w:rFonts w:ascii="Times New Roman" w:hAnsi="Times New Roman"/>
          <w:color w:val="auto"/>
          <w:spacing w:val="-6"/>
          <w:sz w:val="26"/>
          <w:szCs w:val="26"/>
          <w:lang w:val="vi-VN"/>
        </w:rPr>
        <w:t>Có TK 3331 - Thuế GTGT phải nộp (nếu có).</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 Khi trả tiền bán hàng đại lý cho bên giao hàng,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331 - Phải trả cho người bán</w:t>
      </w:r>
    </w:p>
    <w:p>
      <w:pPr>
        <w:pStyle w:val="149"/>
        <w:spacing w:before="0" w:after="0" w:line="312" w:lineRule="auto"/>
        <w:ind w:left="720" w:firstLine="720"/>
        <w:rPr>
          <w:rFonts w:ascii="Times New Roman" w:hAnsi="Times New Roman"/>
          <w:color w:val="auto"/>
          <w:spacing w:val="-4"/>
          <w:sz w:val="26"/>
          <w:szCs w:val="26"/>
          <w:lang w:val="vi-VN"/>
        </w:rPr>
      </w:pPr>
      <w:r>
        <w:rPr>
          <w:rFonts w:ascii="Times New Roman" w:hAnsi="Times New Roman"/>
          <w:color w:val="auto"/>
          <w:sz w:val="26"/>
          <w:szCs w:val="26"/>
          <w:lang w:val="vi-VN"/>
        </w:rPr>
        <w:t>Có các TK 111, 112.</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3.7. Trường hợp trả lương cho công nhân viên và người lao động khác bằng sản phẩm, hàng hoá: Kế toán phải ghi nhận doanh thu đối với sản phẩm, hàng hóa như đối với giao dịch bán hàng thông thường,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TK 334 - Phải trả người lao động (tổng giá thanh toán) </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511 - Doanh thu bán hàng và cung cấp dịch vụ </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3331 - Thuế GTGT phải nộp (33311).</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3.8. Trường hợp sử dụng sản phẩm, hàng hoá để biếu, tặng cho cán bộ công nhân viên được trang trải bằng quỹ khen thưởng, phúc lợi: Kế toán phải ghi nhận doanh thu đối với sản phẩm, hàng hóa như đối với giao dịch bán hàng thông thường,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TK 353 - Quỹ khen thưởng, phúc lợi (tổng giá thanh toán) </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511 - Doanh thu bán hàng và cung cấp dịch vụ </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3331 - Thuế GTGT phải nộp (33311).</w:t>
      </w:r>
    </w:p>
    <w:p>
      <w:pPr>
        <w:pStyle w:val="149"/>
        <w:spacing w:before="0" w:after="0" w:line="312" w:lineRule="auto"/>
        <w:ind w:left="0" w:firstLine="720"/>
        <w:rPr>
          <w:rFonts w:ascii="Times New Roman" w:hAnsi="Times New Roman"/>
          <w:color w:val="auto"/>
          <w:sz w:val="26"/>
          <w:szCs w:val="26"/>
          <w:lang w:val="vi-VN"/>
        </w:rPr>
      </w:pPr>
      <w:r>
        <w:rPr>
          <w:rFonts w:ascii="Times New Roman" w:hAnsi="Times New Roman"/>
          <w:color w:val="auto"/>
          <w:sz w:val="26"/>
          <w:szCs w:val="26"/>
          <w:lang w:val="vi-VN"/>
        </w:rPr>
        <w:t>3.9. Cuối kỳ kế toán, kết chuyển doanh thu của hàng bán bị trả lại, khoản giảm giá hàng bán và chiết khấu thương mại phát sinh trong kỳ trừ vào doanh thu thực tế trong kỳ để xác định doanh thu thuần, ghi:</w:t>
      </w:r>
    </w:p>
    <w:p>
      <w:pPr>
        <w:pStyle w:val="149"/>
        <w:spacing w:before="0" w:after="0" w:line="312" w:lineRule="auto"/>
        <w:ind w:left="720" w:firstLine="0"/>
        <w:rPr>
          <w:rFonts w:ascii="Times New Roman" w:hAnsi="Times New Roman"/>
          <w:color w:val="auto"/>
          <w:sz w:val="26"/>
          <w:szCs w:val="26"/>
          <w:lang w:val="vi-VN"/>
        </w:rPr>
      </w:pPr>
      <w:r>
        <w:rPr>
          <w:rFonts w:ascii="Times New Roman" w:hAnsi="Times New Roman"/>
          <w:color w:val="auto"/>
          <w:sz w:val="26"/>
          <w:szCs w:val="26"/>
          <w:lang w:val="vi-VN"/>
        </w:rPr>
        <w:t>Nợ TK 511 - Doanh thu bán hàng và cung cấp dịch vụ</w:t>
      </w:r>
    </w:p>
    <w:p>
      <w:pPr>
        <w:pStyle w:val="149"/>
        <w:spacing w:before="0" w:after="0" w:line="312" w:lineRule="auto"/>
        <w:ind w:left="1185"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521 - Các khoản giảm trừ doanh thu.</w:t>
      </w:r>
    </w:p>
    <w:p>
      <w:pPr>
        <w:pStyle w:val="149"/>
        <w:spacing w:before="0" w:after="0" w:line="312" w:lineRule="auto"/>
        <w:ind w:left="0" w:firstLine="720"/>
        <w:rPr>
          <w:rFonts w:ascii="Times New Roman" w:hAnsi="Times New Roman"/>
          <w:color w:val="auto"/>
          <w:sz w:val="26"/>
          <w:szCs w:val="26"/>
          <w:lang w:val="vi-VN"/>
        </w:rPr>
      </w:pPr>
      <w:r>
        <w:rPr>
          <w:rFonts w:ascii="Times New Roman" w:hAnsi="Times New Roman"/>
          <w:color w:val="auto"/>
          <w:sz w:val="26"/>
          <w:szCs w:val="26"/>
          <w:lang w:val="vi-VN"/>
        </w:rPr>
        <w:t>3.10. Cuối kỳ kế toán, kết chuyển doanh thu thuần sang TK 911 “Xác định kết quả kinh doanh”, ghi:</w:t>
      </w:r>
    </w:p>
    <w:p>
      <w:pPr>
        <w:pStyle w:val="149"/>
        <w:spacing w:before="0" w:after="0" w:line="312" w:lineRule="auto"/>
        <w:ind w:left="720" w:firstLine="0"/>
        <w:rPr>
          <w:rFonts w:ascii="Times New Roman" w:hAnsi="Times New Roman"/>
          <w:color w:val="auto"/>
          <w:sz w:val="26"/>
          <w:szCs w:val="26"/>
          <w:lang w:val="vi-VN"/>
        </w:rPr>
      </w:pPr>
      <w:r>
        <w:rPr>
          <w:rFonts w:ascii="Times New Roman" w:hAnsi="Times New Roman"/>
          <w:color w:val="auto"/>
          <w:sz w:val="26"/>
          <w:szCs w:val="26"/>
          <w:lang w:val="vi-VN"/>
        </w:rPr>
        <w:t>Nợ TK 511 - Doanh thu bán hàng và cung cấp dịch vụ</w:t>
      </w:r>
    </w:p>
    <w:p>
      <w:pPr>
        <w:pStyle w:val="149"/>
        <w:spacing w:before="0" w:after="0" w:line="312" w:lineRule="auto"/>
        <w:ind w:left="1185"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Có TK 911 - Xác định kết quả kinh doanh.</w:t>
      </w:r>
    </w:p>
    <w:p>
      <w:pPr>
        <w:tabs>
          <w:tab w:val="left" w:pos="284"/>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3.2.Kế toán các khoản giảm trừ doanh thu</w:t>
      </w:r>
    </w:p>
    <w:p>
      <w:pPr>
        <w:pStyle w:val="21"/>
        <w:spacing w:after="0" w:line="312" w:lineRule="auto"/>
        <w:ind w:left="0"/>
        <w:jc w:val="both"/>
        <w:rPr>
          <w:b/>
          <w:sz w:val="26"/>
          <w:szCs w:val="26"/>
          <w:lang w:val="vi-VN"/>
        </w:rPr>
      </w:pPr>
      <w:r>
        <w:rPr>
          <w:b/>
          <w:sz w:val="26"/>
          <w:szCs w:val="26"/>
          <w:lang w:val="vi-VN"/>
        </w:rPr>
        <w:t>Kết cấu và nội dung phản ánh của tài khoản 521 - Các khoản giảm trừ doanh thu</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 xml:space="preserve">Bên Nợ: </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b/>
          <w:bCs/>
          <w:sz w:val="26"/>
          <w:szCs w:val="26"/>
        </w:rPr>
        <w:t xml:space="preserve">- </w:t>
      </w:r>
      <w:r>
        <w:rPr>
          <w:rFonts w:ascii="Times New Roman" w:hAnsi="Times New Roman" w:cs="Times New Roman"/>
          <w:sz w:val="26"/>
          <w:szCs w:val="26"/>
        </w:rPr>
        <w:t>Số chiết khấu thương mại đã chấp nhận thanh toán cho khách hàng;</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Số giảm giá hàng bán đã chấp thuận cho người mua hàng;</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sz w:val="26"/>
          <w:szCs w:val="26"/>
        </w:rPr>
        <w:t>- Doanh thu của hàng bán bị trả lại, đã trả lại tiền cho người mua hoặc tính trừ vào khoản phải thu khách hàng về số sản phẩm, hàng hóa đã bán</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 xml:space="preserve">Bên Có: </w:t>
      </w:r>
      <w:r>
        <w:rPr>
          <w:rFonts w:ascii="Times New Roman" w:hAnsi="Times New Roman" w:cs="Times New Roman"/>
          <w:sz w:val="26"/>
          <w:szCs w:val="26"/>
        </w:rPr>
        <w:t>Cuối kỳ kế toán, kết chuyển toàn bộ số chiết khấu thương mại, giảm giá hàng bán, doanh thu của hàng bán bị trả lại sang tài khoản 511 “Doanh thu bán hàng và cung cấp dịch vụ” để xác định doanh thu thuần của kỳ báo cáo.</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Tài khoản 521 - Các khoản giảm trừ doanh thu không có số dư cuối kỳ.</w:t>
      </w:r>
    </w:p>
    <w:p>
      <w:pPr>
        <w:widowControl w:val="0"/>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ab/>
      </w:r>
      <w:r>
        <w:rPr>
          <w:rFonts w:ascii="Times New Roman" w:hAnsi="Times New Roman" w:cs="Times New Roman"/>
          <w:b/>
          <w:bCs/>
          <w:sz w:val="26"/>
          <w:szCs w:val="26"/>
        </w:rPr>
        <w:t>Tài khoản 521 có 3 tài khoản cấp 2</w:t>
      </w:r>
    </w:p>
    <w:p>
      <w:pPr>
        <w:widowControl w:val="0"/>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ab/>
      </w:r>
      <w:r>
        <w:rPr>
          <w:rFonts w:ascii="Times New Roman" w:hAnsi="Times New Roman" w:cs="Times New Roman"/>
          <w:bCs/>
          <w:i/>
          <w:sz w:val="26"/>
          <w:szCs w:val="26"/>
        </w:rPr>
        <w:t>- Tài khoản 5211 - Chiết khấu thương mại:</w:t>
      </w:r>
      <w:r>
        <w:rPr>
          <w:rFonts w:ascii="Times New Roman" w:hAnsi="Times New Roman" w:cs="Times New Roman"/>
          <w:b/>
          <w:bCs/>
          <w:sz w:val="26"/>
          <w:szCs w:val="26"/>
        </w:rPr>
        <w:t xml:space="preserve"> </w:t>
      </w:r>
      <w:r>
        <w:rPr>
          <w:rFonts w:ascii="Times New Roman" w:hAnsi="Times New Roman" w:cs="Times New Roman"/>
          <w:bCs/>
          <w:sz w:val="26"/>
          <w:szCs w:val="26"/>
        </w:rPr>
        <w:t>Tài khoản này dùng để phản ánh khoản chiết khấu thương mại cho người mua do khách hàng mua hàng với khối lượng lớn nhưng chưa được phản ánh trên hóa đơn khi bán sản phẩm hàng hóa, cung cấp dịch vụ trong kỳ</w:t>
      </w:r>
      <w:r>
        <w:rPr>
          <w:rFonts w:ascii="Times New Roman" w:hAnsi="Times New Roman" w:cs="Times New Roman"/>
          <w:b/>
          <w:bCs/>
          <w:sz w:val="26"/>
          <w:szCs w:val="26"/>
        </w:rPr>
        <w:tab/>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bCs/>
          <w:i/>
          <w:sz w:val="26"/>
          <w:szCs w:val="26"/>
        </w:rPr>
        <w:t>- Tài khoản 5212 - Hàng bán bị trả lại:</w:t>
      </w:r>
      <w:r>
        <w:rPr>
          <w:rFonts w:ascii="Times New Roman" w:hAnsi="Times New Roman" w:cs="Times New Roman"/>
          <w:b/>
          <w:bCs/>
          <w:sz w:val="26"/>
          <w:szCs w:val="26"/>
        </w:rPr>
        <w:t xml:space="preserve"> </w:t>
      </w:r>
      <w:r>
        <w:rPr>
          <w:rFonts w:ascii="Times New Roman" w:hAnsi="Times New Roman" w:cs="Times New Roman"/>
          <w:bCs/>
          <w:sz w:val="26"/>
          <w:szCs w:val="26"/>
        </w:rPr>
        <w:t>Tài khoản này dùng để phản ánh doanh thu của sản phẩm, hàng hóa, dịch vụ bị người mua trả lại trong kỳ.</w:t>
      </w:r>
    </w:p>
    <w:p>
      <w:pPr>
        <w:widowControl w:val="0"/>
        <w:spacing w:after="0" w:line="312" w:lineRule="auto"/>
        <w:jc w:val="both"/>
        <w:rPr>
          <w:rFonts w:ascii="Times New Roman" w:hAnsi="Times New Roman" w:cs="Times New Roman"/>
          <w:b/>
          <w:bCs/>
          <w:sz w:val="26"/>
          <w:szCs w:val="26"/>
        </w:rPr>
      </w:pPr>
      <w:r>
        <w:rPr>
          <w:rFonts w:ascii="Times New Roman" w:hAnsi="Times New Roman" w:cs="Times New Roman"/>
          <w:b/>
          <w:bCs/>
          <w:sz w:val="26"/>
          <w:szCs w:val="26"/>
        </w:rPr>
        <w:tab/>
      </w:r>
      <w:r>
        <w:rPr>
          <w:rFonts w:ascii="Times New Roman" w:hAnsi="Times New Roman" w:cs="Times New Roman"/>
          <w:bCs/>
          <w:i/>
          <w:sz w:val="26"/>
          <w:szCs w:val="26"/>
        </w:rPr>
        <w:t>- Tài khoản 5213 - Giảm giá hàng bán:</w:t>
      </w:r>
      <w:r>
        <w:rPr>
          <w:rFonts w:ascii="Times New Roman" w:hAnsi="Times New Roman" w:cs="Times New Roman"/>
          <w:b/>
          <w:bCs/>
          <w:sz w:val="26"/>
          <w:szCs w:val="26"/>
        </w:rPr>
        <w:t xml:space="preserve"> </w:t>
      </w:r>
      <w:r>
        <w:rPr>
          <w:rFonts w:ascii="Times New Roman" w:hAnsi="Times New Roman" w:cs="Times New Roman"/>
          <w:bCs/>
          <w:sz w:val="26"/>
          <w:szCs w:val="26"/>
        </w:rPr>
        <w:t>Tài khoản này dùng để phản ánh khoản giảm giá hàng bán cho người mua do sản phẩm hàng hóa dịch vụ cung cấp kém quy cách nhưng chưa được phản ánh trên hóa đơn khi bán sản phẩm hàng hóa, cung cấp dịch vụ trong kỳ</w:t>
      </w:r>
    </w:p>
    <w:p>
      <w:pPr>
        <w:pStyle w:val="21"/>
        <w:spacing w:after="0" w:line="312" w:lineRule="auto"/>
        <w:ind w:left="0"/>
        <w:jc w:val="both"/>
        <w:rPr>
          <w:bCs/>
          <w:iCs/>
          <w:sz w:val="26"/>
          <w:szCs w:val="26"/>
          <w:lang w:val="vi-VN"/>
        </w:rPr>
      </w:pPr>
      <w:r>
        <w:rPr>
          <w:b/>
          <w:sz w:val="26"/>
          <w:szCs w:val="26"/>
          <w:lang w:val="vi-VN"/>
        </w:rPr>
        <w:t xml:space="preserve"> Phương pháp kế toán một số giao dịch kinh tế chủ yếu</w:t>
      </w:r>
    </w:p>
    <w:p>
      <w:pPr>
        <w:widowControl w:val="0"/>
        <w:spacing w:after="0" w:line="312" w:lineRule="auto"/>
        <w:ind w:firstLine="720"/>
        <w:jc w:val="both"/>
        <w:rPr>
          <w:rFonts w:ascii="Times New Roman" w:hAnsi="Times New Roman" w:cs="Times New Roman"/>
          <w:i/>
          <w:iCs/>
          <w:spacing w:val="-2"/>
          <w:sz w:val="26"/>
          <w:szCs w:val="26"/>
        </w:rPr>
      </w:pPr>
      <w:r>
        <w:rPr>
          <w:rFonts w:ascii="Times New Roman" w:hAnsi="Times New Roman" w:cs="Times New Roman"/>
          <w:sz w:val="26"/>
          <w:szCs w:val="26"/>
        </w:rPr>
        <w:t>a) Phản ánh số chiết khấu thương mại, giảm giá hàng bán thực tế phát sinh trong kỳ, ghi:</w:t>
      </w:r>
    </w:p>
    <w:p>
      <w:pPr>
        <w:spacing w:after="0" w:line="312" w:lineRule="auto"/>
        <w:ind w:firstLine="720"/>
        <w:jc w:val="both"/>
        <w:rPr>
          <w:rFonts w:ascii="Times New Roman" w:hAnsi="Times New Roman" w:cs="Times New Roman"/>
          <w:spacing w:val="-2"/>
          <w:sz w:val="26"/>
          <w:szCs w:val="26"/>
        </w:rPr>
      </w:pPr>
      <w:r>
        <w:rPr>
          <w:rFonts w:ascii="Times New Roman" w:hAnsi="Times New Roman" w:cs="Times New Roman"/>
          <w:iCs/>
          <w:spacing w:val="-2"/>
          <w:sz w:val="26"/>
          <w:szCs w:val="26"/>
        </w:rPr>
        <w:t xml:space="preserve">- </w:t>
      </w:r>
      <w:r>
        <w:rPr>
          <w:rFonts w:ascii="Times New Roman" w:hAnsi="Times New Roman" w:cs="Times New Roman"/>
          <w:spacing w:val="-2"/>
          <w:sz w:val="26"/>
          <w:szCs w:val="26"/>
        </w:rPr>
        <w:t>Trường hợp sản phẩm, hàng hoá đã bán phải giảm giá, chiết khấu thương mại cho người mua thuộc đối tượng chịu thuế GTGT tính theo phương pháp khấu trừ, và doanh nghiệp tính thuế GTGT theo phương pháp khấu trừ, ghi:</w:t>
      </w:r>
    </w:p>
    <w:p>
      <w:pPr>
        <w:pStyle w:val="172"/>
        <w:spacing w:before="0" w:after="0" w:line="312" w:lineRule="auto"/>
        <w:ind w:hanging="1208"/>
        <w:rPr>
          <w:rFonts w:ascii="Times New Roman" w:hAnsi="Times New Roman"/>
          <w:color w:val="auto"/>
          <w:sz w:val="26"/>
          <w:szCs w:val="26"/>
          <w:lang w:val="vi-VN"/>
        </w:rPr>
      </w:pPr>
      <w:r>
        <w:rPr>
          <w:rFonts w:ascii="Times New Roman" w:hAnsi="Times New Roman"/>
          <w:color w:val="auto"/>
          <w:sz w:val="26"/>
          <w:szCs w:val="26"/>
          <w:lang w:val="vi-VN"/>
        </w:rPr>
        <w:t xml:space="preserve">Nợ TK 521 - Các khoản giảm trừ doanh thu (5211, 5213) </w:t>
      </w:r>
    </w:p>
    <w:p>
      <w:pPr>
        <w:pStyle w:val="172"/>
        <w:spacing w:before="0" w:after="0" w:line="312" w:lineRule="auto"/>
        <w:ind w:hanging="1208"/>
        <w:rPr>
          <w:rFonts w:ascii="Times New Roman" w:hAnsi="Times New Roman"/>
          <w:color w:val="auto"/>
          <w:sz w:val="26"/>
          <w:szCs w:val="26"/>
          <w:lang w:val="vi-VN"/>
        </w:rPr>
      </w:pPr>
      <w:r>
        <w:rPr>
          <w:rFonts w:ascii="Times New Roman" w:hAnsi="Times New Roman"/>
          <w:color w:val="auto"/>
          <w:sz w:val="26"/>
          <w:szCs w:val="26"/>
          <w:lang w:val="vi-VN"/>
        </w:rPr>
        <w:t xml:space="preserve">Nợ TK 3331 - Thuế GTGT phải nộp (thuế GTGT đầu ra được giảm) </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các TK </w:t>
      </w:r>
      <w:r>
        <w:rPr>
          <w:rFonts w:ascii="Times New Roman" w:hAnsi="Times New Roman" w:cs="Times New Roman"/>
          <w:iCs/>
          <w:sz w:val="26"/>
          <w:szCs w:val="26"/>
        </w:rPr>
        <w:t>111,112,131,...</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b) Kế toán hàng bán bị trả lại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doanh nghiệp nhận lại sản phẩm, hàng hóa bị trả lại, kế toán phản ánh giá vốn của hàng bán bị trả lại: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Trường hợp doanh nghiệp kế toán hàng tồn kho theo phương pháp kê khai thường xuyên,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154 - Chi phí sản xuất, kinh doanh dở dang</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155 - Thành phẩm</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156 - Hàng hóa</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632 - Giá vốn hàng bán.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Thanh toán với người mua hàng về số tiền của hàng bán bị trả lại: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Đối với sản phẩm, hàng hóa thuộc đối tượng chịu thuế GTGT tính theo phương pháp khấu trừ và doanh nghiệp nộp thuế GTGT tính theo phương pháp khấu trừ,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5212 - Hàng bán bị trả lại (giá bán chưa có thuế GTGT)</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3331- Thuế GTGT phải nộp (33311) (thuế GTGT hàng bị trả lại)</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 131,...</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Các chi phí phát sinh liên quan đến hàng bán bị trả lại (nếu có),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641 - Chi phí bán hàng</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(1331) (nếu có)</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 141, 334,...</w:t>
      </w:r>
    </w:p>
    <w:p>
      <w:pPr>
        <w:spacing w:after="0" w:line="312" w:lineRule="auto"/>
        <w:ind w:firstLine="720"/>
        <w:jc w:val="both"/>
        <w:rPr>
          <w:rFonts w:ascii="Times New Roman" w:hAnsi="Times New Roman" w:cs="Times New Roman"/>
          <w:sz w:val="26"/>
          <w:szCs w:val="26"/>
        </w:rPr>
      </w:pPr>
      <w:r>
        <w:rPr>
          <w:rFonts w:ascii="Times New Roman" w:hAnsi="Times New Roman" w:cs="Times New Roman"/>
          <w:bCs/>
          <w:sz w:val="26"/>
          <w:szCs w:val="26"/>
        </w:rPr>
        <w:t>c)</w:t>
      </w:r>
      <w:r>
        <w:rPr>
          <w:rFonts w:ascii="Times New Roman" w:hAnsi="Times New Roman" w:cs="Times New Roman"/>
          <w:sz w:val="26"/>
          <w:szCs w:val="26"/>
        </w:rPr>
        <w:t xml:space="preserve"> Cuối kỳ kế toán, kết chuyển tổng số giảm trừ doanh thu phát sinh trong kỳ sang tài khoản 511 - “Doanh thu bán hàng và cung cấp dịch vụ”, ghi: </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51</w:t>
      </w:r>
      <w:r>
        <w:rPr>
          <w:rFonts w:ascii="Times New Roman" w:hAnsi="Times New Roman" w:cs="Times New Roman"/>
          <w:iCs/>
          <w:sz w:val="26"/>
          <w:szCs w:val="26"/>
        </w:rPr>
        <w:t xml:space="preserve">1 </w:t>
      </w:r>
      <w:r>
        <w:rPr>
          <w:rFonts w:ascii="Times New Roman" w:hAnsi="Times New Roman" w:cs="Times New Roman"/>
          <w:sz w:val="26"/>
          <w:szCs w:val="26"/>
        </w:rPr>
        <w:t>- Doanh thu bán hàng và cung cấp dịch vụ</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521 - Các khoản giảm trừ doanh thu.</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4. Kế toán giá vốn hàng bán</w:t>
      </w:r>
      <w:r>
        <w:rPr>
          <w:rFonts w:ascii="Times New Roman" w:hAnsi="Times New Roman" w:cs="Times New Roman"/>
          <w:b/>
          <w:sz w:val="26"/>
          <w:szCs w:val="26"/>
        </w:rPr>
        <w:tab/>
      </w:r>
    </w:p>
    <w:p>
      <w:pPr>
        <w:pStyle w:val="21"/>
        <w:spacing w:after="0" w:line="312" w:lineRule="auto"/>
        <w:jc w:val="both"/>
        <w:rPr>
          <w:b/>
          <w:sz w:val="26"/>
          <w:szCs w:val="26"/>
          <w:lang w:val="vi-VN"/>
        </w:rPr>
      </w:pPr>
      <w:r>
        <w:rPr>
          <w:b/>
          <w:sz w:val="26"/>
          <w:szCs w:val="26"/>
          <w:lang w:val="vi-VN"/>
        </w:rPr>
        <w:t>Kết cấu và nội dung phản ánh của tài khoản 632 - Giá vốn hàng bán</w:t>
      </w:r>
    </w:p>
    <w:p>
      <w:pPr>
        <w:spacing w:after="0" w:line="312"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Bên Nợ:</w:t>
      </w:r>
    </w:p>
    <w:p>
      <w:pPr>
        <w:spacing w:after="0" w:line="312" w:lineRule="auto"/>
        <w:ind w:firstLine="720"/>
        <w:jc w:val="both"/>
        <w:rPr>
          <w:rFonts w:ascii="Times New Roman" w:hAnsi="Times New Roman" w:cs="Times New Roman"/>
          <w:b/>
          <w:i/>
          <w:sz w:val="26"/>
          <w:szCs w:val="26"/>
        </w:rPr>
      </w:pPr>
      <w:r>
        <w:rPr>
          <w:rFonts w:ascii="Times New Roman" w:hAnsi="Times New Roman" w:cs="Times New Roman"/>
          <w:b/>
          <w:i/>
          <w:sz w:val="26"/>
          <w:szCs w:val="26"/>
        </w:rPr>
        <w:t>- Đối với hoạt động sản xuất, kinh doanh, phản ánh:</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Trị giá vốn của sản phẩm, hàng hóa, dịch vụ đã bán trong kỳ.</w:t>
      </w:r>
    </w:p>
    <w:p>
      <w:pPr>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 Chi phí nguyên liệu, vật liệu, chi phí nhân công vượt trên mức bình thường và chi phí sản xuất chung cố định không phân bổ được tính vào giá vốn hàng bán trong kỳ;</w:t>
      </w:r>
    </w:p>
    <w:p>
      <w:pPr>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 Các khoản hao hụt, mất mát của hàng tồn kho sau khi trừ phần bồi thường do trách nhiệm cá nhân gây ra;</w:t>
      </w:r>
    </w:p>
    <w:p>
      <w:pPr>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 Số trích lập dự phòng giảm giá hàng tồn kho (chênh lệch giữa số dự phòng giảm giá hàng tồn kho phải lập năm nay lớn hơn số dự phòng đã lập năm trước chưa sử dụng hết).</w:t>
      </w:r>
    </w:p>
    <w:p>
      <w:pPr>
        <w:spacing w:after="0" w:line="312" w:lineRule="auto"/>
        <w:ind w:left="720"/>
        <w:jc w:val="both"/>
        <w:rPr>
          <w:rFonts w:ascii="Times New Roman" w:hAnsi="Times New Roman" w:cs="Times New Roman"/>
          <w:b/>
          <w:bCs/>
          <w:spacing w:val="-4"/>
          <w:sz w:val="26"/>
          <w:szCs w:val="26"/>
        </w:rPr>
      </w:pPr>
      <w:r>
        <w:rPr>
          <w:rFonts w:ascii="Times New Roman" w:hAnsi="Times New Roman" w:cs="Times New Roman"/>
          <w:b/>
          <w:bCs/>
          <w:spacing w:val="-4"/>
          <w:sz w:val="26"/>
          <w:szCs w:val="26"/>
        </w:rPr>
        <w:t>Bên Có:</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Kết chuyển giá vốn của sản phẩm, hàng hóa, dịch vụ đã bán trong kỳ sang tài khoản 911 “Xác định kết quả kinh doanh”;</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Trị giá hàng bán bị trả lại nhập kho;</w:t>
      </w:r>
    </w:p>
    <w:p>
      <w:pPr>
        <w:pStyle w:val="15"/>
        <w:spacing w:line="312" w:lineRule="auto"/>
        <w:ind w:firstLine="720"/>
        <w:rPr>
          <w:rFonts w:ascii="Times New Roman" w:hAnsi="Times New Roman"/>
          <w:sz w:val="26"/>
          <w:szCs w:val="26"/>
        </w:rPr>
      </w:pPr>
      <w:r>
        <w:rPr>
          <w:rFonts w:ascii="Times New Roman" w:hAnsi="Times New Roman"/>
          <w:sz w:val="26"/>
          <w:szCs w:val="26"/>
        </w:rPr>
        <w:t>- Các khoản thuế nhập khẩu, thuế tiêu thụ đặc biệt, thuế bảo vệ môi trường đã tính vào giá trị hàng mua, nếu khi xuất bán hàng hóa mà các khoản thuế đó được hoàn lại.</w:t>
      </w:r>
    </w:p>
    <w:p>
      <w:pPr>
        <w:pStyle w:val="8"/>
        <w:spacing w:line="312" w:lineRule="auto"/>
        <w:ind w:firstLine="720"/>
        <w:jc w:val="both"/>
        <w:rPr>
          <w:rFonts w:ascii="Times New Roman" w:hAnsi="Times New Roman"/>
          <w:sz w:val="26"/>
          <w:szCs w:val="26"/>
          <w:lang w:val="vi-VN"/>
        </w:rPr>
      </w:pPr>
      <w:r>
        <w:rPr>
          <w:rFonts w:ascii="Times New Roman" w:hAnsi="Times New Roman"/>
          <w:sz w:val="26"/>
          <w:szCs w:val="26"/>
          <w:lang w:val="vi-VN"/>
        </w:rPr>
        <w:t>Tài khoản 632 không có số dư cuối kỳ.</w:t>
      </w:r>
    </w:p>
    <w:p>
      <w:pPr>
        <w:pStyle w:val="16"/>
        <w:spacing w:after="0" w:line="312" w:lineRule="auto"/>
        <w:jc w:val="both"/>
        <w:rPr>
          <w:b/>
          <w:sz w:val="26"/>
          <w:szCs w:val="26"/>
        </w:rPr>
      </w:pPr>
      <w:r>
        <w:rPr>
          <w:sz w:val="26"/>
          <w:szCs w:val="26"/>
        </w:rPr>
        <w:tab/>
      </w:r>
      <w:r>
        <w:rPr>
          <w:b/>
          <w:sz w:val="26"/>
          <w:szCs w:val="26"/>
        </w:rPr>
        <w:t>Phương pháp kế toán một số giao dịch kinh tế chủ yếu</w:t>
      </w:r>
    </w:p>
    <w:p>
      <w:pPr>
        <w:pStyle w:val="15"/>
        <w:spacing w:line="312" w:lineRule="auto"/>
        <w:ind w:firstLine="720"/>
        <w:rPr>
          <w:rFonts w:ascii="Times New Roman" w:hAnsi="Times New Roman"/>
          <w:b/>
          <w:bCs/>
          <w:i/>
          <w:sz w:val="26"/>
          <w:szCs w:val="26"/>
        </w:rPr>
      </w:pPr>
      <w:r>
        <w:rPr>
          <w:rFonts w:ascii="Times New Roman" w:hAnsi="Times New Roman"/>
          <w:b/>
          <w:bCs/>
          <w:i/>
          <w:sz w:val="26"/>
          <w:szCs w:val="26"/>
        </w:rPr>
        <w:t>Đối với doanh nghiệp kế toán hàng tồn kho theo phương pháp kê khai thường xuyên.</w:t>
      </w:r>
    </w:p>
    <w:p>
      <w:pPr>
        <w:pStyle w:val="15"/>
        <w:spacing w:line="312" w:lineRule="auto"/>
        <w:ind w:firstLine="720"/>
        <w:rPr>
          <w:rFonts w:ascii="Times New Roman" w:hAnsi="Times New Roman"/>
          <w:sz w:val="26"/>
          <w:szCs w:val="26"/>
        </w:rPr>
      </w:pPr>
      <w:r>
        <w:rPr>
          <w:rFonts w:ascii="Times New Roman" w:hAnsi="Times New Roman"/>
          <w:sz w:val="26"/>
          <w:szCs w:val="26"/>
        </w:rPr>
        <w:t>a) Khi xuất bán các sản phẩm, hàng hóa (kể cả sản phẩm dùng làm thiết bị, phụ tùng thay thế đi kèm sản phẩm, hàng hóa), dịch vụ hoàn thành được xác định là đã bán trong kỳ, ghi:</w:t>
      </w:r>
    </w:p>
    <w:p>
      <w:pPr>
        <w:pStyle w:val="15"/>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Nợ TK 632 - Giá vốn hàng bán</w:t>
      </w:r>
    </w:p>
    <w:p>
      <w:pPr>
        <w:pStyle w:val="15"/>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Có các TK 154, 155, 156, 157,…</w:t>
      </w:r>
    </w:p>
    <w:p>
      <w:pPr>
        <w:pStyle w:val="15"/>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b) Phản ánh các khoản chi phí được hạch toán trực tiếp vào giá vốn hàng bán:</w:t>
      </w:r>
    </w:p>
    <w:p>
      <w:pPr>
        <w:pStyle w:val="15"/>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Trường hợp mức sản phẩm thực tế sản xuất ra thấp hơn công suất bình thường thì kế toán phải tính và xác định chi phí sản xuất chung cố định phân bổ vào chi phí chế biến cho một đơn vị sản phẩm theo mức công suất bình thường. Khoản chi phí sản xuất chung cố định không phân bổ (không tính vào giá thành sản phẩm số chênh lệch giữa tổng số chi phí sản xuất chung cố định thực tế phát sinh lớn hơn chi phí sản xuất chung cố định tính vào giá thành sản phẩm) được ghi nhận vào giá vốn hàng bán trong kỳ, ghi:</w:t>
      </w:r>
    </w:p>
    <w:p>
      <w:pPr>
        <w:pStyle w:val="15"/>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Nợ TK 632 - Giá vốn hàng bán</w:t>
      </w:r>
    </w:p>
    <w:p>
      <w:pPr>
        <w:pStyle w:val="15"/>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Có TK 154 - Chi phí SXKD dở dang; hoặc</w:t>
      </w:r>
    </w:p>
    <w:p>
      <w:pPr>
        <w:pStyle w:val="15"/>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Có TK 627 - Chi phí sản xuất chung.</w:t>
      </w:r>
    </w:p>
    <w:p>
      <w:pPr>
        <w:pStyle w:val="15"/>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Phản ánh khoản hao hụt, mất mát của hàng tồn kho sau khi trừ (-) phần bồi thường do trách nhiệm cá nhân gây ra, ghi:</w:t>
      </w:r>
    </w:p>
    <w:p>
      <w:pPr>
        <w:pStyle w:val="15"/>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Nợ TK 632 - Giá vốn hàng bán</w:t>
      </w:r>
    </w:p>
    <w:p>
      <w:pPr>
        <w:pStyle w:val="15"/>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Có các TK 152, 153, 156, 138 (1381),…</w:t>
      </w:r>
      <w:r>
        <w:rPr>
          <w:rFonts w:ascii="Times New Roman" w:hAnsi="Times New Roman"/>
          <w:sz w:val="26"/>
          <w:szCs w:val="26"/>
        </w:rPr>
        <w:tab/>
      </w:r>
    </w:p>
    <w:p>
      <w:pPr>
        <w:pStyle w:val="15"/>
        <w:spacing w:line="312" w:lineRule="auto"/>
        <w:ind w:firstLine="720"/>
        <w:rPr>
          <w:rFonts w:ascii="Times New Roman" w:hAnsi="Times New Roman"/>
          <w:sz w:val="26"/>
          <w:szCs w:val="26"/>
        </w:rPr>
      </w:pPr>
      <w:r>
        <w:rPr>
          <w:rFonts w:ascii="Times New Roman" w:hAnsi="Times New Roman"/>
          <w:sz w:val="26"/>
          <w:szCs w:val="26"/>
        </w:rPr>
        <w:t>- Phản ánh chi phí tự xây dựng TSCĐ vượt quá mức bình thường không được tính vào nguyên giá TSCĐ hữu hình hoàn thành, ghi:</w:t>
      </w:r>
    </w:p>
    <w:p>
      <w:pPr>
        <w:pStyle w:val="15"/>
        <w:spacing w:line="312" w:lineRule="auto"/>
        <w:ind w:firstLine="720"/>
        <w:rPr>
          <w:rFonts w:ascii="Times New Roman" w:hAnsi="Times New Roman"/>
          <w:sz w:val="26"/>
          <w:szCs w:val="26"/>
        </w:rPr>
      </w:pPr>
      <w:r>
        <w:rPr>
          <w:rFonts w:ascii="Times New Roman" w:hAnsi="Times New Roman"/>
          <w:sz w:val="26"/>
          <w:szCs w:val="26"/>
        </w:rPr>
        <w:t>Nợ TK 632 - Giá vốn hàng bán</w:t>
      </w:r>
    </w:p>
    <w:p>
      <w:pPr>
        <w:pStyle w:val="15"/>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 xml:space="preserve">Có TK 241 - Xây dựng cơ bản dở dang. </w:t>
      </w:r>
    </w:p>
    <w:p>
      <w:pPr>
        <w:pStyle w:val="15"/>
        <w:spacing w:line="312" w:lineRule="auto"/>
        <w:ind w:firstLine="720"/>
        <w:rPr>
          <w:rFonts w:ascii="Times New Roman" w:hAnsi="Times New Roman"/>
          <w:sz w:val="26"/>
          <w:szCs w:val="26"/>
        </w:rPr>
      </w:pPr>
      <w:r>
        <w:rPr>
          <w:rFonts w:ascii="Times New Roman" w:hAnsi="Times New Roman"/>
          <w:sz w:val="26"/>
          <w:szCs w:val="26"/>
        </w:rPr>
        <w:t xml:space="preserve">c) Hạch toán khoản trích lập hoặc hoàn nhập dự phòng giảm giá hàng tồn kho </w:t>
      </w:r>
    </w:p>
    <w:p>
      <w:pPr>
        <w:pStyle w:val="15"/>
        <w:spacing w:line="312" w:lineRule="auto"/>
        <w:ind w:firstLine="720"/>
        <w:rPr>
          <w:rFonts w:ascii="Times New Roman" w:hAnsi="Times New Roman"/>
          <w:sz w:val="26"/>
          <w:szCs w:val="26"/>
        </w:rPr>
      </w:pPr>
      <w:r>
        <w:rPr>
          <w:rFonts w:ascii="Times New Roman" w:hAnsi="Times New Roman"/>
          <w:sz w:val="26"/>
          <w:szCs w:val="26"/>
        </w:rPr>
        <w:t>- Trường hợp số dự phòng giảm giá hàng tồn kho phải lập kỳ này lớn hơn số đã lập kỳ trước, kế toán trích lập bổ sung phần chênh lệch, ghi:</w:t>
      </w:r>
    </w:p>
    <w:p>
      <w:pPr>
        <w:pStyle w:val="15"/>
        <w:spacing w:line="312" w:lineRule="auto"/>
        <w:ind w:firstLine="720"/>
        <w:rPr>
          <w:rFonts w:ascii="Times New Roman" w:hAnsi="Times New Roman"/>
          <w:sz w:val="26"/>
          <w:szCs w:val="26"/>
        </w:rPr>
      </w:pPr>
      <w:r>
        <w:rPr>
          <w:rFonts w:ascii="Times New Roman" w:hAnsi="Times New Roman"/>
          <w:sz w:val="26"/>
          <w:szCs w:val="26"/>
        </w:rPr>
        <w:t>Nợ TK 632 - Giá vốn hàng bán</w:t>
      </w:r>
    </w:p>
    <w:p>
      <w:pPr>
        <w:pStyle w:val="15"/>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Có TK 229 - Dự phòng tổn thất tài sản (2294).</w:t>
      </w:r>
    </w:p>
    <w:p>
      <w:pPr>
        <w:pStyle w:val="15"/>
        <w:spacing w:line="312" w:lineRule="auto"/>
        <w:ind w:firstLine="720"/>
        <w:rPr>
          <w:rFonts w:ascii="Times New Roman" w:hAnsi="Times New Roman"/>
          <w:sz w:val="26"/>
          <w:szCs w:val="26"/>
        </w:rPr>
      </w:pPr>
      <w:r>
        <w:rPr>
          <w:rFonts w:ascii="Times New Roman" w:hAnsi="Times New Roman"/>
          <w:sz w:val="26"/>
          <w:szCs w:val="26"/>
        </w:rPr>
        <w:t>- Trường hợp số dự phòng giảm giá hàng tồn kho phải lập kỳ này nhỏ hơn số đã lập kỳ trước, kế toán hoàn nhập phần chênh lệch, ghi:</w:t>
      </w:r>
    </w:p>
    <w:p>
      <w:pPr>
        <w:pStyle w:val="15"/>
        <w:spacing w:line="312" w:lineRule="auto"/>
        <w:ind w:firstLine="720"/>
        <w:rPr>
          <w:rFonts w:ascii="Times New Roman" w:hAnsi="Times New Roman"/>
          <w:sz w:val="26"/>
          <w:szCs w:val="26"/>
        </w:rPr>
      </w:pPr>
      <w:r>
        <w:rPr>
          <w:rFonts w:ascii="Times New Roman" w:hAnsi="Times New Roman"/>
          <w:sz w:val="26"/>
          <w:szCs w:val="26"/>
        </w:rPr>
        <w:t>Nợ TK 229 - Dự phòng tổn thất tài sản (2294)</w:t>
      </w:r>
    </w:p>
    <w:p>
      <w:pPr>
        <w:pStyle w:val="15"/>
        <w:spacing w:line="312" w:lineRule="auto"/>
        <w:ind w:firstLine="720"/>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Có TK 632 - Giá vốn hàng bán.</w:t>
      </w:r>
      <w:r>
        <w:rPr>
          <w:rFonts w:ascii="Times New Roman" w:hAnsi="Times New Roman"/>
          <w:sz w:val="26"/>
          <w:szCs w:val="26"/>
        </w:rPr>
        <w:tab/>
      </w:r>
    </w:p>
    <w:p>
      <w:pPr>
        <w:pStyle w:val="15"/>
        <w:spacing w:line="312" w:lineRule="auto"/>
        <w:ind w:firstLine="720"/>
        <w:rPr>
          <w:rFonts w:ascii="Times New Roman" w:hAnsi="Times New Roman"/>
          <w:sz w:val="26"/>
          <w:szCs w:val="26"/>
        </w:rPr>
      </w:pPr>
      <w:r>
        <w:rPr>
          <w:rFonts w:ascii="Times New Roman" w:hAnsi="Times New Roman"/>
          <w:sz w:val="26"/>
          <w:szCs w:val="26"/>
        </w:rPr>
        <w:t>d) Kết chuyển giá vốn hàng bán của các sản phẩm, hàng hóa, dịch vụ được xác định là đã bán trong kỳ vào bên Nợ tài khoản 911 “Xác định kết quả kinh doanh”, ghi:</w:t>
      </w:r>
    </w:p>
    <w:p>
      <w:pPr>
        <w:pStyle w:val="15"/>
        <w:spacing w:line="312" w:lineRule="auto"/>
        <w:ind w:firstLine="720"/>
        <w:rPr>
          <w:rFonts w:ascii="Times New Roman" w:hAnsi="Times New Roman"/>
          <w:sz w:val="26"/>
          <w:szCs w:val="26"/>
        </w:rPr>
      </w:pPr>
      <w:r>
        <w:rPr>
          <w:rFonts w:ascii="Times New Roman" w:hAnsi="Times New Roman"/>
          <w:sz w:val="26"/>
          <w:szCs w:val="26"/>
        </w:rPr>
        <w:t xml:space="preserve">Nợ TK 911 - Xác định kết quả kinh doanh </w:t>
      </w:r>
    </w:p>
    <w:p>
      <w:pPr>
        <w:pStyle w:val="15"/>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Có TK 632 - Giá vốn hàng bán.</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5. Kế toán chi phí bán hàng và chi phí quản lý doanh nghiệp   </w:t>
      </w:r>
      <w:r>
        <w:rPr>
          <w:rFonts w:ascii="Times New Roman" w:hAnsi="Times New Roman" w:cs="Times New Roman"/>
          <w:b/>
          <w:sz w:val="26"/>
          <w:szCs w:val="26"/>
        </w:rPr>
        <w:tab/>
      </w:r>
      <w:r>
        <w:rPr>
          <w:rFonts w:ascii="Times New Roman" w:hAnsi="Times New Roman" w:cs="Times New Roman"/>
          <w:b/>
          <w:sz w:val="26"/>
          <w:szCs w:val="26"/>
        </w:rPr>
        <w:tab/>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5.1. Kế toán chi phí bán hàng</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Kết cấu và nội dung phản ánh của TK 641</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sz w:val="26"/>
          <w:szCs w:val="26"/>
        </w:rPr>
        <w:t>TK 641 được sử dụng để tập hợp và kết chuyển chi phí bán hàng thực tế phát sinh trong kỳ.</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Bên nợ:</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Tập hợp chi phí bán hàng phát sinh trong kỳ</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Bên có: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-Các khoản ghi giảm chi phí bán hàng.</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-Kết chuyển chi phí bán hàng</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TK 641 không có số dư cuối kỳ.</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TK 641: chi phí bán hàng có 7 TK cấp 2:</w:t>
      </w:r>
    </w:p>
    <w:p>
      <w:pPr>
        <w:pStyle w:val="146"/>
        <w:numPr>
          <w:ilvl w:val="0"/>
          <w:numId w:val="7"/>
        </w:numPr>
        <w:tabs>
          <w:tab w:val="left" w:pos="284"/>
          <w:tab w:val="left" w:pos="567"/>
        </w:tabs>
        <w:spacing w:after="0" w:line="312" w:lineRule="auto"/>
        <w:jc w:val="both"/>
        <w:rPr>
          <w:rFonts w:ascii="Times New Roman" w:hAnsi="Times New Roman"/>
          <w:sz w:val="26"/>
          <w:szCs w:val="26"/>
          <w:lang w:val="vi-VN"/>
        </w:rPr>
      </w:pPr>
      <w:r>
        <w:rPr>
          <w:rFonts w:ascii="Times New Roman" w:hAnsi="Times New Roman"/>
          <w:sz w:val="26"/>
          <w:szCs w:val="26"/>
          <w:lang w:val="vi-VN"/>
        </w:rPr>
        <w:t>TK 6411: chi phí nhân viên.</w:t>
      </w:r>
    </w:p>
    <w:p>
      <w:pPr>
        <w:pStyle w:val="146"/>
        <w:numPr>
          <w:ilvl w:val="0"/>
          <w:numId w:val="7"/>
        </w:numPr>
        <w:tabs>
          <w:tab w:val="left" w:pos="284"/>
          <w:tab w:val="left" w:pos="567"/>
        </w:tabs>
        <w:spacing w:after="0" w:line="312" w:lineRule="auto"/>
        <w:jc w:val="both"/>
        <w:rPr>
          <w:rFonts w:ascii="Times New Roman" w:hAnsi="Times New Roman"/>
          <w:sz w:val="26"/>
          <w:szCs w:val="26"/>
          <w:lang w:val="vi-VN"/>
        </w:rPr>
      </w:pPr>
      <w:r>
        <w:rPr>
          <w:rFonts w:ascii="Times New Roman" w:hAnsi="Times New Roman"/>
          <w:sz w:val="26"/>
          <w:szCs w:val="26"/>
          <w:lang w:val="vi-VN"/>
        </w:rPr>
        <w:t>TK 6412: chi phí vật liệu, bao bì.</w:t>
      </w:r>
    </w:p>
    <w:p>
      <w:pPr>
        <w:pStyle w:val="146"/>
        <w:numPr>
          <w:ilvl w:val="0"/>
          <w:numId w:val="7"/>
        </w:numPr>
        <w:tabs>
          <w:tab w:val="left" w:pos="284"/>
          <w:tab w:val="left" w:pos="567"/>
        </w:tabs>
        <w:spacing w:after="0" w:line="312" w:lineRule="auto"/>
        <w:jc w:val="both"/>
        <w:rPr>
          <w:rFonts w:ascii="Times New Roman" w:hAnsi="Times New Roman"/>
          <w:sz w:val="26"/>
          <w:szCs w:val="26"/>
          <w:lang w:val="vi-VN"/>
        </w:rPr>
      </w:pPr>
      <w:r>
        <w:rPr>
          <w:rFonts w:ascii="Times New Roman" w:hAnsi="Times New Roman"/>
          <w:sz w:val="26"/>
          <w:szCs w:val="26"/>
          <w:lang w:val="vi-VN"/>
        </w:rPr>
        <w:t>TK 6413: chi phí dụng cụ, đồ dùng.</w:t>
      </w:r>
    </w:p>
    <w:p>
      <w:pPr>
        <w:pStyle w:val="146"/>
        <w:numPr>
          <w:ilvl w:val="0"/>
          <w:numId w:val="7"/>
        </w:numPr>
        <w:tabs>
          <w:tab w:val="left" w:pos="284"/>
          <w:tab w:val="left" w:pos="567"/>
        </w:tabs>
        <w:spacing w:after="0" w:line="312" w:lineRule="auto"/>
        <w:jc w:val="both"/>
        <w:rPr>
          <w:rFonts w:ascii="Times New Roman" w:hAnsi="Times New Roman"/>
          <w:sz w:val="26"/>
          <w:szCs w:val="26"/>
          <w:lang w:val="vi-VN"/>
        </w:rPr>
      </w:pPr>
      <w:r>
        <w:rPr>
          <w:rFonts w:ascii="Times New Roman" w:hAnsi="Times New Roman"/>
          <w:sz w:val="26"/>
          <w:szCs w:val="26"/>
          <w:lang w:val="vi-VN"/>
        </w:rPr>
        <w:t>TK 6414: chi phí khấu hao TSCĐ.</w:t>
      </w:r>
    </w:p>
    <w:p>
      <w:pPr>
        <w:pStyle w:val="146"/>
        <w:numPr>
          <w:ilvl w:val="0"/>
          <w:numId w:val="7"/>
        </w:numPr>
        <w:tabs>
          <w:tab w:val="left" w:pos="284"/>
          <w:tab w:val="left" w:pos="567"/>
        </w:tabs>
        <w:spacing w:after="0" w:line="312" w:lineRule="auto"/>
        <w:jc w:val="both"/>
        <w:rPr>
          <w:rFonts w:ascii="Times New Roman" w:hAnsi="Times New Roman"/>
          <w:sz w:val="26"/>
          <w:szCs w:val="26"/>
          <w:lang w:val="vi-VN"/>
        </w:rPr>
      </w:pPr>
      <w:r>
        <w:rPr>
          <w:rFonts w:ascii="Times New Roman" w:hAnsi="Times New Roman"/>
          <w:sz w:val="26"/>
          <w:szCs w:val="26"/>
          <w:lang w:val="vi-VN"/>
        </w:rPr>
        <w:t>TK 6415: chi phí bảo hành.</w:t>
      </w:r>
    </w:p>
    <w:p>
      <w:pPr>
        <w:pStyle w:val="146"/>
        <w:numPr>
          <w:ilvl w:val="0"/>
          <w:numId w:val="7"/>
        </w:numPr>
        <w:tabs>
          <w:tab w:val="left" w:pos="284"/>
          <w:tab w:val="left" w:pos="567"/>
        </w:tabs>
        <w:spacing w:after="0" w:line="312" w:lineRule="auto"/>
        <w:jc w:val="both"/>
        <w:rPr>
          <w:rFonts w:ascii="Times New Roman" w:hAnsi="Times New Roman"/>
          <w:sz w:val="26"/>
          <w:szCs w:val="26"/>
          <w:lang w:val="vi-VN"/>
        </w:rPr>
      </w:pPr>
      <w:r>
        <w:rPr>
          <w:rFonts w:ascii="Times New Roman" w:hAnsi="Times New Roman"/>
          <w:sz w:val="26"/>
          <w:szCs w:val="26"/>
          <w:lang w:val="vi-VN"/>
        </w:rPr>
        <w:t>TK 6417: chi phí dịch vụ mua ngoài.</w:t>
      </w:r>
    </w:p>
    <w:p>
      <w:pPr>
        <w:pStyle w:val="146"/>
        <w:numPr>
          <w:ilvl w:val="0"/>
          <w:numId w:val="7"/>
        </w:numPr>
        <w:tabs>
          <w:tab w:val="left" w:pos="284"/>
          <w:tab w:val="left" w:pos="567"/>
        </w:tabs>
        <w:spacing w:after="0" w:line="312" w:lineRule="auto"/>
        <w:jc w:val="both"/>
        <w:rPr>
          <w:rFonts w:ascii="Times New Roman" w:hAnsi="Times New Roman"/>
          <w:sz w:val="26"/>
          <w:szCs w:val="26"/>
          <w:lang w:val="vi-VN"/>
        </w:rPr>
      </w:pPr>
      <w:r>
        <w:rPr>
          <w:rFonts w:ascii="Times New Roman" w:hAnsi="Times New Roman"/>
          <w:sz w:val="26"/>
          <w:szCs w:val="26"/>
          <w:lang w:val="vi-VN"/>
        </w:rPr>
        <w:t>TK 6418: chi phí bằng tiền khác.</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b/>
          <w:sz w:val="26"/>
          <w:szCs w:val="26"/>
        </w:rPr>
        <w:t>Phương pháp kế toán một số giao dịch kinh tế chủ yếu</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 Tính tiền lương, phụ cấp, tiền ăn giữa ca và tính, trích bảo hiểm xã hội, bảo hiểm y tế, kinh phí công đoàn, bảo hiểm thất nghiệp, các khoản hỗ trợ khác (như bảo hiểm nhân thọ, bảo hiểm hưu trí tự nguyện...) cho nhân viên phục vụ trực tiếp cho quá trình bán các sản phẩm, hàng hoá, cung cấp dịch vụ,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641 - Chi phí bán hàng</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334, 338,...</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2) Giá trị vật liệu, dụng cụ phục vụ cho quá trình bán hàng, ghi: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641 - Chi phí bán hàng</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152, 153, 242.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 Trích khấu hao TSCĐ của bộ phận bán hàng,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641 - Chi phí bán hàng</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214 - Hao mòn TSCĐ.</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4) Chi phí điện, nước mua ngoài, chi phí thông tin (điện thoại, fax...), chi phí thuê ngoài sửa chữa TSCĐ có giá trị không lớn, được tính trực tiếp vào chi phí bán hàng,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641 - Chi phí bán hàng</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có)</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ml:space="preserve">         Có các TK 111, 112, 141, 331,...</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5) Khi phát sinh các khoản ghi giảm chi phí bán hàng,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các TK 111, 112,...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ml:space="preserve">          Có TK 641 - Chi phí bán hàng.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6) Cuối kỳ kế toán, kết chuyển chi phí bán hàng phát sinh trong kỳ vào tài khoản 911 "Xác định kết quả kinh doanh",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911 - Xác định kết quả kinh doanh</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641 - Chi phí bán hàng.</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5.2. Chi phí quản lý doanh nghiệp</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Kết cấu và nội dung phản ánh của TK 642</w:t>
      </w:r>
    </w:p>
    <w:p>
      <w:pPr>
        <w:spacing w:after="0" w:line="312" w:lineRule="auto"/>
        <w:ind w:firstLine="540"/>
        <w:jc w:val="both"/>
        <w:rPr>
          <w:rFonts w:ascii="Times New Roman" w:hAnsi="Times New Roman" w:cs="Times New Roman"/>
          <w:b/>
          <w:sz w:val="26"/>
          <w:szCs w:val="26"/>
        </w:rPr>
      </w:pPr>
      <w:r>
        <w:rPr>
          <w:rFonts w:ascii="Times New Roman" w:hAnsi="Times New Roman" w:cs="Times New Roman"/>
          <w:sz w:val="26"/>
          <w:szCs w:val="26"/>
        </w:rPr>
        <w:t xml:space="preserve">  </w:t>
      </w:r>
      <w:r>
        <w:rPr>
          <w:rFonts w:ascii="Times New Roman" w:hAnsi="Times New Roman" w:cs="Times New Roman"/>
          <w:b/>
          <w:sz w:val="26"/>
          <w:szCs w:val="26"/>
          <w:u w:val="single"/>
        </w:rPr>
        <w:t>Bên nợ</w:t>
      </w:r>
      <w:r>
        <w:rPr>
          <w:rFonts w:ascii="Times New Roman" w:hAnsi="Times New Roman" w:cs="Times New Roman"/>
          <w:b/>
          <w:sz w:val="26"/>
          <w:szCs w:val="26"/>
        </w:rPr>
        <w:t>:</w:t>
      </w:r>
    </w:p>
    <w:p>
      <w:pPr>
        <w:numPr>
          <w:ilvl w:val="0"/>
          <w:numId w:val="8"/>
        </w:numPr>
        <w:tabs>
          <w:tab w:val="clear" w:pos="3135"/>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Tập hợp chi phí quản lý doanh nghiệp.</w:t>
      </w:r>
    </w:p>
    <w:p>
      <w:pPr>
        <w:spacing w:after="0" w:line="312" w:lineRule="auto"/>
        <w:ind w:firstLine="540"/>
        <w:jc w:val="both"/>
        <w:rPr>
          <w:rFonts w:ascii="Times New Roman" w:hAnsi="Times New Roman" w:cs="Times New Roman"/>
          <w:b/>
          <w:sz w:val="26"/>
          <w:szCs w:val="26"/>
        </w:rPr>
      </w:pPr>
      <w:r>
        <w:rPr>
          <w:rFonts w:ascii="Times New Roman" w:hAnsi="Times New Roman" w:cs="Times New Roman"/>
          <w:b/>
          <w:sz w:val="26"/>
          <w:szCs w:val="26"/>
          <w:u w:val="single"/>
        </w:rPr>
        <w:t>Bên có</w:t>
      </w:r>
      <w:r>
        <w:rPr>
          <w:rFonts w:ascii="Times New Roman" w:hAnsi="Times New Roman" w:cs="Times New Roman"/>
          <w:b/>
          <w:sz w:val="26"/>
          <w:szCs w:val="26"/>
        </w:rPr>
        <w:t>:</w:t>
      </w:r>
    </w:p>
    <w:p>
      <w:pPr>
        <w:numPr>
          <w:ilvl w:val="0"/>
          <w:numId w:val="8"/>
        </w:numPr>
        <w:tabs>
          <w:tab w:val="clear" w:pos="3135"/>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Các khoản ghi giảm chi phí quản lý doanh nghiệp.</w:t>
      </w:r>
    </w:p>
    <w:p>
      <w:pPr>
        <w:numPr>
          <w:ilvl w:val="0"/>
          <w:numId w:val="8"/>
        </w:numPr>
        <w:tabs>
          <w:tab w:val="clear" w:pos="3135"/>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Kết chuyển chi phí quản lý doanh nghiệp.</w:t>
      </w:r>
    </w:p>
    <w:p>
      <w:pPr>
        <w:spacing w:after="0" w:line="312" w:lineRule="auto"/>
        <w:ind w:firstLine="540"/>
        <w:jc w:val="both"/>
        <w:rPr>
          <w:rFonts w:ascii="Times New Roman" w:hAnsi="Times New Roman" w:cs="Times New Roman"/>
          <w:sz w:val="26"/>
          <w:szCs w:val="26"/>
        </w:rPr>
      </w:pPr>
      <w:r>
        <w:rPr>
          <w:rFonts w:ascii="Times New Roman" w:hAnsi="Times New Roman" w:cs="Times New Roman"/>
          <w:sz w:val="26"/>
          <w:szCs w:val="26"/>
        </w:rPr>
        <w:t>TK 642 không có số dư cuối kỳ.</w:t>
      </w:r>
    </w:p>
    <w:p>
      <w:pPr>
        <w:spacing w:after="0" w:line="312" w:lineRule="auto"/>
        <w:ind w:firstLine="540"/>
        <w:jc w:val="both"/>
        <w:rPr>
          <w:rFonts w:ascii="Times New Roman" w:hAnsi="Times New Roman" w:cs="Times New Roman"/>
          <w:sz w:val="26"/>
          <w:szCs w:val="26"/>
        </w:rPr>
      </w:pPr>
      <w:r>
        <w:rPr>
          <w:rFonts w:ascii="Times New Roman" w:hAnsi="Times New Roman" w:cs="Times New Roman"/>
          <w:sz w:val="26"/>
          <w:szCs w:val="26"/>
        </w:rPr>
        <w:t>TK 642 có 8 TK cấp 2:</w:t>
      </w:r>
    </w:p>
    <w:p>
      <w:pPr>
        <w:numPr>
          <w:ilvl w:val="0"/>
          <w:numId w:val="9"/>
        </w:numPr>
        <w:tabs>
          <w:tab w:val="clear" w:pos="3210"/>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TK 6421: chi phí nhân viên quản lý doanh nghiệp.</w:t>
      </w:r>
    </w:p>
    <w:p>
      <w:pPr>
        <w:numPr>
          <w:ilvl w:val="0"/>
          <w:numId w:val="9"/>
        </w:numPr>
        <w:tabs>
          <w:tab w:val="clear" w:pos="3210"/>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TK 6422: chi phí vật liệu quản lý.</w:t>
      </w:r>
    </w:p>
    <w:p>
      <w:pPr>
        <w:numPr>
          <w:ilvl w:val="0"/>
          <w:numId w:val="9"/>
        </w:numPr>
        <w:tabs>
          <w:tab w:val="clear" w:pos="3210"/>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TK 6423: chi phí đồ dùng văn phòng.</w:t>
      </w:r>
    </w:p>
    <w:p>
      <w:pPr>
        <w:numPr>
          <w:ilvl w:val="0"/>
          <w:numId w:val="9"/>
        </w:numPr>
        <w:tabs>
          <w:tab w:val="clear" w:pos="3210"/>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TK 6424: chi phí khấu hao TSCĐ.</w:t>
      </w:r>
    </w:p>
    <w:p>
      <w:pPr>
        <w:numPr>
          <w:ilvl w:val="0"/>
          <w:numId w:val="9"/>
        </w:numPr>
        <w:tabs>
          <w:tab w:val="clear" w:pos="3210"/>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TK 6425: thuế, phí và lệ phí.</w:t>
      </w:r>
    </w:p>
    <w:p>
      <w:pPr>
        <w:numPr>
          <w:ilvl w:val="0"/>
          <w:numId w:val="9"/>
        </w:numPr>
        <w:tabs>
          <w:tab w:val="clear" w:pos="3210"/>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TK 6426: chi phí dự phòng.</w:t>
      </w:r>
    </w:p>
    <w:p>
      <w:pPr>
        <w:numPr>
          <w:ilvl w:val="0"/>
          <w:numId w:val="9"/>
        </w:numPr>
        <w:tabs>
          <w:tab w:val="clear" w:pos="3210"/>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TK 6427: chi phí dịch vụ mua ngoài.</w:t>
      </w:r>
    </w:p>
    <w:p>
      <w:pPr>
        <w:numPr>
          <w:ilvl w:val="0"/>
          <w:numId w:val="9"/>
        </w:numPr>
        <w:tabs>
          <w:tab w:val="clear" w:pos="3210"/>
        </w:tabs>
        <w:spacing w:after="0" w:line="312" w:lineRule="auto"/>
        <w:ind w:left="0" w:firstLine="540"/>
        <w:jc w:val="both"/>
        <w:rPr>
          <w:rFonts w:ascii="Times New Roman" w:hAnsi="Times New Roman" w:cs="Times New Roman"/>
          <w:sz w:val="26"/>
          <w:szCs w:val="26"/>
        </w:rPr>
      </w:pPr>
      <w:r>
        <w:rPr>
          <w:rFonts w:ascii="Times New Roman" w:hAnsi="Times New Roman" w:cs="Times New Roman"/>
          <w:sz w:val="26"/>
          <w:szCs w:val="26"/>
        </w:rPr>
        <w:t xml:space="preserve">TK 6428: chi phí bằng tiền khác.    </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Phương pháp kế toán một số giao dịch kinh tế chủ yếu</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1)Tiền lương, tiền công, phụ cấp và các khoản khác phải trả cho nhân viên bộ phận quản lý doanh nghiệp, trích bảo hiểm xã hội, bảo hiểm y tế, kinh phí công đoàn, bảo hiểm thất nghiệp, các khoản hỗ trợ khác (như bảo hiểm nhân thọ, bảo hiểm hưu trí tự nguyện...) của nhân viên quản lý doanh nghiệp,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(6421)</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334, 338.</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2) Giá trị vật liệu xuất dùng, hoặc mua vào sử dụng ngay cho quản lý doanh nghiệp như: xăng, dầu, mỡ để chạy xe, vật liệu dùng cho sửa chữa TSCĐ chung của doanh nghiệp,...,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133 - Thuế GTGT được khấu trừ (1331) (nếu được khấu trừ)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152 - Nguyên liệu, vật liệu</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 242, 331,...</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 Trị giá dụng cụ, đồ dùng văn phòng xuất dùng hoặc mua sử dụng ngay không qua kho cho bộ phận quản lý được tính trực tiếp một lần vào chi phí quản lý doanh nghiệp,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(6423)</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133 - Thuế GTGT được khấu trừ (nếu có)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153 - Công cụ. dụng cụ</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 331,...</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4)Trích khấu hao TSCĐ dùng cho quản lý chung của doanh nghiệp, như: Nhà cửa, vật kiến trúc, kho tàng, thiết bị truyền dẫn,...,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(6424)</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214 - Hao mòn TSCĐ.</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5)Thuế môn bài, tiền thuê đất,... phải nộp Nhà nước, ghi: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(6425)</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333 - Thuế và các khoản phải nộp Nhà nước.</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6)Lệ phí giao thông, lệ phí qua cầu, phà phải nộp, ghi: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(6425)</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7)Kế toán dự phòng các khoản phải thu khó đòi khi lập Báo cáo tài chính: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Trường hợp số dự phòng phải thu khó đòi phải trích lập kỳ này lớn hơn số đã trích lập từ kỳ trước, kế toán trích lập bổ sung phần chênh lệch,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(6426)</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229 - Dự phòng tổn thất tài sản (2293).</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Trường hợp số dự phòng phải thu khó đòi phải trích lập kỳ này nhỏ hơn số đã trích lập từ kỳ trước, kế toán hoàn nhập phần chênh lệch,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229 - Dự phòng tổn thất tài sản (2293)</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Có TK 642 - Chi phí quản lý doanh nghiệp (6426).</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Việc xác định thời gian quá hạn của khoản nợ phải thu được xác định là khó đòi phải trích lập dự phòng được căn cứ vào thời gian trả nợ gốc theo hợp đồng mua, bán ban đầu, không tính đến việc gia hạn nợ giữa các bên.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Doanh nghiệp trích lập dự phòng đối với khoản cho vay, ký cược, ký quỹ, tạm ứng… được quyền nhận lại tương tự như đối với các khoản phải thu theo quy định của pháp luật.</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8)Tiền điện thoại, điện, nước mua ngoài phải trả, chi phí sửa chữa TSCĐ một lần với giá trị nhỏ,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(6427)</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có)</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 331, 335,...</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9)Chi phí phát sinh về hội nghị, tiếp khách, chi cho lao động nữ, chi cho nghiên cứu, đào tạo, chi nộp phí tham gia hiệp hội và chi phí quản lý khác,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 (6428)</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Nợ TK 133 - Thuế GTGT được khấu trừ (nếu được khấu trừ thuế)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 331,...</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10)Thuế GTGT đầu vào không được khấu trừ phải tính vào chi phí quản lý doanh nghiệp,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Nợ TK 642 - Chi phí quản lý doanh nghiệp</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133 - Thuế GTGT được khấu trừ (1331, 1332).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11)Khi phát sinh các khoản ghi giảm chi phí quản lý doanh nghiệp,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các TK 111, 112,...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Có TK 642 - Chi phí quản lý doanh nghiệp.</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12)Cuối kỳ kế toán, kết chuyển chi phí quản lý doanh nghiệp tính vào tài khoản 911 để xác định kết quả kinh doanh trong kỳ,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911 - Xác định kết quả kinh doanh</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642 - Chi phí quản lý doanh nghiệp.</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6. Kế toán doanh thu, chi phí hoạt động tài chính</w:t>
      </w:r>
      <w:r>
        <w:rPr>
          <w:rFonts w:ascii="Times New Roman" w:hAnsi="Times New Roman" w:cs="Times New Roman"/>
          <w:b/>
          <w:sz w:val="26"/>
          <w:szCs w:val="26"/>
        </w:rPr>
        <w:tab/>
      </w:r>
      <w:r>
        <w:rPr>
          <w:rFonts w:ascii="Times New Roman" w:hAnsi="Times New Roman" w:cs="Times New Roman"/>
          <w:b/>
          <w:sz w:val="26"/>
          <w:szCs w:val="26"/>
        </w:rPr>
        <w:t xml:space="preserve"> </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6.1. Kế toán  doanh thu hoạt động tài chính </w:t>
      </w:r>
    </w:p>
    <w:p>
      <w:pPr>
        <w:spacing w:after="0" w:line="312" w:lineRule="auto"/>
        <w:jc w:val="both"/>
        <w:rPr>
          <w:rFonts w:ascii="Times New Roman" w:hAnsi="Times New Roman"/>
          <w:b/>
          <w:sz w:val="26"/>
          <w:szCs w:val="26"/>
        </w:rPr>
      </w:pPr>
      <w:r>
        <w:rPr>
          <w:rFonts w:ascii="Times New Roman" w:hAnsi="Times New Roman" w:cs="Times New Roman"/>
          <w:b/>
          <w:sz w:val="26"/>
          <w:szCs w:val="26"/>
        </w:rPr>
        <w:t xml:space="preserve">  </w:t>
      </w:r>
      <w:r>
        <w:rPr>
          <w:rFonts w:ascii="Times New Roman" w:hAnsi="Times New Roman"/>
          <w:b/>
          <w:sz w:val="26"/>
          <w:szCs w:val="26"/>
        </w:rPr>
        <w:t>Kết cấu và nội dung phản ánh của tài khoản 515 - Doanh thu hoạt động tài chính</w:t>
      </w:r>
    </w:p>
    <w:p>
      <w:pPr>
        <w:spacing w:after="0" w:line="312" w:lineRule="auto"/>
        <w:ind w:firstLine="720"/>
        <w:jc w:val="both"/>
        <w:rPr>
          <w:rFonts w:ascii="Times New Roman" w:hAnsi="Times New Roman" w:cs="Times New Roman"/>
          <w:b/>
          <w:sz w:val="26"/>
          <w:szCs w:val="26"/>
        </w:rPr>
      </w:pPr>
      <w:r>
        <w:rPr>
          <w:rFonts w:ascii="Times New Roman" w:hAnsi="Times New Roman" w:cs="Times New Roman"/>
          <w:b/>
          <w:sz w:val="26"/>
          <w:szCs w:val="26"/>
        </w:rPr>
        <w:t>Bên Nợ:</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Số thuế GTGT phải nộp tính theo phương pháp trực tiếp (nếu có);</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Kết chuyển doanh thu hoạt động tài chính thuần sang tài khoản 911- “Xác định kết quả kinh doanh”.</w:t>
      </w:r>
    </w:p>
    <w:p>
      <w:pPr>
        <w:spacing w:after="0" w:line="312" w:lineRule="auto"/>
        <w:ind w:firstLine="720"/>
        <w:jc w:val="both"/>
        <w:rPr>
          <w:rFonts w:ascii="Times New Roman" w:hAnsi="Times New Roman" w:cs="Times New Roman"/>
          <w:sz w:val="26"/>
          <w:szCs w:val="26"/>
        </w:rPr>
      </w:pPr>
      <w:r>
        <w:rPr>
          <w:rFonts w:ascii="Times New Roman" w:hAnsi="Times New Roman" w:cs="Times New Roman"/>
          <w:b/>
          <w:sz w:val="26"/>
          <w:szCs w:val="26"/>
        </w:rPr>
        <w:t xml:space="preserve">Bên Có: </w:t>
      </w:r>
      <w:r>
        <w:rPr>
          <w:rFonts w:ascii="Times New Roman" w:hAnsi="Times New Roman" w:cs="Times New Roman"/>
          <w:sz w:val="26"/>
          <w:szCs w:val="26"/>
        </w:rPr>
        <w:t>Các khoản doanh thu hoạt động tài chính phát sinh trong kỳ.</w:t>
      </w:r>
    </w:p>
    <w:p>
      <w:pPr>
        <w:spacing w:after="0" w:line="312" w:lineRule="auto"/>
        <w:ind w:firstLine="720"/>
        <w:jc w:val="both"/>
        <w:rPr>
          <w:rFonts w:ascii="Times New Roman" w:hAnsi="Times New Roman" w:cs="Times New Roman"/>
          <w:b/>
          <w:sz w:val="26"/>
          <w:szCs w:val="26"/>
        </w:rPr>
      </w:pPr>
      <w:r>
        <w:rPr>
          <w:rFonts w:ascii="Times New Roman" w:hAnsi="Times New Roman" w:cs="Times New Roman"/>
          <w:b/>
          <w:sz w:val="26"/>
          <w:szCs w:val="26"/>
        </w:rPr>
        <w:t>Tài khoản 515 không có số dư cuối kỳ.</w:t>
      </w:r>
    </w:p>
    <w:p>
      <w:pPr>
        <w:pStyle w:val="21"/>
        <w:spacing w:after="0" w:line="312" w:lineRule="auto"/>
        <w:jc w:val="both"/>
        <w:rPr>
          <w:b/>
          <w:sz w:val="26"/>
          <w:szCs w:val="26"/>
          <w:lang w:val="vi-VN"/>
        </w:rPr>
      </w:pPr>
      <w:r>
        <w:rPr>
          <w:b/>
          <w:sz w:val="26"/>
          <w:szCs w:val="26"/>
          <w:lang w:val="vi-VN"/>
        </w:rPr>
        <w:t>Phương pháp kế toán một số giao dịch kinh tế chủ yếu</w:t>
      </w:r>
    </w:p>
    <w:p>
      <w:pPr>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a)</w:t>
      </w:r>
      <w:r>
        <w:rPr>
          <w:rFonts w:ascii="Times New Roman" w:hAnsi="Times New Roman" w:cs="Times New Roman"/>
          <w:sz w:val="26"/>
          <w:szCs w:val="26"/>
        </w:rPr>
        <w:t xml:space="preserve"> Phản ánh doanh thu cổ tức, lợi nhuận được chia bằng tiền phát sinh trong kỳ từ hoạt động góp vốn đầu tư:</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nhận được thông báo về quyền nhận cổ tức, lợi nhuận từ hoạt động đầu tư,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138 - Phải thu khác</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515 - Doanh thu hoạt động tài chính.</w:t>
      </w:r>
    </w:p>
    <w:p>
      <w:pPr>
        <w:spacing w:after="0" w:line="312" w:lineRule="auto"/>
        <w:ind w:firstLine="720"/>
        <w:jc w:val="both"/>
        <w:rPr>
          <w:rFonts w:ascii="Times New Roman" w:hAnsi="Times New Roman" w:cs="Times New Roman"/>
          <w:spacing w:val="-2"/>
          <w:sz w:val="26"/>
          <w:szCs w:val="26"/>
        </w:rPr>
      </w:pPr>
      <w:r>
        <w:rPr>
          <w:rFonts w:ascii="Times New Roman" w:hAnsi="Times New Roman" w:cs="Times New Roman"/>
          <w:spacing w:val="-2"/>
          <w:sz w:val="26"/>
          <w:szCs w:val="26"/>
        </w:rPr>
        <w:t>- Trường hợp nếu cổ tức, lợi nhuận được chia bao gồm cả khoản lãi đầu tư dồn tích trước khi doanh nghiệp mua lại khoản đầu tư đó thì doanh nghiệp phải phân bổ số tiền lãi này, chỉ có phần tiền lãi của các kỳ mà doanh nghiệp mua khoản đầu tư này mới được ghi nhận là doanh thu hoạt động tài chính, còn khoản tiền lãi dồn tích trước khi doanh nghiệp mua lại khoản đầu tư đó thì ghi giảm giá trị của chính khoản đầu tư trái phiếu, cổ phiếu đó,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138 - Phải thu khác (tổng số cổ tức, lợi nhuận thu được)</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các TK 121, 221, 222, 228 (phần cổ tức, lợi nhuận dồn tích trước </w:t>
      </w:r>
    </w:p>
    <w:p>
      <w:pPr>
        <w:spacing w:after="0" w:line="312" w:lineRule="auto"/>
        <w:ind w:left="4320"/>
        <w:jc w:val="both"/>
        <w:rPr>
          <w:rFonts w:ascii="Times New Roman" w:hAnsi="Times New Roman" w:cs="Times New Roman"/>
          <w:sz w:val="26"/>
          <w:szCs w:val="26"/>
        </w:rPr>
      </w:pPr>
      <w:r>
        <w:rPr>
          <w:rFonts w:ascii="Times New Roman" w:hAnsi="Times New Roman" w:cs="Times New Roman"/>
          <w:sz w:val="26"/>
          <w:szCs w:val="26"/>
        </w:rPr>
        <w:t xml:space="preserve">       khi doanh nghiệp mua lại khoản đầu tư)</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515 - Doanh thu hoạt động tài chính (phần cổ tức, lợi nhuận </w:t>
      </w:r>
    </w:p>
    <w:p>
      <w:pPr>
        <w:spacing w:after="0" w:line="312" w:lineRule="auto"/>
        <w:ind w:left="2160" w:firstLine="720"/>
        <w:jc w:val="both"/>
        <w:rPr>
          <w:rFonts w:ascii="Times New Roman" w:hAnsi="Times New Roman" w:cs="Times New Roman"/>
          <w:sz w:val="26"/>
          <w:szCs w:val="26"/>
        </w:rPr>
      </w:pPr>
      <w:r>
        <w:rPr>
          <w:rFonts w:ascii="Times New Roman" w:hAnsi="Times New Roman" w:cs="Times New Roman"/>
          <w:sz w:val="26"/>
          <w:szCs w:val="26"/>
        </w:rPr>
        <w:t>của các kỳ sau khi doanh nghiệp mua khoản đầu tư này).</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b)</w:t>
      </w:r>
      <w:r>
        <w:rPr>
          <w:rFonts w:ascii="Times New Roman" w:hAnsi="Times New Roman" w:cs="Times New Roman"/>
          <w:b/>
          <w:iCs/>
          <w:sz w:val="26"/>
          <w:szCs w:val="26"/>
        </w:rPr>
        <w:t xml:space="preserve"> </w:t>
      </w:r>
      <w:r>
        <w:rPr>
          <w:rFonts w:ascii="Times New Roman" w:hAnsi="Times New Roman" w:cs="Times New Roman"/>
          <w:iCs/>
          <w:sz w:val="26"/>
          <w:szCs w:val="26"/>
        </w:rPr>
        <w:t>Định kỳ, khi có bằng chứng chắc chắn thu được khoản lãi cho vay (bao gồm cả lãi trái phiếu), lãi tiền gửi, lãi trả chậm, trả góp, ghi:</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Nợ TK 138 - Phải thu khác</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Nợ các TK 121, 128 (nếu lãi cho vay định kỳ được nhập gốc)</w:t>
      </w:r>
    </w:p>
    <w:p>
      <w:pPr>
        <w:spacing w:after="0" w:line="312" w:lineRule="auto"/>
        <w:jc w:val="both"/>
        <w:rPr>
          <w:rFonts w:ascii="Times New Roman" w:hAnsi="Times New Roman" w:cs="Times New Roman"/>
          <w:iCs/>
          <w:sz w:val="26"/>
          <w:szCs w:val="26"/>
        </w:rPr>
      </w:pPr>
      <w:r>
        <w:rPr>
          <w:rFonts w:ascii="Times New Roman" w:hAnsi="Times New Roman" w:cs="Times New Roman"/>
          <w:iCs/>
          <w:sz w:val="26"/>
          <w:szCs w:val="26"/>
        </w:rPr>
        <w:tab/>
      </w:r>
      <w:r>
        <w:rPr>
          <w:rFonts w:ascii="Times New Roman" w:hAnsi="Times New Roman" w:cs="Times New Roman"/>
          <w:iCs/>
          <w:sz w:val="26"/>
          <w:szCs w:val="26"/>
        </w:rPr>
        <w:tab/>
      </w:r>
      <w:r>
        <w:rPr>
          <w:rFonts w:ascii="Times New Roman" w:hAnsi="Times New Roman" w:cs="Times New Roman"/>
          <w:iCs/>
          <w:sz w:val="26"/>
          <w:szCs w:val="26"/>
        </w:rPr>
        <w:t>Có TK 515 - Doanh thu hoạt động tài chính.</w:t>
      </w:r>
      <w:r>
        <w:rPr>
          <w:rFonts w:ascii="Times New Roman" w:hAnsi="Times New Roman" w:cs="Times New Roman"/>
          <w:iCs/>
          <w:sz w:val="26"/>
          <w:szCs w:val="26"/>
        </w:rPr>
        <w:tab/>
      </w:r>
    </w:p>
    <w:p>
      <w:pPr>
        <w:spacing w:after="0" w:line="312" w:lineRule="auto"/>
        <w:jc w:val="both"/>
        <w:rPr>
          <w:rFonts w:ascii="Times New Roman" w:hAnsi="Times New Roman" w:cs="Times New Roman"/>
          <w:iCs/>
          <w:sz w:val="26"/>
          <w:szCs w:val="26"/>
        </w:rPr>
      </w:pPr>
      <w:r>
        <w:rPr>
          <w:rFonts w:ascii="Times New Roman" w:hAnsi="Times New Roman" w:cs="Times New Roman"/>
          <w:iCs/>
          <w:sz w:val="26"/>
          <w:szCs w:val="26"/>
        </w:rPr>
        <w:tab/>
      </w:r>
      <w:r>
        <w:rPr>
          <w:rFonts w:ascii="Times New Roman" w:hAnsi="Times New Roman" w:cs="Times New Roman"/>
          <w:iCs/>
          <w:sz w:val="26"/>
          <w:szCs w:val="26"/>
        </w:rPr>
        <w:t xml:space="preserve">Bằng chứng chắc chắn thu được các khoản phải thu này bao gồm: </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 xml:space="preserve">- Khoản phải thu gốc không bị coi là nợ khó đòi thuộc đối tượng phải trích lập dự phòng hoặc nợ không có khả năng thu hồi, không thuộc diện bị khoanh nợ, giãn nợ; </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 xml:space="preserve">- Có xác nhận nợ và cam kết trả nợ của bên nhận nợ; </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 Các bằng chứng khác (nếu có).</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c)</w:t>
      </w:r>
      <w:r>
        <w:rPr>
          <w:rFonts w:ascii="Times New Roman" w:hAnsi="Times New Roman" w:cs="Times New Roman"/>
          <w:b/>
          <w:iCs/>
          <w:sz w:val="26"/>
          <w:szCs w:val="26"/>
        </w:rPr>
        <w:t xml:space="preserve"> </w:t>
      </w:r>
      <w:r>
        <w:rPr>
          <w:rFonts w:ascii="Times New Roman" w:hAnsi="Times New Roman" w:cs="Times New Roman"/>
          <w:iCs/>
          <w:sz w:val="26"/>
          <w:szCs w:val="26"/>
        </w:rPr>
        <w:t>Khi nhượng bán hoặc thu hồi các khoản đầu tư tài chính, ghi:</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Nợ các TK 111, 112, 131…</w:t>
      </w:r>
    </w:p>
    <w:p>
      <w:pPr>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Nợ TK 635 - Chi phí tài chính (nếu bán bị lỗ)</w:t>
      </w:r>
    </w:p>
    <w:p>
      <w:pPr>
        <w:spacing w:after="0" w:line="312" w:lineRule="auto"/>
        <w:jc w:val="both"/>
        <w:rPr>
          <w:rFonts w:ascii="Times New Roman" w:hAnsi="Times New Roman" w:cs="Times New Roman"/>
          <w:iCs/>
          <w:sz w:val="26"/>
          <w:szCs w:val="26"/>
        </w:rPr>
      </w:pPr>
      <w:r>
        <w:rPr>
          <w:rFonts w:ascii="Times New Roman" w:hAnsi="Times New Roman" w:cs="Times New Roman"/>
          <w:iCs/>
          <w:sz w:val="26"/>
          <w:szCs w:val="26"/>
        </w:rPr>
        <w:tab/>
      </w:r>
      <w:r>
        <w:rPr>
          <w:rFonts w:ascii="Times New Roman" w:hAnsi="Times New Roman" w:cs="Times New Roman"/>
          <w:iCs/>
          <w:sz w:val="26"/>
          <w:szCs w:val="26"/>
        </w:rPr>
        <w:tab/>
      </w:r>
      <w:r>
        <w:rPr>
          <w:rFonts w:ascii="Times New Roman" w:hAnsi="Times New Roman" w:cs="Times New Roman"/>
          <w:iCs/>
          <w:sz w:val="26"/>
          <w:szCs w:val="26"/>
        </w:rPr>
        <w:t>Có các TK 121, 221, 222, 228</w:t>
      </w:r>
    </w:p>
    <w:p>
      <w:pPr>
        <w:spacing w:after="0" w:line="312" w:lineRule="auto"/>
        <w:ind w:left="720" w:firstLine="720"/>
        <w:jc w:val="both"/>
        <w:rPr>
          <w:rFonts w:ascii="Times New Roman" w:hAnsi="Times New Roman" w:cs="Times New Roman"/>
          <w:iCs/>
          <w:sz w:val="26"/>
          <w:szCs w:val="26"/>
        </w:rPr>
      </w:pPr>
      <w:r>
        <w:rPr>
          <w:rFonts w:ascii="Times New Roman" w:hAnsi="Times New Roman" w:cs="Times New Roman"/>
          <w:iCs/>
          <w:sz w:val="26"/>
          <w:szCs w:val="26"/>
        </w:rPr>
        <w:t>Có TK 515 - Doanh thu hoạt động tài chính (nếu bán có lãi).</w:t>
      </w:r>
    </w:p>
    <w:p>
      <w:pPr>
        <w:spacing w:after="0" w:line="312" w:lineRule="auto"/>
        <w:ind w:firstLine="720"/>
        <w:jc w:val="both"/>
        <w:rPr>
          <w:rFonts w:ascii="Times New Roman" w:hAnsi="Times New Roman" w:cs="Times New Roman"/>
          <w:b/>
          <w:iCs/>
          <w:sz w:val="26"/>
          <w:szCs w:val="26"/>
        </w:rPr>
      </w:pPr>
      <w:r>
        <w:rPr>
          <w:rFonts w:ascii="Times New Roman" w:hAnsi="Times New Roman" w:cs="Times New Roman"/>
          <w:iCs/>
          <w:sz w:val="26"/>
          <w:szCs w:val="26"/>
        </w:rPr>
        <w:t>d)</w:t>
      </w:r>
      <w:r>
        <w:rPr>
          <w:rFonts w:ascii="Times New Roman" w:hAnsi="Times New Roman" w:cs="Times New Roman"/>
          <w:b/>
          <w:iCs/>
          <w:sz w:val="26"/>
          <w:szCs w:val="26"/>
        </w:rPr>
        <w:t xml:space="preserve"> </w:t>
      </w:r>
      <w:r>
        <w:rPr>
          <w:rFonts w:ascii="Times New Roman" w:hAnsi="Times New Roman" w:cs="Times New Roman"/>
          <w:iCs/>
          <w:sz w:val="26"/>
          <w:szCs w:val="26"/>
        </w:rPr>
        <w:t>Kế toán bán ngoại tệ, ghi:</w:t>
      </w:r>
    </w:p>
    <w:p>
      <w:pPr>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Nợ các TK 111 (1111), 112 (1121) (tỷ giá thực tế bán)</w:t>
      </w:r>
    </w:p>
    <w:p>
      <w:pPr>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 xml:space="preserve">Nợ TK 635 - Chi phí tài chính </w:t>
      </w:r>
      <w:r>
        <w:rPr>
          <w:rFonts w:ascii="Times New Roman" w:hAnsi="Times New Roman" w:cs="Times New Roman"/>
          <w:sz w:val="26"/>
          <w:szCs w:val="26"/>
        </w:rPr>
        <w:t xml:space="preserve">(số chênh lệch giữa tỷ giá thực tế bán nhỏ </w:t>
      </w:r>
    </w:p>
    <w:p>
      <w:pPr>
        <w:spacing w:after="0" w:line="312" w:lineRule="auto"/>
        <w:ind w:left="3600" w:firstLine="720"/>
        <w:jc w:val="both"/>
        <w:rPr>
          <w:rFonts w:ascii="Times New Roman" w:hAnsi="Times New Roman" w:cs="Times New Roman"/>
          <w:spacing w:val="-4"/>
          <w:sz w:val="26"/>
          <w:szCs w:val="26"/>
        </w:rPr>
      </w:pPr>
      <w:r>
        <w:rPr>
          <w:rFonts w:ascii="Times New Roman" w:hAnsi="Times New Roman" w:cs="Times New Roman"/>
          <w:sz w:val="26"/>
          <w:szCs w:val="26"/>
        </w:rPr>
        <w:t>hơn tỷ giá trên sổ kế toán).</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(1112), 112 (1122) (theo tỷ giá trên sổ kế toán)</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515 - Doanh thu hoạt động tài chính (số chênh lệch tỷ giá </w:t>
      </w:r>
    </w:p>
    <w:p>
      <w:pPr>
        <w:spacing w:after="0" w:line="312" w:lineRule="auto"/>
        <w:ind w:left="3600" w:firstLine="720"/>
        <w:jc w:val="both"/>
        <w:rPr>
          <w:rFonts w:ascii="Times New Roman" w:hAnsi="Times New Roman" w:cs="Times New Roman"/>
          <w:iCs/>
          <w:sz w:val="26"/>
          <w:szCs w:val="26"/>
        </w:rPr>
      </w:pPr>
      <w:r>
        <w:rPr>
          <w:rFonts w:ascii="Times New Roman" w:hAnsi="Times New Roman" w:cs="Times New Roman"/>
          <w:sz w:val="26"/>
          <w:szCs w:val="26"/>
        </w:rPr>
        <w:t>thực tế bán lớn hơn tỷ giá trên sổ kế toán).</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e)</w:t>
      </w:r>
      <w:r>
        <w:rPr>
          <w:rFonts w:ascii="Times New Roman" w:hAnsi="Times New Roman" w:cs="Times New Roman"/>
          <w:i/>
          <w:sz w:val="26"/>
          <w:szCs w:val="26"/>
        </w:rPr>
        <w:t xml:space="preserve"> </w:t>
      </w:r>
      <w:r>
        <w:rPr>
          <w:rFonts w:ascii="Times New Roman" w:hAnsi="Times New Roman" w:cs="Times New Roman"/>
          <w:sz w:val="26"/>
          <w:szCs w:val="26"/>
        </w:rPr>
        <w:t xml:space="preserve">Khi mua vật tư, hàng hoá, TSCĐ, dịch vụ, chi trả các khoản chi phí bằng ngoại tệ, nếu tỷ giá giao dịch thực tế tại thời điểm phát sinh lớn hơn tỷ giá trên sổ kế toán các TK 111, 112, ghi: </w:t>
      </w:r>
    </w:p>
    <w:p>
      <w:pPr>
        <w:pStyle w:val="179"/>
        <w:spacing w:before="0" w:after="0" w:line="312" w:lineRule="auto"/>
        <w:ind w:left="-24" w:firstLine="0"/>
        <w:rPr>
          <w:rFonts w:ascii="Times New Roman" w:hAnsi="Times New Roman"/>
          <w:color w:val="auto"/>
          <w:sz w:val="26"/>
          <w:szCs w:val="26"/>
          <w:lang w:val="vi-VN"/>
        </w:rPr>
      </w:pPr>
      <w:r>
        <w:rPr>
          <w:rFonts w:ascii="Times New Roman" w:hAnsi="Times New Roman"/>
          <w:color w:val="auto"/>
          <w:sz w:val="26"/>
          <w:szCs w:val="26"/>
          <w:lang w:val="vi-VN"/>
        </w:rPr>
        <w:t xml:space="preserve">          Nợ các TK liên quan (Theo tỷ giá giao dịch thực tế)</w:t>
      </w:r>
    </w:p>
    <w:p>
      <w:pPr>
        <w:pStyle w:val="178"/>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các TK 111 (1112), 112 (1122) (tỷ giá ghi sổ kế toán TK 111,112)</w:t>
      </w:r>
    </w:p>
    <w:p>
      <w:pPr>
        <w:pStyle w:val="178"/>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TK 515 - Doanh thu hoạt động tài chính (lãi tỷ giá hối đoái).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g) Khi thanh toán nợ phải trả bằng ngoại tệ, nếu tỷ giá trên sổ kế toán các TK 111, 112 nhỏ hơn tỷ giá trên sổ kế toán của các TK Nợ phải trả,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331, 341... (tỷ giá trên sổ kế toán)</w:t>
      </w:r>
    </w:p>
    <w:p>
      <w:pPr>
        <w:pStyle w:val="178"/>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TK 515 - Doanh thu hoạt động tài chính (lãi tỷ giá hối đoái)</w:t>
      </w:r>
    </w:p>
    <w:p>
      <w:pPr>
        <w:pStyle w:val="178"/>
        <w:spacing w:before="0" w:after="0" w:line="312" w:lineRule="auto"/>
        <w:ind w:hanging="998"/>
        <w:rPr>
          <w:rFonts w:ascii="Times New Roman" w:hAnsi="Times New Roman"/>
          <w:color w:val="auto"/>
          <w:sz w:val="26"/>
          <w:szCs w:val="26"/>
          <w:lang w:val="vi-VN"/>
        </w:rPr>
      </w:pPr>
      <w:r>
        <w:rPr>
          <w:rFonts w:ascii="Times New Roman" w:hAnsi="Times New Roman"/>
          <w:color w:val="auto"/>
          <w:sz w:val="26"/>
          <w:szCs w:val="26"/>
          <w:lang w:val="vi-VN"/>
        </w:rPr>
        <w:t>Có các TK 111 (1112), 112 (1122) (tỷ giá trên sổ TK 111, 112).</w:t>
      </w:r>
    </w:p>
    <w:p>
      <w:pPr>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h) Khi thu được tiền nợ phải thu bằng ngoại tệ, nếu tỷ giá giao dịch thực tế tại thời điểm thu tiền cao hơn tỷ giá ghi sổ kế toán của các TK phải thu,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(1112), 112 (1122) (tỷ giá giao dịch thực tế)</w:t>
      </w:r>
    </w:p>
    <w:p>
      <w:pPr>
        <w:pStyle w:val="178"/>
        <w:spacing w:before="0" w:after="0" w:line="312" w:lineRule="auto"/>
        <w:ind w:left="720" w:firstLine="720"/>
        <w:rPr>
          <w:rFonts w:ascii="Times New Roman" w:hAnsi="Times New Roman"/>
          <w:color w:val="auto"/>
          <w:sz w:val="26"/>
          <w:szCs w:val="26"/>
          <w:lang w:val="vi-VN"/>
        </w:rPr>
      </w:pPr>
      <w:r>
        <w:rPr>
          <w:rFonts w:ascii="Times New Roman" w:hAnsi="Times New Roman"/>
          <w:color w:val="auto"/>
          <w:sz w:val="26"/>
          <w:szCs w:val="26"/>
          <w:lang w:val="vi-VN"/>
        </w:rPr>
        <w:t>Có TK 515 - Doanh thu hoạt động tài chính (lãi tỷ giá hối đoái)</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131, 136, 138... (tỷ giá trên sổ kế toán).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i) Khi bán sản phẩm, hàng hoá theo phương thức trả chậm, trả góp thì ghi nhận doanh thu bán hàng và cung cấp dịch vụ của kỳ kế toán theo giá bán trả tiền ngay, phần chênh lệch giữa giá bán trả chậm, trả góp với giá bán trả tiền ngay ghi vào tài khoản  3387 "Doanh thu chưa thực hiện",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 131,...</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511- Doanh thu bán hàng và cung cấp dịch vụ (theo giá bán </w:t>
      </w:r>
    </w:p>
    <w:p>
      <w:pPr>
        <w:widowControl w:val="0"/>
        <w:spacing w:after="0" w:line="312" w:lineRule="auto"/>
        <w:ind w:left="5040"/>
        <w:jc w:val="both"/>
        <w:rPr>
          <w:rFonts w:ascii="Times New Roman" w:hAnsi="Times New Roman" w:cs="Times New Roman"/>
          <w:sz w:val="26"/>
          <w:szCs w:val="26"/>
        </w:rPr>
      </w:pPr>
      <w:r>
        <w:rPr>
          <w:rFonts w:ascii="Times New Roman" w:hAnsi="Times New Roman" w:cs="Times New Roman"/>
          <w:sz w:val="26"/>
          <w:szCs w:val="26"/>
        </w:rPr>
        <w:t xml:space="preserve">      trả tiền ngay chưa có thuế GTGT)</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3387 - Doanh thu chưa thực hiện (phần chênh lệch giữa giá  bán trả  chậm, trả góp và giá bán trả  tiền ngay chưa có thuế GTGT)</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pacing w:val="4"/>
          <w:sz w:val="26"/>
          <w:szCs w:val="26"/>
        </w:rPr>
        <w:t>Có TK 3331 - Thuế GTGT phải nộp.</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Định kỳ, xác định và kết chuyển doanh thu tiền lãi bán hàng trả chậm, trả góp trong kỳ,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3387 - Doanh thu chưa thực hiện</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515 - Doanh thu hoạt động tài chính. </w:t>
      </w:r>
    </w:p>
    <w:p>
      <w:pPr>
        <w:widowControl w:val="0"/>
        <w:tabs>
          <w:tab w:val="left" w:pos="54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k)</w:t>
      </w:r>
      <w:r>
        <w:rPr>
          <w:rFonts w:ascii="Times New Roman" w:hAnsi="Times New Roman" w:cs="Times New Roman"/>
          <w:b/>
          <w:sz w:val="26"/>
          <w:szCs w:val="26"/>
        </w:rPr>
        <w:t xml:space="preserve"> </w:t>
      </w:r>
      <w:r>
        <w:rPr>
          <w:rFonts w:ascii="Times New Roman" w:hAnsi="Times New Roman" w:cs="Times New Roman"/>
          <w:sz w:val="26"/>
          <w:szCs w:val="26"/>
        </w:rPr>
        <w:t>Hàng kỳ, xác định và kết chuyển doanh thu tiền lãi đối với các khoản cho vay hoặc mua trái phiếu nhận lãi trước, ghi:</w:t>
      </w:r>
    </w:p>
    <w:p>
      <w:pPr>
        <w:widowControl w:val="0"/>
        <w:tabs>
          <w:tab w:val="left" w:pos="618"/>
          <w:tab w:val="left" w:pos="108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ml:space="preserve"> Nợ TK 3387 - Doanh thu chưa thực hiện</w:t>
      </w:r>
    </w:p>
    <w:p>
      <w:pPr>
        <w:widowControl w:val="0"/>
        <w:tabs>
          <w:tab w:val="left" w:pos="1110"/>
          <w:tab w:val="left" w:pos="1560"/>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 xml:space="preserve">    Có TK 515 - Doanh thu hoạt động tài chính.</w:t>
      </w:r>
      <w:r>
        <w:rPr>
          <w:rFonts w:ascii="Times New Roman" w:hAnsi="Times New Roman" w:cs="Times New Roman"/>
          <w:sz w:val="26"/>
          <w:szCs w:val="26"/>
        </w:rPr>
        <w:tab/>
      </w:r>
    </w:p>
    <w:p>
      <w:pPr>
        <w:widowControl w:val="0"/>
        <w:tabs>
          <w:tab w:val="left" w:pos="558"/>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iCs/>
          <w:sz w:val="26"/>
          <w:szCs w:val="26"/>
        </w:rPr>
        <w:t>m)</w:t>
      </w:r>
      <w:r>
        <w:rPr>
          <w:rFonts w:ascii="Times New Roman" w:hAnsi="Times New Roman" w:cs="Times New Roman"/>
          <w:b/>
          <w:iCs/>
          <w:sz w:val="26"/>
          <w:szCs w:val="26"/>
        </w:rPr>
        <w:t xml:space="preserve"> </w:t>
      </w:r>
      <w:r>
        <w:rPr>
          <w:rFonts w:ascii="Times New Roman" w:hAnsi="Times New Roman" w:cs="Times New Roman"/>
          <w:sz w:val="26"/>
          <w:szCs w:val="26"/>
        </w:rPr>
        <w:t>Số tiền chiết khấu thanh toán được hưởng do thanh toán tiền mua hàng trước thời hạn được người bán chấp thuận,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331 - Phải trả cho người bán</w:t>
      </w:r>
    </w:p>
    <w:p>
      <w:pPr>
        <w:spacing w:after="0" w:line="312" w:lineRule="auto"/>
        <w:ind w:left="720" w:firstLine="720"/>
        <w:jc w:val="both"/>
        <w:rPr>
          <w:rFonts w:ascii="Times New Roman" w:hAnsi="Times New Roman" w:cs="Times New Roman"/>
          <w:iCs/>
          <w:sz w:val="26"/>
          <w:szCs w:val="26"/>
        </w:rPr>
      </w:pPr>
      <w:r>
        <w:rPr>
          <w:rFonts w:ascii="Times New Roman" w:hAnsi="Times New Roman" w:cs="Times New Roman"/>
          <w:sz w:val="26"/>
          <w:szCs w:val="26"/>
        </w:rPr>
        <w:t>Có TK 515 - Doanh thu hoạt động tài chính.</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 Trường hợp giá đánh giá lại vàng tiền tệ phát sinh lãi (giá vàng thị trường trong nước lớn hơn giá trị ghi sổ), kế toán ghi nhận chi phí tài chính,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1113, 1123</w:t>
      </w:r>
    </w:p>
    <w:p>
      <w:pPr>
        <w:spacing w:after="0" w:line="312" w:lineRule="auto"/>
        <w:ind w:left="720" w:firstLine="720"/>
        <w:jc w:val="both"/>
        <w:rPr>
          <w:rFonts w:ascii="Times New Roman" w:hAnsi="Times New Roman" w:cs="Times New Roman"/>
          <w:iCs/>
          <w:sz w:val="26"/>
          <w:szCs w:val="26"/>
        </w:rPr>
      </w:pPr>
      <w:r>
        <w:rPr>
          <w:rFonts w:ascii="Times New Roman" w:hAnsi="Times New Roman" w:cs="Times New Roman"/>
          <w:sz w:val="26"/>
          <w:szCs w:val="26"/>
        </w:rPr>
        <w:t>Có TK 515 - Doanh thu hoạt động tài chính.</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p)</w:t>
      </w:r>
      <w:r>
        <w:rPr>
          <w:rFonts w:ascii="Times New Roman" w:hAnsi="Times New Roman" w:cs="Times New Roman"/>
          <w:sz w:val="26"/>
          <w:szCs w:val="26"/>
        </w:rPr>
        <w:t xml:space="preserve"> Cuối kỳ kế toán, kết chuyển doanh thu hoạt động tài chính để xác định kết quả kinh doanh,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515 - Doanh thu hoạt động tài chính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911 - Xác định kết quả kinh doanh.</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5.2. Kế toán chi phí hoạt động tài chính</w:t>
      </w:r>
    </w:p>
    <w:p>
      <w:pPr>
        <w:pStyle w:val="21"/>
        <w:spacing w:after="0" w:line="312" w:lineRule="auto"/>
        <w:ind w:left="0"/>
        <w:jc w:val="both"/>
        <w:rPr>
          <w:b/>
          <w:sz w:val="26"/>
          <w:szCs w:val="26"/>
          <w:lang w:val="vi-VN"/>
        </w:rPr>
      </w:pPr>
      <w:r>
        <w:rPr>
          <w:b/>
          <w:sz w:val="26"/>
          <w:szCs w:val="26"/>
          <w:lang w:val="vi-VN"/>
        </w:rPr>
        <w:t>Kết cấu và nội dung phản ánh của tài khoản 635 - Chi phí tài chính</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b/>
          <w:bCs/>
          <w:sz w:val="26"/>
          <w:szCs w:val="26"/>
        </w:rPr>
        <w:t>Bên Nợ:</w:t>
      </w:r>
      <w:r>
        <w:rPr>
          <w:rFonts w:ascii="Times New Roman" w:hAnsi="Times New Roman" w:cs="Times New Roman"/>
          <w:sz w:val="26"/>
          <w:szCs w:val="26"/>
        </w:rPr>
        <w:t xml:space="preserve"> </w:t>
      </w:r>
    </w:p>
    <w:p>
      <w:pPr>
        <w:widowControl w:val="0"/>
        <w:spacing w:after="0" w:line="312" w:lineRule="auto"/>
        <w:ind w:firstLine="720"/>
        <w:jc w:val="both"/>
        <w:rPr>
          <w:rFonts w:ascii="Times New Roman" w:hAnsi="Times New Roman" w:cs="Times New Roman"/>
          <w:bCs/>
          <w:sz w:val="26"/>
          <w:szCs w:val="26"/>
        </w:rPr>
      </w:pPr>
      <w:r>
        <w:rPr>
          <w:rFonts w:ascii="Times New Roman" w:hAnsi="Times New Roman" w:cs="Times New Roman"/>
          <w:bCs/>
          <w:sz w:val="26"/>
          <w:szCs w:val="26"/>
        </w:rPr>
        <w:t>- Chi phí lãi tiền vay, lãi mua hàng trả chậm, lãi thuê tài sản thuê tài chính;</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Lỗ bán ngoại tệ;</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Chiết khấu thanh toán cho người mua;</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Các khoản lỗ do thanh lý, nhượng bán các khoản đầu tư;</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Lỗ tỷ giá hối đoái phát sinh trong kỳ; Lỗ tỷ giá hối đoái do đánh giá lại cuối năm tài chính các khoản mục tiền tệ có gốc ngoại tệ;</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Số trích lập dự phòng giảm giá chứng khoán kinh doanh, dự phòng tổn thất đầu tư vào đơn vị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Các khoản chi phí của hoạt động đầu tư tài chính khác</w:t>
      </w:r>
    </w:p>
    <w:p>
      <w:pPr>
        <w:widowControl w:val="0"/>
        <w:spacing w:after="0" w:line="312" w:lineRule="auto"/>
        <w:ind w:firstLine="720"/>
        <w:jc w:val="both"/>
        <w:rPr>
          <w:rFonts w:ascii="Times New Roman" w:hAnsi="Times New Roman" w:cs="Times New Roman"/>
          <w:b/>
          <w:sz w:val="26"/>
          <w:szCs w:val="26"/>
        </w:rPr>
      </w:pPr>
      <w:r>
        <w:rPr>
          <w:rFonts w:ascii="Times New Roman" w:hAnsi="Times New Roman" w:cs="Times New Roman"/>
          <w:b/>
          <w:sz w:val="26"/>
          <w:szCs w:val="26"/>
        </w:rPr>
        <w:t>Bên Có:</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Hoàn nhập dự phòng giảm giá chứng khoán kinh doanh, dự phòng tổn thất đầu tư vào đơn vị khác (chênh lệch giữa số dự phòng phải lập kỳ này nhỏ hơn số dự phòng đã trích lập năm trước chưa sử dụng hết);</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Các khoản được ghi giảm chi phí tài chính;</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Cuối kỳ kế toán, kết chuyển toàn bộ chi phí tài chính phát sinh trong kỳ để xác định kết quả hoạt động kinh doanh.</w:t>
      </w:r>
    </w:p>
    <w:p>
      <w:pPr>
        <w:widowControl w:val="0"/>
        <w:spacing w:after="0" w:line="312" w:lineRule="auto"/>
        <w:ind w:firstLine="720"/>
        <w:jc w:val="both"/>
        <w:rPr>
          <w:rFonts w:ascii="Times New Roman" w:hAnsi="Times New Roman" w:cs="Times New Roman"/>
          <w:b/>
          <w:sz w:val="26"/>
          <w:szCs w:val="26"/>
        </w:rPr>
      </w:pPr>
      <w:r>
        <w:rPr>
          <w:rFonts w:ascii="Times New Roman" w:hAnsi="Times New Roman" w:cs="Times New Roman"/>
          <w:b/>
          <w:sz w:val="26"/>
          <w:szCs w:val="26"/>
        </w:rPr>
        <w:t>Tài khoản 635 không có số dư cuối kỳ.</w:t>
      </w:r>
    </w:p>
    <w:p>
      <w:pPr>
        <w:pStyle w:val="21"/>
        <w:spacing w:after="0" w:line="312" w:lineRule="auto"/>
        <w:ind w:left="0"/>
        <w:jc w:val="both"/>
        <w:rPr>
          <w:b/>
          <w:sz w:val="26"/>
          <w:szCs w:val="26"/>
          <w:lang w:val="vi-VN"/>
        </w:rPr>
      </w:pPr>
      <w:r>
        <w:rPr>
          <w:b/>
          <w:sz w:val="26"/>
          <w:szCs w:val="26"/>
          <w:lang w:val="vi-VN"/>
        </w:rPr>
        <w:t>Phương pháp kế toán một số giao dịch kinh tế chủ yếu</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3.1.</w:t>
      </w:r>
      <w:r>
        <w:rPr>
          <w:rFonts w:ascii="Times New Roman" w:hAnsi="Times New Roman" w:cs="Times New Roman"/>
          <w:sz w:val="26"/>
          <w:szCs w:val="26"/>
        </w:rPr>
        <w:t xml:space="preserve"> Khi phát sinh chi phí liên quan đến hoạt động bán chứng khoán, cho vay vốn, mua bán ngoại tệ...,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 141,...</w:t>
      </w:r>
    </w:p>
    <w:p>
      <w:pPr>
        <w:widowControl w:val="0"/>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3.2.</w:t>
      </w:r>
      <w:r>
        <w:rPr>
          <w:rFonts w:ascii="Times New Roman" w:hAnsi="Times New Roman" w:cs="Times New Roman"/>
          <w:b/>
          <w:spacing w:val="-4"/>
          <w:sz w:val="26"/>
          <w:szCs w:val="26"/>
        </w:rPr>
        <w:t xml:space="preserve"> </w:t>
      </w:r>
      <w:r>
        <w:rPr>
          <w:rFonts w:ascii="Times New Roman" w:hAnsi="Times New Roman" w:cs="Times New Roman"/>
          <w:spacing w:val="-4"/>
          <w:sz w:val="26"/>
          <w:szCs w:val="26"/>
        </w:rPr>
        <w:t xml:space="preserve">Khi bán </w:t>
      </w:r>
      <w:r>
        <w:rPr>
          <w:rFonts w:ascii="Times New Roman" w:hAnsi="Times New Roman" w:cs="Times New Roman"/>
          <w:sz w:val="26"/>
          <w:szCs w:val="26"/>
        </w:rPr>
        <w:t xml:space="preserve">chứng khoán kinh doanh, thanh lý nhượng bán các khoản </w:t>
      </w:r>
      <w:r>
        <w:rPr>
          <w:rFonts w:ascii="Times New Roman" w:hAnsi="Times New Roman" w:cs="Times New Roman"/>
          <w:spacing w:val="-4"/>
          <w:sz w:val="26"/>
          <w:szCs w:val="26"/>
        </w:rPr>
        <w:t>đầu tư vào công ty con, công ty liên doanh, liên kết phát sinh lỗ,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 (giá bán tính theo giá trị hợp lý của tài sản nhận được)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 (lỗ)</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121, 221, 222, 228 (giá trị ghi sổ).</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3.3.</w:t>
      </w:r>
      <w:r>
        <w:rPr>
          <w:rFonts w:ascii="Times New Roman" w:hAnsi="Times New Roman" w:cs="Times New Roman"/>
          <w:sz w:val="26"/>
          <w:szCs w:val="26"/>
        </w:rPr>
        <w:t xml:space="preserve"> Khi nhận lại vốn góp vào công ty con, công ty liên doanh, liên kết mà giá trị hợp lý tài sản được chia nhỏ hơn giá trị vốn góp,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 152, 156, 211,...(giá trị hợp lý tài sản được chia)</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TK 635 - Chi phí tài chính (số lỗ) </w:t>
      </w:r>
    </w:p>
    <w:p>
      <w:pPr>
        <w:widowControl w:val="0"/>
        <w:spacing w:after="0" w:line="312" w:lineRule="auto"/>
        <w:ind w:left="1210" w:firstLine="230"/>
        <w:jc w:val="both"/>
        <w:rPr>
          <w:rFonts w:ascii="Times New Roman" w:hAnsi="Times New Roman" w:cs="Times New Roman"/>
          <w:sz w:val="26"/>
          <w:szCs w:val="26"/>
        </w:rPr>
      </w:pPr>
      <w:r>
        <w:rPr>
          <w:rFonts w:ascii="Times New Roman" w:hAnsi="Times New Roman" w:cs="Times New Roman"/>
          <w:sz w:val="26"/>
          <w:szCs w:val="26"/>
        </w:rPr>
        <w:t>Có các TK 221, 222.</w:t>
      </w:r>
    </w:p>
    <w:p>
      <w:pPr>
        <w:pStyle w:val="180"/>
        <w:numPr>
          <w:ilvl w:val="0"/>
          <w:numId w:val="0"/>
        </w:numPr>
        <w:spacing w:line="312" w:lineRule="auto"/>
        <w:ind w:firstLine="720"/>
        <w:rPr>
          <w:sz w:val="26"/>
          <w:szCs w:val="26"/>
          <w:lang w:val="vi-VN"/>
        </w:rPr>
      </w:pPr>
      <w:r>
        <w:rPr>
          <w:iCs/>
          <w:sz w:val="26"/>
          <w:szCs w:val="26"/>
          <w:lang w:val="vi-VN"/>
        </w:rPr>
        <w:t>3.4.</w:t>
      </w:r>
      <w:r>
        <w:rPr>
          <w:sz w:val="26"/>
          <w:szCs w:val="26"/>
          <w:lang w:val="vi-VN"/>
        </w:rPr>
        <w:t xml:space="preserve"> Trường hợp doanh nghiệp bán khoản đầu tư vào cổ phiếu của doanh nghiệp khác dưới hình thức hoán đổi cổ phiếu, doanh nghiệp phải xác định giá trị hợp lý của cổ phiếu nhận về tại thời điểm trao đổi. Phần chênh lệch (nếu có) giữa giá trị hợp lý của cổ phiếu nhận về nhỏ hơn giá trị ghi sổ của cổ phiếu mang đi trao đổi được kế toán là chi phí tài chính, ghi:</w:t>
      </w:r>
    </w:p>
    <w:p>
      <w:pPr>
        <w:pStyle w:val="180"/>
        <w:numPr>
          <w:ilvl w:val="0"/>
          <w:numId w:val="0"/>
        </w:numPr>
        <w:spacing w:line="312" w:lineRule="auto"/>
        <w:ind w:left="720"/>
        <w:rPr>
          <w:sz w:val="26"/>
          <w:szCs w:val="26"/>
          <w:lang w:val="vi-VN"/>
        </w:rPr>
      </w:pPr>
      <w:r>
        <w:rPr>
          <w:sz w:val="26"/>
          <w:szCs w:val="26"/>
          <w:lang w:val="vi-VN"/>
        </w:rPr>
        <w:t>Nợ các TK 121, 221, 222, 228 (giá trị ghi sổ cổ phiếu nhận về)</w:t>
      </w:r>
    </w:p>
    <w:p>
      <w:pPr>
        <w:pStyle w:val="180"/>
        <w:numPr>
          <w:ilvl w:val="0"/>
          <w:numId w:val="0"/>
        </w:numPr>
        <w:spacing w:line="312" w:lineRule="auto"/>
        <w:ind w:left="720"/>
        <w:rPr>
          <w:sz w:val="26"/>
          <w:szCs w:val="26"/>
          <w:lang w:val="vi-VN"/>
        </w:rPr>
      </w:pPr>
      <w:r>
        <w:rPr>
          <w:sz w:val="26"/>
          <w:szCs w:val="26"/>
          <w:lang w:val="vi-VN"/>
        </w:rPr>
        <w:t>Nợ TK 635 - Chi phí tài chính (phần chênh lệch giữa giá trị hợp lý của cổ phiếu nhận về thấp hơn giá trị ghi sổ của cổ phiếu mang đi trao đổi)</w:t>
      </w:r>
    </w:p>
    <w:p>
      <w:pPr>
        <w:pStyle w:val="180"/>
        <w:numPr>
          <w:ilvl w:val="0"/>
          <w:numId w:val="0"/>
        </w:numPr>
        <w:tabs>
          <w:tab w:val="left" w:pos="1560"/>
        </w:tabs>
        <w:spacing w:line="312" w:lineRule="auto"/>
        <w:ind w:left="720"/>
        <w:rPr>
          <w:sz w:val="26"/>
          <w:szCs w:val="26"/>
          <w:lang w:val="vi-VN"/>
        </w:rPr>
      </w:pPr>
      <w:r>
        <w:rPr>
          <w:sz w:val="26"/>
          <w:szCs w:val="26"/>
          <w:lang w:val="vi-VN"/>
        </w:rPr>
        <w:t xml:space="preserve">          Có các TK 121, 221, 222, 228 (giá trị hợp lý cổ phiếu mang trao đổi).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3.5.</w:t>
      </w:r>
      <w:r>
        <w:rPr>
          <w:rFonts w:ascii="Times New Roman" w:hAnsi="Times New Roman" w:cs="Times New Roman"/>
          <w:sz w:val="26"/>
          <w:szCs w:val="26"/>
        </w:rPr>
        <w:t xml:space="preserve"> Kế toán dự phòng giảm giá chứng khoán kinh doanh và dự phòng tổn thất đầu tư vào đơn vị khác khi lập Báo cáo tài chính:</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Trường hợp số dự phòng phải lập kỳ này lớn hơn số dự phòng đã lập kỳ trước, kế toán trích lập bổ sung phần chênh lệch,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229 - Dự phòng tổn thất tài sản (2291, 2292).</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pacing w:val="4"/>
          <w:sz w:val="26"/>
          <w:szCs w:val="26"/>
        </w:rPr>
        <w:t xml:space="preserve">- </w:t>
      </w:r>
      <w:r>
        <w:rPr>
          <w:rFonts w:ascii="Times New Roman" w:hAnsi="Times New Roman" w:cs="Times New Roman"/>
          <w:sz w:val="26"/>
          <w:szCs w:val="26"/>
        </w:rPr>
        <w:t>Trường hợp số dự phòng phải lập kỳ này nhỏ hơn số dự phòng đã lập kỳ trước chưa sử dụng hết, kế toán hoàn nhập phần chênh lệch,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229 - Dự phòng tổn thất tài sản (2291, 2292)</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635 - Chi phí tài chính.</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3.6.</w:t>
      </w:r>
      <w:r>
        <w:rPr>
          <w:rFonts w:ascii="Times New Roman" w:hAnsi="Times New Roman" w:cs="Times New Roman"/>
          <w:sz w:val="26"/>
          <w:szCs w:val="26"/>
        </w:rPr>
        <w:t xml:space="preserve"> Khoản chiết khấu thanh toán cho người mua hàng hoá, dịch vụ được hưởng do thanh toán trước hạn phải thanh toán theo thỏa thuận khi mua, bán hàng,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131, 111, 112,...</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3.7. Trường hợp đơn vị phải thanh toán định kỳ lãi tiền vay cho bên cho vay,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3.8. Trường hợp đơn vị trả trước lãi tiền vay, lãi trái phiếu cho bên cho vay,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242 - Chi phí trả trước (nếu trả trước lãi tiền vay)</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Định kỳ, khi phân bổ lãi tiền vay, lãi trái phiếu theo số phải trả từng kỳ vào chi phí tài chính,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242 - Chi phí trả trước.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3.10. Trường hợp vay trả lãi sau:</w:t>
      </w:r>
    </w:p>
    <w:p>
      <w:pPr>
        <w:widowControl w:val="0"/>
        <w:spacing w:after="0" w:line="312" w:lineRule="auto"/>
        <w:ind w:firstLine="720"/>
        <w:jc w:val="both"/>
        <w:rPr>
          <w:rFonts w:ascii="Times New Roman" w:hAnsi="Times New Roman" w:cs="Times New Roman"/>
          <w:sz w:val="26"/>
          <w:szCs w:val="26"/>
        </w:rPr>
      </w:pP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Định kỳ, khi tính lãi tiền vay, lãi trái phiếu phải trả trong kỳ, nếu được tính vào chi phí tài chính,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341 - Vay và nợ thuê tài chính (3411) (nếu lãi vay nhập gốc)</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335 - Chi phí phải trả.</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Hết thời hạn vay, khi đơn vị trả gốc vay và lãi tiền vay,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341 - Vay và nợ thuê tài chính (gốc vay còn phải trả)</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335 - Chi phí phải trả (lãi tiền vay của các kỳ trước)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 (lãi tiền vay của kỳ đáo hạn)</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3.11. Khi mua vật tư, hàng hóa, TSCĐ theo phương thức trả chậm, trả góp về sử dụng ngay cho hoạt động SXKD,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152, 153, 156, 211, 213 (theo giá mua trả tiền ngay)</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có)</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242 - Chi phí trả trước {phần lãi trả chậm là số chênh lệch giữa tổng số tiền phải thanh toán trừ (-) Giá mua trả tiền ngay trừ Thuế GTGT (nếu được khấu trừ)}</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Có TK 331 - Phải trả cho người bán (tổng giá thanh toán).</w:t>
      </w:r>
    </w:p>
    <w:p>
      <w:pPr>
        <w:widowControl w:val="0"/>
        <w:spacing w:after="0" w:line="312" w:lineRule="auto"/>
        <w:ind w:firstLine="720"/>
        <w:jc w:val="both"/>
        <w:rPr>
          <w:rFonts w:ascii="Times New Roman" w:hAnsi="Times New Roman" w:cs="Times New Roman"/>
          <w:spacing w:val="-4"/>
          <w:sz w:val="26"/>
          <w:szCs w:val="26"/>
        </w:rPr>
      </w:pPr>
      <w:r>
        <w:rPr>
          <w:rFonts w:ascii="Times New Roman" w:hAnsi="Times New Roman" w:cs="Times New Roman"/>
          <w:spacing w:val="-4"/>
          <w:sz w:val="26"/>
          <w:szCs w:val="26"/>
        </w:rPr>
        <w:t>Định kỳ, tính vào chi phí tài chính số lãi mua hàng trả chậm, trả góp phải trả,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242 - Chi phí trả trước.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3.12. Kế toán các khoản lỗ tỷ giá</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a) Khi mua hàng hoá, dịch vụ, tài sản, chi trả các khoản chi phí... thanh toán bằng ngoại tệ nếu tỷ giá giao dịch thực tế nhỏ hơn tỷ giá trên sổ kế toán của TK 111, 112,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các TK 151, 152, 153, 156, 157, 211, 213, 217, 241, 623, 627, 641, 642, </w:t>
      </w:r>
    </w:p>
    <w:p>
      <w:pPr>
        <w:widowControl w:val="0"/>
        <w:spacing w:after="0" w:line="312" w:lineRule="auto"/>
        <w:ind w:left="5040" w:firstLine="720"/>
        <w:jc w:val="both"/>
        <w:rPr>
          <w:rFonts w:ascii="Times New Roman" w:hAnsi="Times New Roman" w:cs="Times New Roman"/>
          <w:sz w:val="26"/>
          <w:szCs w:val="26"/>
        </w:rPr>
      </w:pPr>
      <w:r>
        <w:rPr>
          <w:rFonts w:ascii="Times New Roman" w:hAnsi="Times New Roman" w:cs="Times New Roman"/>
          <w:sz w:val="26"/>
          <w:szCs w:val="26"/>
        </w:rPr>
        <w:t>(theo tỷ giá giao dịch thực tế)</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 (lỗ tỷ giá hối đoái)</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1112, 1122 (theo tỷ giá trên sổ kế toán).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b) Khi thanh toán các khoản nợ phải trả bằng ngoại tệ, nếu tỷ giá trên sổ kế toán các tài khoản nợ phải trả nhỏ hơn tỷ giá trên sổ kế toán TK 111, 112,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331, 336, 341,... (tỷ giá ghi sổ kế toán)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 (lỗ tỷ giá hối đoái)</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1112, 1122 (theo tỷ giá trên sổ kế toán).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c) Khi thu được tiền Nợ phải thu bằng ngoại tệ, nếu tỷ giá trên sổ kế toán của các TK Nợ phải thu lớn hơn tỷ giá giao dịch thực tế tại thời điểm thu tiền,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(1112), 112 (1122) (tỷ giá giao dịch thực tế)</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 (lỗ tỷ giá hối đoái)</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131, 136, 138 (tỷ giá trên sổ kế toán).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iCs/>
          <w:sz w:val="26"/>
          <w:szCs w:val="26"/>
        </w:rPr>
        <w:t>d)</w:t>
      </w:r>
      <w:r>
        <w:rPr>
          <w:rFonts w:ascii="Times New Roman" w:hAnsi="Times New Roman" w:cs="Times New Roman"/>
          <w:sz w:val="26"/>
          <w:szCs w:val="26"/>
        </w:rPr>
        <w:t xml:space="preserve"> Khoản lỗ phát sinh khi bán ngoại tệ của hoạt động kinh doanh,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(1111), 112 (1121) (theo tỷ giá bán)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635 - Chi phí tài chính (khoản lỗ - Nếu có)</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(1112), 112 (1122) (theo tỷ giá ghi sổ kế toán).</w:t>
      </w:r>
    </w:p>
    <w:p>
      <w:pPr>
        <w:widowControl w:val="0"/>
        <w:tabs>
          <w:tab w:val="left" w:pos="558"/>
        </w:tabs>
        <w:spacing w:after="0" w:line="312" w:lineRule="auto"/>
        <w:jc w:val="both"/>
        <w:rPr>
          <w:rFonts w:ascii="Times New Roman" w:hAnsi="Times New Roman" w:cs="Times New Roman"/>
          <w:sz w:val="26"/>
          <w:szCs w:val="26"/>
        </w:rPr>
      </w:pPr>
      <w:r>
        <w:rPr>
          <w:rFonts w:ascii="Times New Roman" w:hAnsi="Times New Roman" w:cs="Times New Roman"/>
          <w:iCs/>
          <w:sz w:val="26"/>
          <w:szCs w:val="26"/>
        </w:rPr>
        <w:tab/>
      </w:r>
      <w:r>
        <w:rPr>
          <w:rFonts w:ascii="Times New Roman" w:hAnsi="Times New Roman" w:cs="Times New Roman"/>
          <w:iCs/>
          <w:sz w:val="26"/>
          <w:szCs w:val="26"/>
        </w:rPr>
        <w:tab/>
      </w:r>
      <w:r>
        <w:rPr>
          <w:rFonts w:ascii="Times New Roman" w:hAnsi="Times New Roman" w:cs="Times New Roman"/>
          <w:iCs/>
          <w:sz w:val="26"/>
          <w:szCs w:val="26"/>
        </w:rPr>
        <w:t>3.13.</w:t>
      </w:r>
      <w:r>
        <w:rPr>
          <w:rFonts w:ascii="Times New Roman" w:hAnsi="Times New Roman" w:cs="Times New Roman"/>
          <w:sz w:val="26"/>
          <w:szCs w:val="26"/>
        </w:rPr>
        <w:t xml:space="preserve"> Cuối kỳ, kết chuyển toàn bộ chi phí tài chính phát sinh trong kỳ sang tài khoản 911 “Xác định kết quả kinh doanh”,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911 - Xác định kết quả kinh doanh</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635 - Chi phí tài chính.</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7. Kế toán thu nhập, chi phí khác</w:t>
      </w:r>
      <w:r>
        <w:rPr>
          <w:rFonts w:ascii="Times New Roman" w:hAnsi="Times New Roman" w:cs="Times New Roman"/>
          <w:b/>
          <w:sz w:val="26"/>
          <w:szCs w:val="26"/>
        </w:rPr>
        <w:tab/>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7.1.Kế toán thu nhập khác </w:t>
      </w:r>
    </w:p>
    <w:p>
      <w:pPr>
        <w:pStyle w:val="21"/>
        <w:spacing w:after="0" w:line="312" w:lineRule="auto"/>
        <w:ind w:left="0"/>
        <w:jc w:val="both"/>
        <w:rPr>
          <w:b/>
          <w:bCs/>
          <w:sz w:val="26"/>
          <w:szCs w:val="26"/>
          <w:lang w:val="vi-VN"/>
        </w:rPr>
      </w:pPr>
      <w:r>
        <w:rPr>
          <w:b/>
          <w:sz w:val="26"/>
          <w:szCs w:val="26"/>
          <w:lang w:val="vi-VN"/>
        </w:rPr>
        <w:t>Kết cấu và nội dung phản ánh của tài khoản 711 - Thu nhập khác</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Bên Nợ:</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Số thuế GTGT phải nộp (nếu có) tính theo phương pháp trực tiếp đối với các khoản thu nhập khác ở doanh nghiệp nộp thuế GTGT tính theo phương pháp trực tiếp.</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sz w:val="26"/>
          <w:szCs w:val="26"/>
        </w:rPr>
        <w:t>- Cuối kỳ kế toán, kết chuyển các khoản thu nhập khác phát sinh trong kỳ sang tài khoản 911 “Xác định kết quả kinh doanh”.</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Bên Có:</w:t>
      </w:r>
      <w:r>
        <w:rPr>
          <w:rFonts w:ascii="Times New Roman" w:hAnsi="Times New Roman" w:cs="Times New Roman"/>
          <w:sz w:val="26"/>
          <w:szCs w:val="26"/>
        </w:rPr>
        <w:t xml:space="preserve"> Các khoản thu nhập khác phát sinh trong kỳ.</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Tài khoản 711 - "Thu nhập khác" không có số dư cuối kỳ.</w:t>
      </w:r>
    </w:p>
    <w:p>
      <w:pPr>
        <w:pStyle w:val="21"/>
        <w:spacing w:after="0" w:line="312" w:lineRule="auto"/>
        <w:ind w:left="0"/>
        <w:jc w:val="both"/>
        <w:rPr>
          <w:b/>
          <w:sz w:val="26"/>
          <w:szCs w:val="26"/>
          <w:lang w:val="vi-VN"/>
        </w:rPr>
      </w:pPr>
      <w:r>
        <w:rPr>
          <w:b/>
          <w:iCs/>
          <w:sz w:val="26"/>
          <w:szCs w:val="26"/>
          <w:lang w:val="vi-VN"/>
        </w:rPr>
        <w:t xml:space="preserve"> </w:t>
      </w:r>
      <w:r>
        <w:rPr>
          <w:b/>
          <w:sz w:val="26"/>
          <w:szCs w:val="26"/>
          <w:lang w:val="vi-VN"/>
        </w:rPr>
        <w:t>Phương pháp kế toán một số giao dịch kinh tế chủ yếu</w:t>
      </w:r>
    </w:p>
    <w:p>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a) Kế toán thu nhập khác phát sinh từ  nghiệp vụ nhượng bán, thanh lý  TSCĐ:</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Phản ánh số thu nhập về thanh lý, nhượng bán TSCĐ:</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 131 (tổng giá thanh toán)</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711 - Thu nhập khác (số thu nhập chưa có thuế GTGT)</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3331 - Thuế GTGT phải nộp (33311) (nếu có).</w:t>
      </w:r>
    </w:p>
    <w:p>
      <w:pPr>
        <w:widowControl w:val="0"/>
        <w:spacing w:after="0" w:line="312" w:lineRule="auto"/>
        <w:ind w:left="720"/>
        <w:jc w:val="both"/>
        <w:rPr>
          <w:rFonts w:ascii="Times New Roman" w:hAnsi="Times New Roman" w:cs="Times New Roman"/>
          <w:sz w:val="26"/>
          <w:szCs w:val="26"/>
        </w:rPr>
      </w:pPr>
      <w:r>
        <w:rPr>
          <w:rFonts w:ascii="Times New Roman" w:hAnsi="Times New Roman" w:cs="Times New Roman"/>
          <w:sz w:val="26"/>
          <w:szCs w:val="26"/>
        </w:rPr>
        <w:t>- Các chi phí phát sinh cho hoạt động thanh lý, nhượng bán TSCĐ,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811 - Chi phí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có)</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 141, 331,... (tổng giá thanh toán).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Đồng thời ghi giảm nguyên giá TSCĐ thanh lý, nhượng bán,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214 - Hao mòn TSCĐ (giá trị hao mòn)</w:t>
      </w:r>
    </w:p>
    <w:p>
      <w:pPr>
        <w:widowControl w:val="0"/>
        <w:spacing w:after="0" w:line="312" w:lineRule="auto"/>
        <w:ind w:left="720"/>
        <w:jc w:val="both"/>
        <w:rPr>
          <w:rFonts w:ascii="Times New Roman" w:hAnsi="Times New Roman" w:cs="Times New Roman"/>
          <w:sz w:val="26"/>
          <w:szCs w:val="26"/>
        </w:rPr>
      </w:pPr>
      <w:r>
        <w:rPr>
          <w:rFonts w:ascii="Times New Roman" w:hAnsi="Times New Roman" w:cs="Times New Roman"/>
          <w:sz w:val="26"/>
          <w:szCs w:val="26"/>
        </w:rPr>
        <w:t>Nợ TK 811 - Chi phí khác (giá trị còn lại)</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211 - TSCĐ hữu hình (nguyên giá)</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213 - TSCĐ vô hình (nguyên giá).</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b) Kế toán thu nhập khác phát sinh khi đánh giá lại vật tư, hàng hoá, TSCĐ đưa đi đầu tư vào công ty con, công ty liên kết, góp vốn đầu tư dài hạn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đầu tư vào công ty con, công ty liên doanh, công ty liên kết, đầu tư dài hạn khác dưới hình thức góp vốn bằng vật tư, hàng hóa, căn cứ vào giá đánh giá lại vật tư, hàng hoá, được thoả thuận giữa công ty mẹ và công ty con, giữa nhà đầu tư và công ty liên doanh, liên kết, trường hợp giá đánh giá lại của vật tư, hàng hoá lớn hơn giá trị ghi sổ của vật tư, hàng hoá,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221, 222, 228 (giá đánh giá lại)</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152, 153, 155, 156 (giá trị ghi sổ)</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711 - Thu nhập khác (chênh lệch giữa giá đánh giá lại lớn hơn </w:t>
      </w:r>
    </w:p>
    <w:p>
      <w:pPr>
        <w:widowControl w:val="0"/>
        <w:spacing w:after="0" w:line="312" w:lineRule="auto"/>
        <w:ind w:left="4320"/>
        <w:jc w:val="both"/>
        <w:rPr>
          <w:rFonts w:ascii="Times New Roman" w:hAnsi="Times New Roman" w:cs="Times New Roman"/>
          <w:sz w:val="26"/>
          <w:szCs w:val="26"/>
        </w:rPr>
      </w:pPr>
      <w:r>
        <w:rPr>
          <w:rFonts w:ascii="Times New Roman" w:hAnsi="Times New Roman" w:cs="Times New Roman"/>
          <w:sz w:val="26"/>
          <w:szCs w:val="26"/>
        </w:rPr>
        <w:t xml:space="preserve">      giá trị ghi sổ của vật tư, hàng hoá).</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đầu tư vào công ty con, công ty liên doanh, liên kết đầu tư dài hạn khác dưới hình thức góp vốn bằng TSCĐ, căn cứ vào giá trị đánh giá lại TSCĐ được thoả thuận giữa công ty mẹ và công ty con, giữa nhà đầu tư và công ty liên kết, trường hợp giá đánh giá lại của TSCĐ lớn hơn giá trị còn lại của TSCĐ,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221, 222, 228 (giá trị đánh giá lại)</w:t>
      </w:r>
    </w:p>
    <w:p>
      <w:pPr>
        <w:widowControl w:val="0"/>
        <w:spacing w:after="0" w:line="312" w:lineRule="auto"/>
        <w:ind w:left="720"/>
        <w:jc w:val="both"/>
        <w:rPr>
          <w:rFonts w:ascii="Times New Roman" w:hAnsi="Times New Roman" w:cs="Times New Roman"/>
          <w:sz w:val="26"/>
          <w:szCs w:val="26"/>
        </w:rPr>
      </w:pPr>
      <w:r>
        <w:rPr>
          <w:rFonts w:ascii="Times New Roman" w:hAnsi="Times New Roman" w:cs="Times New Roman"/>
          <w:sz w:val="26"/>
          <w:szCs w:val="26"/>
        </w:rPr>
        <w:t>Nợ TK 214 - Hao mòn TSCĐ (giá trị hao mòn luỹ kế)</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211, 213 (nguyên giá)</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711 - Thu nhập khác (chênh lệch giữa giá trị đánh giá lại của </w:t>
      </w:r>
    </w:p>
    <w:p>
      <w:pPr>
        <w:widowControl w:val="0"/>
        <w:spacing w:after="0" w:line="312" w:lineRule="auto"/>
        <w:ind w:left="3600" w:firstLine="720"/>
        <w:jc w:val="both"/>
        <w:rPr>
          <w:rFonts w:ascii="Times New Roman" w:hAnsi="Times New Roman" w:cs="Times New Roman"/>
          <w:sz w:val="26"/>
          <w:szCs w:val="26"/>
        </w:rPr>
      </w:pPr>
      <w:r>
        <w:rPr>
          <w:rFonts w:ascii="Times New Roman" w:hAnsi="Times New Roman" w:cs="Times New Roman"/>
          <w:sz w:val="26"/>
          <w:szCs w:val="26"/>
        </w:rPr>
        <w:t>TSCĐ lớn hơn giá trị còn lại của TSCĐ).</w:t>
      </w:r>
    </w:p>
    <w:p>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 xml:space="preserve">c) Phản ánh các khoản thu tiền phạt </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Trường hợp các khoản tiền phạt được ghi nhận vào thu nhập khác, ghi:</w:t>
      </w:r>
    </w:p>
    <w:p>
      <w:pPr>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liên quan</w:t>
      </w:r>
    </w:p>
    <w:p>
      <w:pPr>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711 - thu nhập khác.</w:t>
      </w:r>
    </w:p>
    <w:p>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d) Phản ánh các khoản được bên thứ ba bồi thường (như tiền bảo hiểm được bồi thường, tiền đền bù di dời cơ sở kinh doanh...),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711 - Thu nhập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Các khoản chi phí liên quan đến xử lý các thiệt hại đối với những trường hợp đã mua bảo hiểm,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811 - Chi phí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(nếu có)</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 152,...</w:t>
      </w:r>
    </w:p>
    <w:p>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e) Hạch toán các khoản phải thu khó đòi đã xử lý xóa sổ, nay thu lại được tiền:</w:t>
      </w:r>
    </w:p>
    <w:p>
      <w:pPr>
        <w:pStyle w:val="111"/>
        <w:spacing w:before="0" w:after="0" w:line="312" w:lineRule="auto"/>
        <w:ind w:firstLine="720"/>
        <w:rPr>
          <w:rFonts w:ascii="Times New Roman" w:hAnsi="Times New Roman"/>
          <w:color w:val="auto"/>
          <w:sz w:val="26"/>
          <w:szCs w:val="26"/>
          <w:lang w:val="vi-VN"/>
        </w:rPr>
      </w:pPr>
      <w:r>
        <w:rPr>
          <w:rFonts w:ascii="Times New Roman" w:hAnsi="Times New Roman"/>
          <w:color w:val="auto"/>
          <w:sz w:val="26"/>
          <w:szCs w:val="26"/>
          <w:lang w:val="vi-VN"/>
        </w:rPr>
        <w:t xml:space="preserve">- Nếu có khoản nợ phải thu khó đòi thực sự không thể thu nợ được phải xử lý xoá sổ, căn cứ vào biên bản xử lý xoá nợ, ghi: </w:t>
      </w:r>
    </w:p>
    <w:p>
      <w:pPr>
        <w:pStyle w:val="111"/>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 xml:space="preserve">Nợ TK </w:t>
      </w:r>
      <w:r>
        <w:rPr>
          <w:rFonts w:ascii="Times New Roman" w:hAnsi="Times New Roman"/>
          <w:iCs/>
          <w:color w:val="auto"/>
          <w:sz w:val="26"/>
          <w:szCs w:val="26"/>
          <w:lang w:val="vi-VN"/>
        </w:rPr>
        <w:t>229</w:t>
      </w:r>
      <w:r>
        <w:rPr>
          <w:rFonts w:ascii="Times New Roman" w:hAnsi="Times New Roman"/>
          <w:color w:val="auto"/>
          <w:sz w:val="26"/>
          <w:szCs w:val="26"/>
          <w:lang w:val="vi-VN"/>
        </w:rPr>
        <w:t xml:space="preserve"> - Dự phòng tổn thất tài sản (2293) (nếu đã lập dự phòng)</w:t>
      </w:r>
    </w:p>
    <w:p>
      <w:pPr>
        <w:pStyle w:val="111"/>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Nợ TK 642 - Chi phí quản lý doanh nghiệp (nếu chưa lập dự phòng)</w:t>
      </w:r>
    </w:p>
    <w:p>
      <w:pPr>
        <w:pStyle w:val="170"/>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ab/>
      </w:r>
      <w:r>
        <w:rPr>
          <w:rFonts w:ascii="Times New Roman" w:hAnsi="Times New Roman"/>
          <w:color w:val="auto"/>
          <w:sz w:val="26"/>
          <w:szCs w:val="26"/>
          <w:lang w:val="vi-VN"/>
        </w:rPr>
        <w:t>Có TK 131 - Phải thu của khách hàng.</w:t>
      </w:r>
    </w:p>
    <w:p>
      <w:pPr>
        <w:pStyle w:val="111"/>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Style w:val="167"/>
          <w:rFonts w:ascii="Times New Roman" w:hAnsi="Times New Roman"/>
          <w:b w:val="0"/>
          <w:color w:val="auto"/>
          <w:sz w:val="26"/>
          <w:szCs w:val="26"/>
          <w:lang w:val="vi-VN"/>
        </w:rPr>
        <w:t>-</w:t>
      </w:r>
      <w:r>
        <w:rPr>
          <w:rFonts w:ascii="Times New Roman" w:hAnsi="Times New Roman"/>
          <w:color w:val="auto"/>
          <w:sz w:val="26"/>
          <w:szCs w:val="26"/>
          <w:lang w:val="vi-VN"/>
        </w:rPr>
        <w:t xml:space="preserve"> Khi truy thu được khoản nợ khó đòi đã xử lý xoá sổ, ghi: </w:t>
      </w:r>
    </w:p>
    <w:p>
      <w:pPr>
        <w:pStyle w:val="111"/>
        <w:spacing w:before="0" w:after="0" w:line="312" w:lineRule="auto"/>
        <w:ind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Nợ các TK 111, 112,...</w:t>
      </w:r>
    </w:p>
    <w:p>
      <w:pPr>
        <w:pStyle w:val="170"/>
        <w:spacing w:before="0" w:after="0" w:line="312" w:lineRule="auto"/>
        <w:ind w:left="0" w:firstLine="0"/>
        <w:rPr>
          <w:rFonts w:ascii="Times New Roman" w:hAnsi="Times New Roman"/>
          <w:color w:val="auto"/>
          <w:sz w:val="26"/>
          <w:szCs w:val="26"/>
          <w:lang w:val="vi-VN"/>
        </w:rPr>
      </w:pPr>
      <w:r>
        <w:rPr>
          <w:rFonts w:ascii="Times New Roman" w:hAnsi="Times New Roman"/>
          <w:color w:val="auto"/>
          <w:sz w:val="26"/>
          <w:szCs w:val="26"/>
          <w:lang w:val="vi-VN"/>
        </w:rPr>
        <w:tab/>
      </w:r>
      <w:r>
        <w:rPr>
          <w:rFonts w:ascii="Times New Roman" w:hAnsi="Times New Roman"/>
          <w:color w:val="auto"/>
          <w:sz w:val="26"/>
          <w:szCs w:val="26"/>
          <w:lang w:val="vi-VN"/>
        </w:rPr>
        <w:tab/>
      </w:r>
      <w:r>
        <w:rPr>
          <w:rFonts w:ascii="Times New Roman" w:hAnsi="Times New Roman"/>
          <w:color w:val="auto"/>
          <w:sz w:val="26"/>
          <w:szCs w:val="26"/>
          <w:lang w:val="vi-VN"/>
        </w:rPr>
        <w:t>Có TK 711 - Thu nhập khác.</w:t>
      </w:r>
    </w:p>
    <w:p>
      <w:pPr>
        <w:pStyle w:val="111"/>
        <w:spacing w:before="0" w:after="0" w:line="312" w:lineRule="auto"/>
        <w:ind w:firstLine="0"/>
        <w:rPr>
          <w:rFonts w:ascii="Times New Roman" w:hAnsi="Times New Roman"/>
          <w:sz w:val="26"/>
          <w:szCs w:val="26"/>
          <w:lang w:val="vi-VN"/>
        </w:rPr>
      </w:pPr>
      <w:r>
        <w:rPr>
          <w:rFonts w:ascii="Times New Roman" w:hAnsi="Times New Roman"/>
          <w:color w:val="auto"/>
          <w:sz w:val="26"/>
          <w:szCs w:val="26"/>
          <w:lang w:val="vi-VN"/>
        </w:rPr>
        <w:tab/>
      </w:r>
      <w:r>
        <w:rPr>
          <w:rFonts w:ascii="Times New Roman" w:hAnsi="Times New Roman"/>
          <w:iCs/>
          <w:sz w:val="26"/>
          <w:szCs w:val="26"/>
          <w:lang w:val="vi-VN"/>
        </w:rPr>
        <w:t>g) Các khoản nợ phải trả không xác định được chủ nợ, quyết định xoá và tính vào thu nhập khác,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331 - Phải trả cho người bán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338 - Phải trả, phải nộp khác</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711 - Thu nhập khác.</w:t>
      </w:r>
    </w:p>
    <w:p>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 xml:space="preserve">k) Kế toán các khoản thuế phải nộp khi bán hàng hóa, cung cấp dịch vụ nhưng sau đó được hoàn, được giảm: </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nhận được quyết định của cơ quan có thẩm quyền về số thuế được hoàn, được giảm,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3331, 3332, 3333, 33381</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711 - Thu nhập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Khi NSNN trả lại bằng tiền,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3331, 3332, 3333, 33381.</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l) Trường hợp doanh nghiệp được tài trợ, biếu, tặng vật tư, hàng hoá, TSCĐ ...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các TK 152, 156, 211,...  </w:t>
      </w:r>
    </w:p>
    <w:p>
      <w:pPr>
        <w:widowControl w:val="0"/>
        <w:spacing w:after="0" w:line="312" w:lineRule="auto"/>
        <w:ind w:left="1026" w:firstLine="414"/>
        <w:jc w:val="both"/>
        <w:rPr>
          <w:rFonts w:ascii="Times New Roman" w:hAnsi="Times New Roman" w:cs="Times New Roman"/>
          <w:sz w:val="26"/>
          <w:szCs w:val="26"/>
        </w:rPr>
      </w:pPr>
      <w:r>
        <w:rPr>
          <w:rFonts w:ascii="Times New Roman" w:hAnsi="Times New Roman" w:cs="Times New Roman"/>
          <w:sz w:val="26"/>
          <w:szCs w:val="26"/>
        </w:rPr>
        <w:t>Có TK 711 - Thu nhập khác.</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m) Trường hợp doanh nghiệp có hoạt động thương mại được nhận hàng hoá (không phải trả tiền) từ nhà sản xuất, nhà phân phối để quảng cáo, khuyến mại cho khách hàng mua hàng của nhà sản xuất, nhà phân phối. Khi hết chương trình khuyến mại, nếu không phải trả lại nhà sản xuất số hàng khuyến mại chưa sử dụng hết, kế toán ghi nhận thu nhập khác là giá trị số hàng khuyến mại không phải trả lại, ghi:</w:t>
      </w:r>
    </w:p>
    <w:p>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156- Hàng hoá (giá trị tương đương của sản phẩm cùng loại)</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711 - Thu nhập khác.</w:t>
      </w:r>
    </w:p>
    <w:p>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n) Cuối kỳ, kết chuyển các khoản thu nhập khác phát sinh trong kỳ vào tài khoản 911 "Xác định kết quả kinh doanh",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TK 711 - Thu nhập khác </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911 - Xác định kết quả kinh doanh.</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7.2. Kế toán chi phí khác</w:t>
      </w:r>
    </w:p>
    <w:p>
      <w:pPr>
        <w:pStyle w:val="21"/>
        <w:spacing w:after="0" w:line="312" w:lineRule="auto"/>
        <w:jc w:val="both"/>
        <w:rPr>
          <w:b/>
          <w:sz w:val="26"/>
          <w:szCs w:val="26"/>
          <w:lang w:val="vi-VN"/>
        </w:rPr>
      </w:pPr>
      <w:r>
        <w:rPr>
          <w:b/>
          <w:sz w:val="26"/>
          <w:szCs w:val="26"/>
          <w:lang w:val="vi-VN"/>
        </w:rPr>
        <w:t>Kết cấu và nội dung phản ánh của tài khoản 811 - Chi phí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b/>
          <w:bCs/>
          <w:sz w:val="26"/>
          <w:szCs w:val="26"/>
        </w:rPr>
        <w:t xml:space="preserve">Bên Nợ: </w:t>
      </w:r>
      <w:r>
        <w:rPr>
          <w:rFonts w:ascii="Times New Roman" w:hAnsi="Times New Roman" w:cs="Times New Roman"/>
          <w:sz w:val="26"/>
          <w:szCs w:val="26"/>
        </w:rPr>
        <w:t>Các khoản chi phí khác phát sinh.</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b/>
          <w:bCs/>
          <w:sz w:val="26"/>
          <w:szCs w:val="26"/>
        </w:rPr>
        <w:t xml:space="preserve">Bên Có: </w:t>
      </w:r>
      <w:r>
        <w:rPr>
          <w:rFonts w:ascii="Times New Roman" w:hAnsi="Times New Roman" w:cs="Times New Roman"/>
          <w:sz w:val="26"/>
          <w:szCs w:val="26"/>
        </w:rPr>
        <w:t>Cuối kỳ, kết chuyển toàn bộ các khoản chi phí khác phát sinh trong kỳ vào tài khoản 911 “Xác định kết quả kinh doanh”.</w:t>
      </w:r>
    </w:p>
    <w:p>
      <w:pPr>
        <w:widowControl w:val="0"/>
        <w:spacing w:after="0" w:line="312" w:lineRule="auto"/>
        <w:ind w:firstLine="720"/>
        <w:jc w:val="both"/>
        <w:rPr>
          <w:rFonts w:ascii="Times New Roman" w:hAnsi="Times New Roman" w:cs="Times New Roman"/>
          <w:b/>
          <w:bCs/>
          <w:sz w:val="26"/>
          <w:szCs w:val="26"/>
        </w:rPr>
      </w:pPr>
      <w:r>
        <w:rPr>
          <w:rFonts w:ascii="Times New Roman" w:hAnsi="Times New Roman" w:cs="Times New Roman"/>
          <w:b/>
          <w:bCs/>
          <w:sz w:val="26"/>
          <w:szCs w:val="26"/>
        </w:rPr>
        <w:t>Tài khoản 811 không có số dư cuối kỳ.</w:t>
      </w:r>
    </w:p>
    <w:p>
      <w:pPr>
        <w:pStyle w:val="21"/>
        <w:spacing w:after="0" w:line="312" w:lineRule="auto"/>
        <w:jc w:val="both"/>
        <w:rPr>
          <w:b/>
          <w:sz w:val="26"/>
          <w:szCs w:val="26"/>
          <w:lang w:val="vi-VN"/>
        </w:rPr>
      </w:pPr>
      <w:r>
        <w:rPr>
          <w:b/>
          <w:sz w:val="26"/>
          <w:szCs w:val="26"/>
          <w:lang w:val="vi-VN"/>
        </w:rPr>
        <w:t>Phương pháp kế toán một số giao dịch kinh tế chủ yếu</w:t>
      </w:r>
    </w:p>
    <w:p>
      <w:pPr>
        <w:widowControl w:val="0"/>
        <w:spacing w:after="0" w:line="312" w:lineRule="auto"/>
        <w:jc w:val="both"/>
        <w:rPr>
          <w:rFonts w:ascii="Times New Roman" w:hAnsi="Times New Roman" w:cs="Times New Roman"/>
          <w:sz w:val="26"/>
          <w:szCs w:val="26"/>
        </w:rPr>
      </w:pP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a) Hạch toán nghiệp vụ nhượng bán, thanh lý TSCĐ:</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Ghi nhận thu nhập khác do nhượng bán, thanh lý TSCĐ,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các TK 111, 112, 131,...</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 xml:space="preserve">Có TK 711 - Thu nhập khác </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3331 - Thuế GTGT phải nộp (33311) (nếu có).</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Ghi giảm TSCĐ dùng vào SXKD đã nhượng bán, thanh lý,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214 - Hao mòn TSCĐ (giá trị hao mòn)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811 - Chi phí khác (giá trị còn lại)</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211 - TSCĐ hữu hình (nguyên giá)</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213 - TSCĐ vô hình (nguyên giá).</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Ghi nhận các chi phí phát sinh cho hoạt động nhượng bán, thanh lý TSCĐ,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Nợ TK 811 - Chi phí khác </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133 - Thuế GTGT được khấu trừ (1331) (nếu có)</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 141,...</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Ghi nhận khoản thu từ bán hồ sơ thầu liên quan đến hoạt động thanh lý, nhượng bán TSCĐ, ghi:</w:t>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các TK 111, 112, 138...</w:t>
      </w:r>
      <w:r>
        <w:rPr>
          <w:rFonts w:ascii="Times New Roman" w:hAnsi="Times New Roman" w:cs="Times New Roman"/>
          <w:sz w:val="26"/>
          <w:szCs w:val="26"/>
        </w:rPr>
        <w:tab/>
      </w:r>
    </w:p>
    <w:p>
      <w:pPr>
        <w:widowControl w:val="0"/>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811 - Chi phí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b) Khi phá dỡ TSCĐ,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214 - Hao mòn TSCĐ (giá trị hao mòn)</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811 - Chi phí khác (giá trị còn lại)</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211 - TSCĐ hữu hình (nguyên giá)</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213 - TSCĐ vô hình (nguyên giá).</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c) Hạch toán các khoản tiền bị phạt do vi phạm hợp đồng kinh tế, phạt vi phạm hành chính, ghi:</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Nợ TK 811 - Chi phí khác</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các TK 111, 112</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333 - Thuế và các khoản phải nộp Nhà nước (3339)</w:t>
      </w:r>
    </w:p>
    <w:p>
      <w:pPr>
        <w:widowControl w:val="0"/>
        <w:spacing w:after="0" w:line="312" w:lineRule="auto"/>
        <w:ind w:left="720" w:firstLine="720"/>
        <w:jc w:val="both"/>
        <w:rPr>
          <w:rFonts w:ascii="Times New Roman" w:hAnsi="Times New Roman" w:cs="Times New Roman"/>
          <w:sz w:val="26"/>
          <w:szCs w:val="26"/>
        </w:rPr>
      </w:pPr>
      <w:r>
        <w:rPr>
          <w:rFonts w:ascii="Times New Roman" w:hAnsi="Times New Roman" w:cs="Times New Roman"/>
          <w:sz w:val="26"/>
          <w:szCs w:val="26"/>
        </w:rPr>
        <w:t>Có TK 338 - Phải trả, phải nộp khác.</w:t>
      </w:r>
    </w:p>
    <w:p>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d) Cuối kỳ kế toán, kết chuyển toàn bộ chi phí khác phát sinh trong kỳ để xác định kết quả kinh doanh, ghi:</w:t>
      </w:r>
    </w:p>
    <w:p>
      <w:pPr>
        <w:widowControl w:val="0"/>
        <w:spacing w:after="0" w:line="312" w:lineRule="auto"/>
        <w:ind w:firstLine="539"/>
        <w:jc w:val="both"/>
        <w:rPr>
          <w:rFonts w:ascii="Times New Roman" w:hAnsi="Times New Roman" w:cs="Times New Roman"/>
          <w:sz w:val="26"/>
          <w:szCs w:val="26"/>
        </w:rPr>
      </w:pPr>
      <w:r>
        <w:rPr>
          <w:rFonts w:ascii="Times New Roman" w:hAnsi="Times New Roman" w:cs="Times New Roman"/>
          <w:sz w:val="26"/>
          <w:szCs w:val="26"/>
        </w:rPr>
        <w:t>Nợ TK 911 - Xác định kết quả kinh doanh</w:t>
      </w:r>
    </w:p>
    <w:p>
      <w:pPr>
        <w:widowControl w:val="0"/>
        <w:spacing w:after="0" w:line="312" w:lineRule="auto"/>
        <w:ind w:left="1259" w:firstLine="181"/>
        <w:jc w:val="both"/>
        <w:rPr>
          <w:rFonts w:ascii="Times New Roman" w:hAnsi="Times New Roman" w:cs="Times New Roman"/>
          <w:sz w:val="26"/>
          <w:szCs w:val="26"/>
        </w:rPr>
      </w:pPr>
      <w:r>
        <w:rPr>
          <w:rFonts w:ascii="Times New Roman" w:hAnsi="Times New Roman" w:cs="Times New Roman"/>
          <w:sz w:val="26"/>
          <w:szCs w:val="26"/>
        </w:rPr>
        <w:t>Có TK 811 - Chi phí khác.</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8. Kế toán xác định kết quả hoạt động kinh doanh                           </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8.1. Kế toán xác định kết quả hoạt động sản xuất kinh doanh </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-Cuối kỳ kế toán, thực hiện việc kết chuyển</w:t>
      </w:r>
      <w:r>
        <w:rPr>
          <w:rStyle w:val="33"/>
          <w:color w:val="151617"/>
          <w:sz w:val="26"/>
          <w:szCs w:val="26"/>
          <w:lang w:val="vi-VN"/>
        </w:rPr>
        <w:t> doanh thu bán hàng thuần</w:t>
      </w:r>
      <w:r>
        <w:rPr>
          <w:color w:val="151617"/>
          <w:sz w:val="26"/>
          <w:szCs w:val="26"/>
          <w:lang w:val="vi-VN"/>
        </w:rPr>
        <w:t> vào tài khoản Xác định kết quả kinh doanh, ghi:</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Nợ TK 511 – Doanh thu bán hàng và cung cấp dịch vụ</w:t>
      </w:r>
    </w:p>
    <w:p>
      <w:pPr>
        <w:pStyle w:val="30"/>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Có TK 911 – Xác định kết quả kinh doanh.</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Cuối kỳ kế toán, kết chuyển trị </w:t>
      </w:r>
      <w:r>
        <w:rPr>
          <w:rStyle w:val="33"/>
          <w:color w:val="151617"/>
          <w:sz w:val="26"/>
          <w:szCs w:val="26"/>
          <w:lang w:val="vi-VN"/>
        </w:rPr>
        <w:t>giá vốn</w:t>
      </w:r>
      <w:r>
        <w:rPr>
          <w:color w:val="151617"/>
          <w:sz w:val="26"/>
          <w:szCs w:val="26"/>
          <w:lang w:val="vi-VN"/>
        </w:rPr>
        <w:t> của sản phẩm, hàng hóa, bất động sản đầu tư và dịch vụ đã bán, ghi:</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Nợ TK 911 – Xác định kết quả kinh doanh</w:t>
      </w:r>
    </w:p>
    <w:p>
      <w:pPr>
        <w:pStyle w:val="30"/>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Có TK 632 – Giá vốn hàng bán.</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Cuối kỳ kế toán, kết chuyển </w:t>
      </w:r>
      <w:r>
        <w:rPr>
          <w:rStyle w:val="33"/>
          <w:color w:val="151617"/>
          <w:sz w:val="26"/>
          <w:szCs w:val="26"/>
          <w:lang w:val="vi-VN"/>
        </w:rPr>
        <w:t>doanh thu hoạt động tài chính</w:t>
      </w:r>
      <w:r>
        <w:rPr>
          <w:color w:val="151617"/>
          <w:sz w:val="26"/>
          <w:szCs w:val="26"/>
          <w:lang w:val="vi-VN"/>
        </w:rPr>
        <w:t>, ghi:</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Nợ TK 515 – Doanh thu hoạt động tài chính</w:t>
      </w:r>
    </w:p>
    <w:p>
      <w:pPr>
        <w:pStyle w:val="30"/>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Có TK 911 – Xác định kết quả kinh doanh.</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Cuối kỳ kế toán, kết chuyển </w:t>
      </w:r>
      <w:r>
        <w:rPr>
          <w:rStyle w:val="33"/>
          <w:color w:val="151617"/>
          <w:sz w:val="26"/>
          <w:szCs w:val="26"/>
          <w:lang w:val="vi-VN"/>
        </w:rPr>
        <w:t>chi phí hoạt động tài chính</w:t>
      </w:r>
      <w:r>
        <w:rPr>
          <w:color w:val="151617"/>
          <w:sz w:val="26"/>
          <w:szCs w:val="26"/>
          <w:lang w:val="vi-VN"/>
        </w:rPr>
        <w:t>, ghi:</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Nợ TK 911 – Xác định kết quả kinh doanh</w:t>
      </w:r>
    </w:p>
    <w:p>
      <w:pPr>
        <w:pStyle w:val="30"/>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Có TK 635 – Chi phí tài chính.</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Cuối kỳ kế toán, kết chuyển </w:t>
      </w:r>
      <w:r>
        <w:rPr>
          <w:rStyle w:val="33"/>
          <w:color w:val="151617"/>
          <w:sz w:val="26"/>
          <w:szCs w:val="26"/>
          <w:lang w:val="vi-VN"/>
        </w:rPr>
        <w:t>chi phí bán hàng</w:t>
      </w:r>
      <w:r>
        <w:rPr>
          <w:color w:val="151617"/>
          <w:sz w:val="26"/>
          <w:szCs w:val="26"/>
          <w:lang w:val="vi-VN"/>
        </w:rPr>
        <w:t> phát sinh trong kỳ, ghi:</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Nợ TK 911 – Xác định kết quả kinh doanh</w:t>
      </w:r>
    </w:p>
    <w:p>
      <w:pPr>
        <w:pStyle w:val="30"/>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Có TK 641 – Chi phí bán hàng (TT200)</w:t>
      </w:r>
    </w:p>
    <w:p>
      <w:pPr>
        <w:pStyle w:val="30"/>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Có TK 6421 – Chi phí bán hàng (TT133)</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Cuối kỳ kế toán, kết chuyển </w:t>
      </w:r>
      <w:r>
        <w:rPr>
          <w:rStyle w:val="33"/>
          <w:color w:val="151617"/>
          <w:sz w:val="26"/>
          <w:szCs w:val="26"/>
          <w:lang w:val="vi-VN"/>
        </w:rPr>
        <w:t>chi phí quản lý doanh nghiệp</w:t>
      </w:r>
      <w:r>
        <w:rPr>
          <w:color w:val="151617"/>
          <w:sz w:val="26"/>
          <w:szCs w:val="26"/>
          <w:lang w:val="vi-VN"/>
        </w:rPr>
        <w:t> phát sinh trong kỳ, ghi:</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Nợ TK 911 – Xác định kết quả kinh doanh</w:t>
      </w:r>
    </w:p>
    <w:p>
      <w:pPr>
        <w:pStyle w:val="30"/>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Có TK 642 – Chi phí quản lý doanh nghiệp (TT200)</w:t>
      </w:r>
    </w:p>
    <w:p>
      <w:pPr>
        <w:pStyle w:val="30"/>
        <w:shd w:val="clear" w:color="auto" w:fill="FFFFFF"/>
        <w:spacing w:before="0" w:beforeAutospacing="0" w:after="0" w:afterAutospacing="0" w:line="312" w:lineRule="auto"/>
        <w:ind w:firstLine="720"/>
        <w:jc w:val="both"/>
        <w:rPr>
          <w:color w:val="151617"/>
          <w:sz w:val="26"/>
          <w:szCs w:val="26"/>
          <w:lang w:val="vi-VN"/>
        </w:rPr>
      </w:pPr>
      <w:r>
        <w:rPr>
          <w:color w:val="151617"/>
          <w:sz w:val="26"/>
          <w:szCs w:val="26"/>
          <w:lang w:val="vi-VN"/>
        </w:rPr>
        <w:t>Có TK 6422 – Chi phí quản lý doanh nghiệp (TT133).</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8.2.Kế toán xác định kết quả khác</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Cuối kỳ kế toán, kết chuyển </w:t>
      </w:r>
      <w:r>
        <w:rPr>
          <w:rStyle w:val="33"/>
          <w:color w:val="151617"/>
          <w:sz w:val="26"/>
          <w:szCs w:val="26"/>
          <w:lang w:val="vi-VN"/>
        </w:rPr>
        <w:t>các khoản chi phí khác</w:t>
      </w:r>
      <w:r>
        <w:rPr>
          <w:color w:val="151617"/>
          <w:sz w:val="26"/>
          <w:szCs w:val="26"/>
          <w:lang w:val="vi-VN"/>
        </w:rPr>
        <w:t>, ghi:</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Nợ TK 911 – Xác định kết quả kinh doanh</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Có TK 811 – Chi phí khác.</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 Cuối kỳ kế toán, kết chuyển </w:t>
      </w:r>
      <w:r>
        <w:rPr>
          <w:rStyle w:val="33"/>
          <w:color w:val="151617"/>
          <w:sz w:val="26"/>
          <w:szCs w:val="26"/>
          <w:lang w:val="vi-VN"/>
        </w:rPr>
        <w:t>các khoản thu nhập khác</w:t>
      </w:r>
      <w:r>
        <w:rPr>
          <w:color w:val="151617"/>
          <w:sz w:val="26"/>
          <w:szCs w:val="26"/>
          <w:lang w:val="vi-VN"/>
        </w:rPr>
        <w:t>, ghi:</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Nợ TK 711 – Thu nhập khác</w:t>
      </w:r>
    </w:p>
    <w:p>
      <w:pPr>
        <w:pStyle w:val="30"/>
        <w:shd w:val="clear" w:color="auto" w:fill="FFFFFF"/>
        <w:spacing w:before="0" w:beforeAutospacing="0" w:after="0" w:afterAutospacing="0" w:line="312" w:lineRule="auto"/>
        <w:jc w:val="both"/>
        <w:rPr>
          <w:color w:val="151617"/>
          <w:sz w:val="26"/>
          <w:szCs w:val="26"/>
          <w:lang w:val="vi-VN"/>
        </w:rPr>
      </w:pPr>
      <w:r>
        <w:rPr>
          <w:color w:val="151617"/>
          <w:sz w:val="26"/>
          <w:szCs w:val="26"/>
          <w:lang w:val="vi-VN"/>
        </w:rPr>
        <w:t>Có TK 911 – Xác định kết quả kinh doanh.</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9. Kế toán chi phí thuế TNDN     </w:t>
      </w:r>
    </w:p>
    <w:p>
      <w:pPr>
        <w:pStyle w:val="19"/>
        <w:spacing w:after="0" w:line="312" w:lineRule="auto"/>
        <w:ind w:firstLine="720"/>
        <w:jc w:val="both"/>
        <w:rPr>
          <w:bCs/>
          <w:sz w:val="26"/>
          <w:szCs w:val="26"/>
          <w:lang w:val="vi-VN"/>
        </w:rPr>
      </w:pPr>
      <w:r>
        <w:rPr>
          <w:b/>
          <w:sz w:val="26"/>
          <w:szCs w:val="26"/>
          <w:lang w:val="vi-VN"/>
        </w:rPr>
        <w:t>Kết cấu và nội dung phản ánh của tài khoản 8211 - Chi phí thuế thu nhập doanh nghiệp hiện hành</w:t>
      </w:r>
    </w:p>
    <w:p>
      <w:pPr>
        <w:pStyle w:val="19"/>
        <w:spacing w:after="0" w:line="312" w:lineRule="auto"/>
        <w:ind w:firstLine="720"/>
        <w:jc w:val="both"/>
        <w:rPr>
          <w:b/>
          <w:sz w:val="26"/>
          <w:szCs w:val="26"/>
          <w:lang w:val="vi-VN"/>
        </w:rPr>
      </w:pPr>
      <w:r>
        <w:rPr>
          <w:b/>
          <w:bCs/>
          <w:sz w:val="26"/>
          <w:szCs w:val="26"/>
          <w:lang w:val="vi-VN"/>
        </w:rPr>
        <w:t>Bên Nợ:</w:t>
      </w:r>
      <w:r>
        <w:rPr>
          <w:b/>
          <w:sz w:val="26"/>
          <w:szCs w:val="26"/>
          <w:lang w:val="vi-VN"/>
        </w:rPr>
        <w:t xml:space="preserve"> </w:t>
      </w:r>
    </w:p>
    <w:p>
      <w:pPr>
        <w:pStyle w:val="19"/>
        <w:spacing w:after="0" w:line="312" w:lineRule="auto"/>
        <w:ind w:firstLine="720"/>
        <w:jc w:val="both"/>
        <w:rPr>
          <w:sz w:val="26"/>
          <w:szCs w:val="26"/>
          <w:lang w:val="vi-VN"/>
        </w:rPr>
      </w:pPr>
      <w:r>
        <w:rPr>
          <w:bCs/>
          <w:sz w:val="26"/>
          <w:szCs w:val="26"/>
          <w:lang w:val="vi-VN"/>
        </w:rPr>
        <w:t>- Thuế thu nhập doanh nghiệp phải nộp tính vào c</w:t>
      </w:r>
      <w:r>
        <w:rPr>
          <w:sz w:val="26"/>
          <w:szCs w:val="26"/>
          <w:lang w:val="vi-VN"/>
        </w:rPr>
        <w:t>hi phí thuế thu nhập doanh nghiệp hiện hành phát sinh trong năm;</w:t>
      </w:r>
    </w:p>
    <w:p>
      <w:pPr>
        <w:pStyle w:val="19"/>
        <w:spacing w:after="0" w:line="312" w:lineRule="auto"/>
        <w:ind w:firstLine="720"/>
        <w:jc w:val="both"/>
        <w:rPr>
          <w:sz w:val="26"/>
          <w:szCs w:val="26"/>
          <w:lang w:val="vi-VN"/>
        </w:rPr>
      </w:pPr>
      <w:r>
        <w:rPr>
          <w:sz w:val="26"/>
          <w:szCs w:val="26"/>
          <w:lang w:val="vi-VN"/>
        </w:rPr>
        <w:t>- Thuế thu nhập doanh nghiệp của các năm trước phải nộp bổ sung do phát hiện sai sót không trọng yếu của các năm trước được ghi tăng chi phí thuế thu nhập doanh nghiệp hiện hành của năm hiện tại.</w:t>
      </w:r>
    </w:p>
    <w:p>
      <w:pPr>
        <w:pStyle w:val="19"/>
        <w:spacing w:after="0" w:line="312" w:lineRule="auto"/>
        <w:ind w:firstLine="720"/>
        <w:jc w:val="both"/>
        <w:rPr>
          <w:b/>
          <w:sz w:val="26"/>
          <w:szCs w:val="26"/>
          <w:lang w:val="vi-VN"/>
        </w:rPr>
      </w:pPr>
      <w:r>
        <w:rPr>
          <w:b/>
          <w:bCs/>
          <w:sz w:val="26"/>
          <w:szCs w:val="26"/>
          <w:lang w:val="vi-VN"/>
        </w:rPr>
        <w:t>Bên Có:</w:t>
      </w:r>
      <w:r>
        <w:rPr>
          <w:b/>
          <w:sz w:val="26"/>
          <w:szCs w:val="26"/>
          <w:lang w:val="vi-VN"/>
        </w:rPr>
        <w:t xml:space="preserve"> </w:t>
      </w:r>
    </w:p>
    <w:p>
      <w:pPr>
        <w:pStyle w:val="19"/>
        <w:spacing w:after="0" w:line="312" w:lineRule="auto"/>
        <w:ind w:firstLine="720"/>
        <w:jc w:val="both"/>
        <w:rPr>
          <w:sz w:val="26"/>
          <w:szCs w:val="26"/>
          <w:lang w:val="vi-VN"/>
        </w:rPr>
      </w:pPr>
      <w:r>
        <w:rPr>
          <w:sz w:val="26"/>
          <w:szCs w:val="26"/>
          <w:lang w:val="vi-VN"/>
        </w:rPr>
        <w:t>- Số thuế thu nhập doanh nghiệp hiện hành thực tế phải nộp trong năm nhỏ hơn số thuế thu nhập doanh nghiệp tạm phải nộp được giảm trừ vào chi phí thuế thu nhập doanh nghiệp hiện hành đã ghi nhận trong năm;</w:t>
      </w:r>
    </w:p>
    <w:p>
      <w:pPr>
        <w:pStyle w:val="19"/>
        <w:spacing w:after="0" w:line="312" w:lineRule="auto"/>
        <w:ind w:firstLine="720"/>
        <w:jc w:val="both"/>
        <w:rPr>
          <w:sz w:val="26"/>
          <w:szCs w:val="26"/>
          <w:lang w:val="vi-VN"/>
        </w:rPr>
      </w:pPr>
      <w:r>
        <w:rPr>
          <w:sz w:val="26"/>
          <w:szCs w:val="26"/>
          <w:lang w:val="vi-VN"/>
        </w:rPr>
        <w:t>- Số thuế thu nhập doanh nghiệp phải nộp được ghi giảm do phát hiện sai sót không trọng yếu của các năm trước được ghi giảm chi phí thuế thu nhập doanh nghiệp hiện hành trong năm hiện tại;</w:t>
      </w:r>
    </w:p>
    <w:p>
      <w:pPr>
        <w:pStyle w:val="19"/>
        <w:spacing w:after="0" w:line="312" w:lineRule="auto"/>
        <w:ind w:firstLine="720"/>
        <w:jc w:val="both"/>
        <w:rPr>
          <w:sz w:val="26"/>
          <w:szCs w:val="26"/>
          <w:lang w:val="vi-VN"/>
        </w:rPr>
      </w:pPr>
      <w:r>
        <w:rPr>
          <w:sz w:val="26"/>
          <w:szCs w:val="26"/>
          <w:lang w:val="vi-VN"/>
        </w:rPr>
        <w:t>- Kết chuyển chi phí thuế thu nhập doanh nghiệp hiện hành vào bên Nợ tài khoản 911 - “Xác định kết quả kinh doanh”.</w:t>
      </w:r>
    </w:p>
    <w:p>
      <w:pPr>
        <w:pStyle w:val="19"/>
        <w:spacing w:after="0" w:line="312" w:lineRule="auto"/>
        <w:ind w:firstLine="720"/>
        <w:jc w:val="both"/>
        <w:rPr>
          <w:b/>
          <w:sz w:val="26"/>
          <w:szCs w:val="26"/>
          <w:lang w:val="vi-VN"/>
        </w:rPr>
      </w:pPr>
      <w:r>
        <w:rPr>
          <w:b/>
          <w:sz w:val="26"/>
          <w:szCs w:val="26"/>
          <w:lang w:val="vi-VN"/>
        </w:rPr>
        <w:t>Tài khoản 8211 - “Chi phí thuế thu nhập doanh nghiệp hiện hành” không có số dư cuối kỳ.</w:t>
      </w:r>
    </w:p>
    <w:p>
      <w:pPr>
        <w:pStyle w:val="21"/>
        <w:spacing w:after="0" w:line="312" w:lineRule="auto"/>
        <w:jc w:val="both"/>
        <w:rPr>
          <w:b/>
          <w:sz w:val="26"/>
          <w:szCs w:val="26"/>
          <w:lang w:val="vi-VN"/>
        </w:rPr>
      </w:pPr>
      <w:r>
        <w:rPr>
          <w:b/>
          <w:sz w:val="26"/>
          <w:szCs w:val="26"/>
          <w:lang w:val="vi-VN"/>
        </w:rPr>
        <w:t>Phương pháp kế toán một số giao dịch kinh tế chủ yếu</w:t>
      </w:r>
    </w:p>
    <w:p>
      <w:pPr>
        <w:pStyle w:val="19"/>
        <w:spacing w:after="0" w:line="312" w:lineRule="auto"/>
        <w:ind w:firstLine="720"/>
        <w:jc w:val="both"/>
        <w:rPr>
          <w:bCs/>
          <w:iCs/>
          <w:sz w:val="26"/>
          <w:szCs w:val="26"/>
          <w:lang w:val="vi-VN"/>
        </w:rPr>
      </w:pPr>
      <w:r>
        <w:rPr>
          <w:bCs/>
          <w:iCs/>
          <w:sz w:val="26"/>
          <w:szCs w:val="26"/>
          <w:lang w:val="vi-VN"/>
        </w:rPr>
        <w:t>a) Phương pháp kế toán chi phí thuế thu nhập doanh nghiệp hiện hành</w:t>
      </w:r>
    </w:p>
    <w:p>
      <w:pPr>
        <w:pStyle w:val="19"/>
        <w:spacing w:after="0" w:line="312" w:lineRule="auto"/>
        <w:ind w:firstLine="720"/>
        <w:jc w:val="both"/>
        <w:rPr>
          <w:sz w:val="26"/>
          <w:szCs w:val="26"/>
          <w:lang w:val="vi-VN"/>
        </w:rPr>
      </w:pPr>
      <w:r>
        <w:rPr>
          <w:sz w:val="26"/>
          <w:szCs w:val="26"/>
          <w:lang w:val="vi-VN"/>
        </w:rPr>
        <w:t>- Hàng quý, khi xác định thuế thu nhập doanh nghiệp tạm phải nộp theo quy định của Luật thuế thu nhập doanh nghiệp, kế toán phản ánh số thuế thu nhập doanh nghiệp hiện hành tạm phải nộp vào ngân sách Nhà nước vào chi phí thuế thu nhập doanh nghiệp hiện hành, ghi:</w:t>
      </w:r>
    </w:p>
    <w:p>
      <w:pPr>
        <w:pStyle w:val="19"/>
        <w:spacing w:after="0" w:line="312" w:lineRule="auto"/>
        <w:jc w:val="both"/>
        <w:rPr>
          <w:sz w:val="26"/>
          <w:szCs w:val="26"/>
          <w:lang w:val="vi-VN"/>
        </w:rPr>
      </w:pPr>
      <w:r>
        <w:rPr>
          <w:sz w:val="26"/>
          <w:szCs w:val="26"/>
          <w:lang w:val="vi-VN"/>
        </w:rPr>
        <w:tab/>
      </w:r>
      <w:r>
        <w:rPr>
          <w:sz w:val="26"/>
          <w:szCs w:val="26"/>
          <w:lang w:val="vi-VN"/>
        </w:rPr>
        <w:t>Nợ TK 8211- Chi phí thuế thu nhập doanh nghiệp hiện hành</w:t>
      </w:r>
    </w:p>
    <w:p>
      <w:pPr>
        <w:pStyle w:val="19"/>
        <w:spacing w:after="0" w:line="312" w:lineRule="auto"/>
        <w:jc w:val="both"/>
        <w:rPr>
          <w:sz w:val="26"/>
          <w:szCs w:val="26"/>
          <w:lang w:val="vi-VN"/>
        </w:rPr>
      </w:pPr>
      <w:r>
        <w:rPr>
          <w:sz w:val="26"/>
          <w:szCs w:val="26"/>
          <w:lang w:val="vi-VN"/>
        </w:rPr>
        <w:tab/>
      </w:r>
      <w:r>
        <w:rPr>
          <w:sz w:val="26"/>
          <w:szCs w:val="26"/>
          <w:lang w:val="vi-VN"/>
        </w:rPr>
        <w:tab/>
      </w:r>
      <w:r>
        <w:rPr>
          <w:sz w:val="26"/>
          <w:szCs w:val="26"/>
          <w:lang w:val="vi-VN"/>
        </w:rPr>
        <w:t>Có TK 3334 - Thuế thu nhập doanh nghiệp.</w:t>
      </w:r>
    </w:p>
    <w:p>
      <w:pPr>
        <w:pStyle w:val="19"/>
        <w:spacing w:after="0" w:line="312" w:lineRule="auto"/>
        <w:jc w:val="both"/>
        <w:rPr>
          <w:sz w:val="26"/>
          <w:szCs w:val="26"/>
          <w:lang w:val="vi-VN"/>
        </w:rPr>
      </w:pPr>
      <w:r>
        <w:rPr>
          <w:sz w:val="26"/>
          <w:szCs w:val="26"/>
          <w:lang w:val="vi-VN"/>
        </w:rPr>
        <w:tab/>
      </w:r>
      <w:r>
        <w:rPr>
          <w:sz w:val="26"/>
          <w:szCs w:val="26"/>
          <w:lang w:val="vi-VN"/>
        </w:rPr>
        <w:t>Khi nộp thuế thu nhập doanh nghiệp vào NSNN, ghi:</w:t>
      </w:r>
    </w:p>
    <w:p>
      <w:pPr>
        <w:pStyle w:val="19"/>
        <w:spacing w:after="0" w:line="312" w:lineRule="auto"/>
        <w:jc w:val="both"/>
        <w:rPr>
          <w:sz w:val="26"/>
          <w:szCs w:val="26"/>
          <w:lang w:val="vi-VN"/>
        </w:rPr>
      </w:pPr>
      <w:r>
        <w:rPr>
          <w:sz w:val="26"/>
          <w:szCs w:val="26"/>
          <w:lang w:val="vi-VN"/>
        </w:rPr>
        <w:tab/>
      </w:r>
      <w:r>
        <w:rPr>
          <w:sz w:val="26"/>
          <w:szCs w:val="26"/>
          <w:lang w:val="vi-VN"/>
        </w:rPr>
        <w:t>Nợ TK 3334 - Thuế thu nhập doanh nghiệp</w:t>
      </w:r>
    </w:p>
    <w:p>
      <w:pPr>
        <w:pStyle w:val="19"/>
        <w:spacing w:after="0" w:line="312" w:lineRule="auto"/>
        <w:jc w:val="both"/>
        <w:rPr>
          <w:sz w:val="26"/>
          <w:szCs w:val="26"/>
          <w:lang w:val="vi-VN"/>
        </w:rPr>
      </w:pPr>
      <w:r>
        <w:rPr>
          <w:sz w:val="26"/>
          <w:szCs w:val="26"/>
          <w:lang w:val="vi-VN"/>
        </w:rPr>
        <w:tab/>
      </w:r>
      <w:r>
        <w:rPr>
          <w:sz w:val="26"/>
          <w:szCs w:val="26"/>
          <w:lang w:val="vi-VN"/>
        </w:rPr>
        <w:tab/>
      </w:r>
      <w:r>
        <w:rPr>
          <w:sz w:val="26"/>
          <w:szCs w:val="26"/>
          <w:lang w:val="vi-VN"/>
        </w:rPr>
        <w:t>Có TK 111, 112,…</w:t>
      </w:r>
    </w:p>
    <w:p>
      <w:pPr>
        <w:pStyle w:val="19"/>
        <w:spacing w:after="0" w:line="312" w:lineRule="auto"/>
        <w:ind w:firstLine="720"/>
        <w:jc w:val="both"/>
        <w:rPr>
          <w:sz w:val="26"/>
          <w:szCs w:val="26"/>
          <w:lang w:val="vi-VN"/>
        </w:rPr>
      </w:pPr>
      <w:r>
        <w:rPr>
          <w:sz w:val="26"/>
          <w:szCs w:val="26"/>
          <w:lang w:val="vi-VN"/>
        </w:rPr>
        <w:t>- Cuối năm tài chính, căn cứ vào số thuế thu nhập doanh nghiệp thực tế phải nộp theo tờ khai quyết toán thuế hoặc số thuế do cơ quan thuế thông báo phải nộp:</w:t>
      </w:r>
    </w:p>
    <w:p>
      <w:pPr>
        <w:pStyle w:val="19"/>
        <w:spacing w:after="0" w:line="312" w:lineRule="auto"/>
        <w:ind w:firstLine="720"/>
        <w:jc w:val="both"/>
        <w:rPr>
          <w:sz w:val="26"/>
          <w:szCs w:val="26"/>
          <w:lang w:val="vi-VN"/>
        </w:rPr>
      </w:pPr>
      <w:r>
        <w:rPr>
          <w:sz w:val="26"/>
          <w:szCs w:val="26"/>
          <w:lang w:val="vi-VN"/>
        </w:rPr>
        <w:t>+ Nếu số thuế thu nhập doanh nghiệp thực tế phải nộp trong năm lớn hơn số thuế thu nhập doanh nghiệp tạm phải nộp, kế toán phản ánh bổ sung số thuế thu nhập doanh nghiệp hiện hành còn phải nộp, ghi:</w:t>
      </w:r>
    </w:p>
    <w:p>
      <w:pPr>
        <w:pStyle w:val="19"/>
        <w:spacing w:after="0" w:line="312" w:lineRule="auto"/>
        <w:ind w:firstLine="720"/>
        <w:jc w:val="both"/>
        <w:rPr>
          <w:sz w:val="26"/>
          <w:szCs w:val="26"/>
          <w:lang w:val="vi-VN"/>
        </w:rPr>
      </w:pPr>
      <w:r>
        <w:rPr>
          <w:sz w:val="26"/>
          <w:szCs w:val="26"/>
          <w:lang w:val="vi-VN"/>
        </w:rPr>
        <w:t>Nợ TK 8211- Chi phí thuế thu nhập doanh nghiệp hiện hành</w:t>
      </w:r>
    </w:p>
    <w:p>
      <w:pPr>
        <w:pStyle w:val="19"/>
        <w:spacing w:after="0" w:line="312" w:lineRule="auto"/>
        <w:jc w:val="both"/>
        <w:rPr>
          <w:sz w:val="26"/>
          <w:szCs w:val="26"/>
          <w:lang w:val="vi-VN"/>
        </w:rPr>
      </w:pPr>
      <w:r>
        <w:rPr>
          <w:sz w:val="26"/>
          <w:szCs w:val="26"/>
          <w:lang w:val="vi-VN"/>
        </w:rPr>
        <w:tab/>
      </w:r>
      <w:r>
        <w:rPr>
          <w:sz w:val="26"/>
          <w:szCs w:val="26"/>
          <w:lang w:val="vi-VN"/>
        </w:rPr>
        <w:tab/>
      </w:r>
      <w:r>
        <w:rPr>
          <w:sz w:val="26"/>
          <w:szCs w:val="26"/>
          <w:lang w:val="vi-VN"/>
        </w:rPr>
        <w:t>Có TK 3334 - Thuế thu nhập doanh nghiệp.</w:t>
      </w:r>
    </w:p>
    <w:p>
      <w:pPr>
        <w:pStyle w:val="19"/>
        <w:spacing w:after="0" w:line="312" w:lineRule="auto"/>
        <w:ind w:firstLine="720"/>
        <w:jc w:val="both"/>
        <w:rPr>
          <w:sz w:val="26"/>
          <w:szCs w:val="26"/>
          <w:lang w:val="vi-VN"/>
        </w:rPr>
      </w:pPr>
      <w:r>
        <w:rPr>
          <w:sz w:val="26"/>
          <w:szCs w:val="26"/>
          <w:lang w:val="vi-VN"/>
        </w:rPr>
        <w:t>+ Nếu số thuế thu nhập doanh nghiệp thực tế phải nộp trong năm nhỏ hơn số thuế thu nhập doanh nghiệp tạm phải nộp, kế toán ghi giảm chi phí thuế thu nhập doanh nghiệp hiện hành, ghi:</w:t>
      </w:r>
    </w:p>
    <w:p>
      <w:pPr>
        <w:pStyle w:val="19"/>
        <w:spacing w:after="0" w:line="312" w:lineRule="auto"/>
        <w:ind w:firstLine="720"/>
        <w:jc w:val="both"/>
        <w:rPr>
          <w:sz w:val="26"/>
          <w:szCs w:val="26"/>
          <w:lang w:val="vi-VN"/>
        </w:rPr>
      </w:pPr>
      <w:r>
        <w:rPr>
          <w:sz w:val="26"/>
          <w:szCs w:val="26"/>
          <w:lang w:val="vi-VN"/>
        </w:rPr>
        <w:t>Nợ TK 3334 - Thuế thu nhập doanh nghiệp</w:t>
      </w:r>
    </w:p>
    <w:p>
      <w:pPr>
        <w:pStyle w:val="19"/>
        <w:spacing w:after="0" w:line="312" w:lineRule="auto"/>
        <w:ind w:left="720" w:firstLine="720"/>
        <w:jc w:val="both"/>
        <w:rPr>
          <w:sz w:val="26"/>
          <w:szCs w:val="26"/>
          <w:lang w:val="vi-VN"/>
        </w:rPr>
      </w:pPr>
      <w:r>
        <w:rPr>
          <w:sz w:val="26"/>
          <w:szCs w:val="26"/>
          <w:lang w:val="vi-VN"/>
        </w:rPr>
        <w:t>Có TK 8211- Chi phí thuế thu nhập doanh nghiệp hiện hành.</w:t>
      </w:r>
    </w:p>
    <w:p>
      <w:pPr>
        <w:pStyle w:val="19"/>
        <w:spacing w:after="0" w:line="312" w:lineRule="auto"/>
        <w:ind w:firstLine="720"/>
        <w:jc w:val="both"/>
        <w:rPr>
          <w:sz w:val="26"/>
          <w:szCs w:val="26"/>
          <w:lang w:val="vi-VN"/>
        </w:rPr>
      </w:pPr>
      <w:r>
        <w:rPr>
          <w:sz w:val="26"/>
          <w:szCs w:val="26"/>
          <w:lang w:val="vi-VN"/>
        </w:rPr>
        <w:t>- Cuối kỳ kế toán, kết chuyển chi phí thuế thu nhập hiện hành, ghi:</w:t>
      </w:r>
    </w:p>
    <w:p>
      <w:pPr>
        <w:pStyle w:val="19"/>
        <w:spacing w:after="0" w:line="312" w:lineRule="auto"/>
        <w:ind w:firstLine="720"/>
        <w:jc w:val="both"/>
        <w:rPr>
          <w:sz w:val="26"/>
          <w:szCs w:val="26"/>
          <w:lang w:val="vi-VN"/>
        </w:rPr>
      </w:pPr>
      <w:r>
        <w:rPr>
          <w:sz w:val="26"/>
          <w:szCs w:val="26"/>
          <w:lang w:val="vi-VN"/>
        </w:rPr>
        <w:t>Nợ TK 911 - Xác định kết quả kinh doanh</w:t>
      </w:r>
    </w:p>
    <w:p>
      <w:pPr>
        <w:pStyle w:val="19"/>
        <w:spacing w:after="0" w:line="312" w:lineRule="auto"/>
        <w:jc w:val="both"/>
        <w:rPr>
          <w:sz w:val="26"/>
          <w:szCs w:val="26"/>
          <w:lang w:val="vi-VN"/>
        </w:rPr>
      </w:pPr>
      <w:r>
        <w:rPr>
          <w:sz w:val="26"/>
          <w:szCs w:val="26"/>
          <w:lang w:val="vi-VN"/>
        </w:rPr>
        <w:tab/>
      </w:r>
      <w:r>
        <w:rPr>
          <w:sz w:val="26"/>
          <w:szCs w:val="26"/>
          <w:lang w:val="vi-VN"/>
        </w:rPr>
        <w:tab/>
      </w:r>
      <w:r>
        <w:rPr>
          <w:sz w:val="26"/>
          <w:szCs w:val="26"/>
          <w:lang w:val="vi-VN"/>
        </w:rPr>
        <w:t>Có TK 8211- Chi phí thuế thu nhập doanh nghiệp hiện hành.</w:t>
      </w:r>
    </w:p>
    <w:p>
      <w:pPr>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10.Lợi nhuận sau thuế thu nhập doanh nghiệp    </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 xml:space="preserve">10.1. Nguyên tắc kế toán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 Tài khoản này dùng để phản ánh kết quả kinh doanh (lãi, lỗ) sau thuế thu nhập doanh nghiệp và tình hình phân chia lợi nhuận hoặc xử lý lỗ của doanh nghiệp.</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b) Việc phân chia lợi nhuận hoạt động kinh doanh của doanh nghiệp phải đảm bảo rõ ràng, rành mạch và theo đúng chính sách tài chính hiện hành.</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c) Phải hạch toán chi tiết kết quả hoạt động kinh doanh của từng năm tài chính (năm trước, năm nay), đồng thời theo dõi chi tiết theo từng nội dung phân chia lợi nhuận của doanh nghiệp (trích lập các quỹ, bổ sung Vốn đầu tư của chủ sở hữu, chia cổ tức, lợi nhuận cho các cổ đông, cho các nhà đầu tư).</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10.2. Kết cấu và nội dung phản ánh của tài khoản 421 – Lợi nhuận sau thuế chưa phân phối</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Bên Nợ:</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lỗ về hoạt động kinh doanh của doanh nghiệp;</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Trích lập các quỹ của doanh nghiệp;</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Chia cổ tức, lợi nhuận cho các chủ sở hữu;</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Bổ sung vốn đầu tư của chủ sở hữu;</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Bên Có:</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Số lợi nhuận thực tế của hoạt động kinh doanh của doanh nghiệp trong kỳ;</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Số lỗ của cấp dưới được cấp trên cấp bù;</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Xử lý các khoản lỗ về hoạt động kinh doanh.</w:t>
      </w:r>
      <w:r>
        <w:rPr>
          <w:rFonts w:ascii="Times New Roman" w:hAnsi="Times New Roman" w:cs="Times New Roman"/>
          <w:sz w:val="26"/>
          <w:szCs w:val="26"/>
        </w:rPr>
        <w:tab/>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Tài khoản 421 có thể có số  dư Nợ hoặc số dư Có.</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Số dư bên Nợ: Số lỗ hoạt động kinh doanh chưa xử lý.</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Số dư bên Có: Số lợi nhuận sau thuế chưa phân phối hoặc chưa sử dụng.</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Tài khoản 421- Lợi nhuận sau thuế chưa phân phối, có 2 tài khoản cấp 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Tài khoản 4211 - Lợi nhuận sau thuế chưa phân phối năm trước</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Tài khoản 4212 - Lợi nhuận sau thuế chưa phân phối năm nay</w:t>
      </w:r>
    </w:p>
    <w:p>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10.3. Phương pháp kế toán một số giao dịch kinh tế chủ yếu</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1) Cuối kỳ kế toán, kết chuyển kết quả hoạt động kinh doanh:</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 Trường hợp lãi,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911 - Xác định kết quả kinh doanh</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421- Lợi nhuận sau thuế chưa phân phối (4212).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Trường hợp lỗ,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421 - Lợi nhuận sau thuế chưa phân phối (4212)</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911 - Xác định kết quả kinh doanh.</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2) Khi có quyết định hoặc thông báo trả cổ tức, lợi nhuận được chia cho các chủ sở hữu:</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421 - Lợi nhuận sau thuế chưa phân phối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338 - Phải trả, phải nộp khác (3388).</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Khi trả tiền cổ tức, lợi nhuận,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338 - Phải trả, phải nộp khác (3388)</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các TK 111, 112,... (số tiền thực trả).</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3) Các doanh nghiệp không phải là công ty cổ phần khi quyết định bổ sung vốn đầu tư của chủ sở hữu từ lợi nhuận hoạt động kinh doanh (phần lợi nhuận để lại của doanh nghiệp),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421 - Lợi nhuận sau thuế chưa phân phối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4111 - Vốn góp của chủ sở hữu.</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4) Khi trích quỹ từ kết quả hoạt động kinh doanh (phần lợi nhuận để lại của doanh nghiệp),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 xml:space="preserve">Nợ TK 421 - Lợi nhuận sau thuế chưa phân phối </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414 - Quỹ đầu tư phát triển.</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418 - Các quỹ khác thuộc vốn chủ sở hữu.</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353 - Quỹ khen thưởng, phúc lợi (3531, 3532, 3534).</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5) Đầu năm tài chính, kết chuyển lợi nhuận sau thuế chưa phân phối năm nay sang lợi nhuận sau thuế chưa phân phối năm trước,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Trường hợp TK 4212 có số dư Có (lãi),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4212 - Lợi nhuận sau thuế chưa phân phối năm nay</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4211 - Lợi nhuận sau thuế chưa phân phối năm trước.</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 Trường hợp TK 4212 có số dư Nợ (lỗ), ghi:</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Nợ TK 4211 - Lợi nhuận sau thuế chưa phân phối năm trước</w:t>
      </w:r>
    </w:p>
    <w:p>
      <w:pPr>
        <w:tabs>
          <w:tab w:val="left" w:pos="284"/>
          <w:tab w:val="left" w:pos="567"/>
        </w:tabs>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Có TK 4212 - Lợi nhuận sau thuế chưa phân phối năm nay.</w:t>
      </w:r>
      <w:r>
        <w:rPr>
          <w:rFonts w:ascii="Times New Roman" w:hAnsi="Times New Roman" w:cs="Times New Roman"/>
          <w:sz w:val="26"/>
          <w:szCs w:val="26"/>
        </w:rPr>
        <w:tab/>
      </w:r>
    </w:p>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pStyle w:val="181"/>
      </w:pPr>
      <w:r>
        <w:t xml:space="preserve">CHƯƠNG </w:t>
      </w:r>
      <w:r>
        <w:rPr>
          <w:lang w:val="en-US"/>
        </w:rPr>
        <w:t>IX</w:t>
      </w:r>
      <w:r>
        <w:t>:</w:t>
      </w:r>
      <w:r>
        <w:rPr>
          <w:lang w:val="en-US"/>
        </w:rPr>
        <w:t xml:space="preserve"> HỆ THỐNG </w:t>
      </w:r>
      <w:r>
        <w:t>BÁO CÁO TÀI CHÍNH</w:t>
      </w:r>
    </w:p>
    <w:p>
      <w:pPr>
        <w:tabs>
          <w:tab w:val="left" w:pos="284"/>
          <w:tab w:val="left" w:pos="567"/>
        </w:tabs>
        <w:spacing w:after="0" w:line="312" w:lineRule="auto"/>
        <w:jc w:val="both"/>
        <w:rPr>
          <w:rFonts w:ascii="Times New Roman" w:hAnsi="Times New Roman"/>
          <w:b/>
          <w:sz w:val="26"/>
          <w:szCs w:val="26"/>
        </w:rPr>
      </w:pPr>
    </w:p>
    <w:p>
      <w:pPr>
        <w:pStyle w:val="182"/>
      </w:pPr>
      <w:r>
        <w:t xml:space="preserve">1. Tổng quan về báo cáo tài chính </w:t>
      </w:r>
      <w:r>
        <w:tab/>
      </w:r>
    </w:p>
    <w:p>
      <w:pPr>
        <w:pStyle w:val="184"/>
      </w:pPr>
      <w:r>
        <w:t>1.1. Khái niệm, yêu cầu, nguyên tắc lập, trình bày báo cáo tài chính.</w:t>
      </w:r>
    </w:p>
    <w:p>
      <w:pPr>
        <w:pStyle w:val="186"/>
        <w:rPr>
          <w:lang w:val="nl-NL"/>
        </w:rPr>
      </w:pPr>
      <w:r>
        <w:rPr>
          <w:lang w:val="vi-VN"/>
        </w:rPr>
        <w:t xml:space="preserve"> </w:t>
      </w:r>
      <w:r>
        <w:rPr>
          <w:lang w:val="nl-NL"/>
        </w:rPr>
        <w:t>1.1 Khái niệm</w:t>
      </w:r>
    </w:p>
    <w:p>
      <w:pPr>
        <w:tabs>
          <w:tab w:val="left" w:pos="567"/>
          <w:tab w:val="left" w:pos="1134"/>
          <w:tab w:val="left" w:pos="2268"/>
        </w:tabs>
        <w:spacing w:after="0" w:line="312" w:lineRule="auto"/>
        <w:jc w:val="both"/>
        <w:rPr>
          <w:rFonts w:ascii="Times New Roman" w:hAnsi="Times New Roman"/>
          <w:bCs/>
          <w:sz w:val="26"/>
          <w:szCs w:val="26"/>
          <w:lang w:val="nl-NL"/>
        </w:rPr>
      </w:pPr>
      <w:r>
        <w:rPr>
          <w:rFonts w:ascii="Times New Roman" w:hAnsi="Times New Roman"/>
          <w:bCs/>
          <w:sz w:val="26"/>
          <w:szCs w:val="26"/>
          <w:lang w:val="nl-NL"/>
        </w:rPr>
        <w:tab/>
      </w:r>
      <w:r>
        <w:rPr>
          <w:rFonts w:ascii="Times New Roman" w:hAnsi="Times New Roman"/>
          <w:bCs/>
          <w:sz w:val="26"/>
          <w:szCs w:val="26"/>
          <w:lang w:val="nl-NL"/>
        </w:rPr>
        <w:t>Báo cáo tài chính là một phân hệ thuộc hệ thống báo cáo kế toán, cung cấp thông tin về tài sản, nguồn vốn, về tình hình và kết quả hoạt động kinh doanh của doanh nghiệp (DN) để phục vụ yêu cầu quản lý của DN cũng như các đối tượng khác bên ngoài,</w:t>
      </w:r>
    </w:p>
    <w:p>
      <w:pPr>
        <w:tabs>
          <w:tab w:val="left" w:pos="567"/>
          <w:tab w:val="left" w:pos="1134"/>
          <w:tab w:val="left" w:pos="2268"/>
        </w:tabs>
        <w:spacing w:after="0" w:line="312" w:lineRule="auto"/>
        <w:jc w:val="both"/>
        <w:rPr>
          <w:rFonts w:ascii="Times New Roman" w:hAnsi="Times New Roman"/>
          <w:bCs/>
          <w:sz w:val="26"/>
          <w:szCs w:val="26"/>
          <w:lang w:val="nl-NL"/>
        </w:rPr>
      </w:pPr>
      <w:r>
        <w:rPr>
          <w:rFonts w:ascii="Times New Roman" w:hAnsi="Times New Roman"/>
          <w:bCs/>
          <w:sz w:val="26"/>
          <w:szCs w:val="26"/>
          <w:lang w:val="nl-NL"/>
        </w:rPr>
        <w:tab/>
      </w:r>
      <w:r>
        <w:rPr>
          <w:rFonts w:ascii="Times New Roman" w:hAnsi="Times New Roman"/>
          <w:bCs/>
          <w:sz w:val="26"/>
          <w:szCs w:val="26"/>
          <w:lang w:val="nl-NL"/>
        </w:rPr>
        <w:t>BCTC là báo cáo bắt buộc được nhà nước quy định thống nhất về danh mục các báo cáo, biểu mẫu và hệ thống các chỉ tiêu phương pháp lập, nơi gởi báo cáo và thời gian gởi các báo cáo ( quý, năm)</w:t>
      </w:r>
    </w:p>
    <w:p>
      <w:pPr>
        <w:pStyle w:val="184"/>
      </w:pPr>
      <w:r>
        <w:t>1.2. Yêu cầu lập và trình bày BCTC</w:t>
      </w:r>
    </w:p>
    <w:p>
      <w:pPr>
        <w:tabs>
          <w:tab w:val="left" w:pos="567"/>
          <w:tab w:val="left" w:pos="1134"/>
          <w:tab w:val="left" w:pos="2268"/>
        </w:tabs>
        <w:spacing w:after="0" w:line="312" w:lineRule="auto"/>
        <w:jc w:val="both"/>
        <w:rPr>
          <w:rFonts w:ascii="Times New Roman" w:hAnsi="Times New Roman"/>
          <w:sz w:val="26"/>
          <w:szCs w:val="26"/>
          <w:lang w:val="nl-NL"/>
        </w:rPr>
      </w:pPr>
      <w:r>
        <w:rPr>
          <w:rFonts w:ascii="Times New Roman" w:hAnsi="Times New Roman"/>
          <w:sz w:val="26"/>
          <w:szCs w:val="26"/>
          <w:lang w:val="nl-NL"/>
        </w:rPr>
        <w:t xml:space="preserve">Việc lập và trình bày BCTC phải tuân thủ các yêu cầu </w:t>
      </w:r>
      <w:r>
        <w:rPr>
          <w:rFonts w:ascii="Times New Roman" w:hAnsi="Times New Roman"/>
          <w:sz w:val="26"/>
          <w:szCs w:val="26"/>
        </w:rPr>
        <w:t>như sau</w:t>
      </w:r>
      <w:r>
        <w:rPr>
          <w:rFonts w:ascii="Times New Roman" w:hAnsi="Times New Roman"/>
          <w:sz w:val="26"/>
          <w:szCs w:val="26"/>
          <w:lang w:val="nl-NL"/>
        </w:rPr>
        <w:t>:</w:t>
      </w:r>
    </w:p>
    <w:p>
      <w:pPr>
        <w:tabs>
          <w:tab w:val="left" w:pos="567"/>
          <w:tab w:val="left" w:pos="1134"/>
          <w:tab w:val="left" w:pos="2268"/>
        </w:tabs>
        <w:spacing w:after="0" w:line="312" w:lineRule="auto"/>
        <w:jc w:val="both"/>
        <w:rPr>
          <w:rFonts w:ascii="Times New Roman" w:hAnsi="Times New Roman"/>
          <w:sz w:val="26"/>
          <w:szCs w:val="26"/>
          <w:lang w:val="nl-NL"/>
        </w:rPr>
      </w:pPr>
      <w:r>
        <w:rPr>
          <w:rFonts w:ascii="Times New Roman" w:hAnsi="Times New Roman"/>
          <w:sz w:val="26"/>
          <w:szCs w:val="26"/>
          <w:lang w:val="nl-NL"/>
        </w:rPr>
        <w:t>- Trung thực và hợp lý;</w:t>
      </w:r>
    </w:p>
    <w:p>
      <w:pPr>
        <w:tabs>
          <w:tab w:val="left" w:pos="567"/>
          <w:tab w:val="left" w:pos="1134"/>
          <w:tab w:val="left" w:pos="2268"/>
        </w:tabs>
        <w:spacing w:after="0" w:line="312" w:lineRule="auto"/>
        <w:jc w:val="both"/>
        <w:rPr>
          <w:rFonts w:ascii="Times New Roman" w:hAnsi="Times New Roman"/>
          <w:sz w:val="26"/>
          <w:szCs w:val="26"/>
          <w:lang w:val="nl-NL"/>
        </w:rPr>
      </w:pPr>
      <w:r>
        <w:rPr>
          <w:rFonts w:ascii="Times New Roman" w:hAnsi="Times New Roman"/>
          <w:sz w:val="26"/>
          <w:szCs w:val="26"/>
          <w:lang w:val="nl-NL"/>
        </w:rPr>
        <w:t>- Lựa chọn và áp dụng các chính sách kế toán phù hợp với qui định của từng chuẩn mực kế toán nhằm đảm bảo cung cấp thông tin thích hợp với nhu cầu ra quyết định kinh tế của người sử dụng và cung cấp được các thông tin đáng tin cậy, khi:</w:t>
      </w:r>
    </w:p>
    <w:p>
      <w:pPr>
        <w:tabs>
          <w:tab w:val="left" w:pos="567"/>
          <w:tab w:val="left" w:pos="1134"/>
          <w:tab w:val="left" w:pos="2268"/>
        </w:tabs>
        <w:spacing w:after="0" w:line="312" w:lineRule="auto"/>
        <w:jc w:val="both"/>
        <w:rPr>
          <w:rFonts w:ascii="Times New Roman" w:hAnsi="Times New Roman"/>
          <w:sz w:val="26"/>
          <w:szCs w:val="26"/>
          <w:lang w:val="nl-NL"/>
        </w:rPr>
      </w:pPr>
      <w:r>
        <w:rPr>
          <w:rFonts w:ascii="Times New Roman" w:hAnsi="Times New Roman"/>
          <w:sz w:val="26"/>
          <w:szCs w:val="26"/>
          <w:lang w:val="nl-NL"/>
        </w:rPr>
        <w:t>+ Trình bày trung thực, hợp lý tình hình tài chính, tình hình và kết quả kinh doanh của doanh nghiệp;</w:t>
      </w:r>
    </w:p>
    <w:p>
      <w:pPr>
        <w:tabs>
          <w:tab w:val="left" w:pos="567"/>
          <w:tab w:val="left" w:pos="1134"/>
          <w:tab w:val="left" w:pos="2268"/>
        </w:tabs>
        <w:spacing w:after="0" w:line="312" w:lineRule="auto"/>
        <w:jc w:val="both"/>
        <w:rPr>
          <w:rFonts w:ascii="Times New Roman" w:hAnsi="Times New Roman"/>
          <w:sz w:val="26"/>
          <w:szCs w:val="26"/>
          <w:lang w:val="nl-NL"/>
        </w:rPr>
      </w:pPr>
      <w:r>
        <w:rPr>
          <w:rFonts w:ascii="Times New Roman" w:hAnsi="Times New Roman"/>
          <w:sz w:val="26"/>
          <w:szCs w:val="26"/>
          <w:lang w:val="nl-NL"/>
        </w:rPr>
        <w:t>+ Phản ánh đúng bản chất kinh tế của các giao dịch và sự kiện không chỉ đơn thuần phản ánh hình thức hợp pháp của chúng;</w:t>
      </w:r>
    </w:p>
    <w:p>
      <w:pPr>
        <w:tabs>
          <w:tab w:val="left" w:pos="567"/>
          <w:tab w:val="left" w:pos="1134"/>
          <w:tab w:val="left" w:pos="2268"/>
        </w:tabs>
        <w:spacing w:after="0" w:line="312" w:lineRule="auto"/>
        <w:jc w:val="both"/>
        <w:rPr>
          <w:rFonts w:ascii="Times New Roman" w:hAnsi="Times New Roman"/>
          <w:sz w:val="26"/>
          <w:szCs w:val="26"/>
          <w:lang w:val="nl-NL"/>
        </w:rPr>
      </w:pPr>
      <w:r>
        <w:rPr>
          <w:rFonts w:ascii="Times New Roman" w:hAnsi="Times New Roman"/>
          <w:sz w:val="26"/>
          <w:szCs w:val="26"/>
          <w:lang w:val="nl-NL"/>
        </w:rPr>
        <w:t>+ Trình bày khách quan, không thiên vị;</w:t>
      </w:r>
    </w:p>
    <w:p>
      <w:pPr>
        <w:tabs>
          <w:tab w:val="left" w:pos="567"/>
          <w:tab w:val="left" w:pos="1134"/>
          <w:tab w:val="left" w:pos="2268"/>
        </w:tabs>
        <w:spacing w:after="0" w:line="312" w:lineRule="auto"/>
        <w:jc w:val="both"/>
        <w:rPr>
          <w:rFonts w:ascii="Times New Roman" w:hAnsi="Times New Roman"/>
          <w:sz w:val="26"/>
          <w:szCs w:val="26"/>
          <w:lang w:val="nl-NL"/>
        </w:rPr>
      </w:pPr>
      <w:r>
        <w:rPr>
          <w:rFonts w:ascii="Times New Roman" w:hAnsi="Times New Roman"/>
          <w:sz w:val="26"/>
          <w:szCs w:val="26"/>
          <w:lang w:val="nl-NL"/>
        </w:rPr>
        <w:t>+ Tuân thủ nguyên tắc thận trọng;</w:t>
      </w:r>
    </w:p>
    <w:p>
      <w:pPr>
        <w:tabs>
          <w:tab w:val="left" w:pos="567"/>
          <w:tab w:val="left" w:pos="1134"/>
          <w:tab w:val="left" w:pos="2268"/>
        </w:tabs>
        <w:spacing w:after="0" w:line="312" w:lineRule="auto"/>
        <w:jc w:val="both"/>
        <w:rPr>
          <w:rFonts w:ascii="Times New Roman" w:hAnsi="Times New Roman"/>
          <w:sz w:val="26"/>
          <w:szCs w:val="26"/>
          <w:lang w:val="nl-NL"/>
        </w:rPr>
      </w:pPr>
      <w:r>
        <w:rPr>
          <w:rFonts w:ascii="Times New Roman" w:hAnsi="Times New Roman"/>
          <w:sz w:val="26"/>
          <w:szCs w:val="26"/>
          <w:lang w:val="nl-NL"/>
        </w:rPr>
        <w:t>+ Trình bày đầy đủ trên mọi khía cạnh trọng yếu.</w:t>
      </w:r>
    </w:p>
    <w:p>
      <w:pPr>
        <w:tabs>
          <w:tab w:val="left" w:pos="567"/>
          <w:tab w:val="left" w:pos="1134"/>
          <w:tab w:val="left" w:pos="2268"/>
        </w:tabs>
        <w:spacing w:after="0" w:line="312" w:lineRule="auto"/>
        <w:jc w:val="both"/>
        <w:rPr>
          <w:rFonts w:ascii="Times New Roman" w:hAnsi="Times New Roman"/>
          <w:sz w:val="26"/>
          <w:szCs w:val="26"/>
          <w:lang w:val="nl-NL"/>
        </w:rPr>
      </w:pPr>
      <w:r>
        <w:rPr>
          <w:rFonts w:ascii="Times New Roman" w:hAnsi="Times New Roman"/>
          <w:sz w:val="26"/>
          <w:szCs w:val="26"/>
          <w:lang w:val="nl-NL"/>
        </w:rPr>
        <w:tab/>
      </w:r>
      <w:r>
        <w:rPr>
          <w:rFonts w:ascii="Times New Roman" w:hAnsi="Times New Roman"/>
          <w:sz w:val="26"/>
          <w:szCs w:val="26"/>
          <w:lang w:val="nl-NL"/>
        </w:rPr>
        <w:t>Việc lập BCTC phải căn cứ vào số liệu sau khi khoá sổ kế toán. BCTC phải được lập đúng nội dung, phương pháp và trình bày nhất quán giữa các kỳ kế toán. BCTC phải được người lập, kế toán trưởng và người đại diện theo pháp luật của đơn vị kế toán ký, đóng dấu của đơn vị.</w:t>
      </w:r>
    </w:p>
    <w:p>
      <w:pPr>
        <w:pStyle w:val="184"/>
      </w:pPr>
      <w:r>
        <w:t>1.3. Nguyên tắc lập và trình bày BCTC</w:t>
      </w:r>
    </w:p>
    <w:p>
      <w:pPr>
        <w:tabs>
          <w:tab w:val="left" w:pos="567"/>
          <w:tab w:val="left" w:pos="1134"/>
          <w:tab w:val="left" w:pos="2268"/>
        </w:tabs>
        <w:spacing w:after="0" w:line="312" w:lineRule="auto"/>
        <w:jc w:val="both"/>
        <w:rPr>
          <w:rFonts w:ascii="Times New Roman" w:hAnsi="Times New Roman"/>
          <w:sz w:val="26"/>
          <w:szCs w:val="26"/>
          <w:lang w:val="nl-NL"/>
        </w:rPr>
      </w:pPr>
      <w:r>
        <w:rPr>
          <w:rFonts w:ascii="Times New Roman" w:hAnsi="Times New Roman"/>
          <w:sz w:val="26"/>
          <w:szCs w:val="26"/>
          <w:lang w:val="nl-NL"/>
        </w:rPr>
        <w:tab/>
      </w:r>
      <w:r>
        <w:rPr>
          <w:rFonts w:ascii="Times New Roman" w:hAnsi="Times New Roman"/>
          <w:sz w:val="26"/>
          <w:szCs w:val="26"/>
          <w:lang w:val="nl-NL"/>
        </w:rPr>
        <w:t>Việc lập và trình bày BCTC phải tuân thủ sáu (06) nguyên tắc: Hoạt động liên tục, cơ sở dồn tích, nhất quán, trọng yếu, tập hợp, bù trừ và có thể so sánh.</w:t>
      </w:r>
    </w:p>
    <w:p>
      <w:pPr>
        <w:tabs>
          <w:tab w:val="left" w:pos="567"/>
          <w:tab w:val="left" w:pos="1134"/>
          <w:tab w:val="left" w:pos="2268"/>
        </w:tabs>
        <w:spacing w:after="0" w:line="312" w:lineRule="auto"/>
        <w:jc w:val="both"/>
        <w:rPr>
          <w:rFonts w:ascii="Times New Roman" w:hAnsi="Times New Roman"/>
          <w:sz w:val="26"/>
          <w:szCs w:val="26"/>
          <w:lang w:val="nl-NL"/>
        </w:rPr>
      </w:pPr>
      <w:r>
        <w:rPr>
          <w:rFonts w:ascii="Times New Roman" w:hAnsi="Times New Roman"/>
          <w:sz w:val="26"/>
          <w:szCs w:val="26"/>
          <w:lang w:val="nl-NL"/>
        </w:rPr>
        <w:tab/>
      </w:r>
      <w:r>
        <w:rPr>
          <w:rFonts w:ascii="Times New Roman" w:hAnsi="Times New Roman"/>
          <w:sz w:val="26"/>
          <w:szCs w:val="26"/>
          <w:lang w:val="nl-NL"/>
        </w:rPr>
        <w:t>Việc thuyết minh BCTC phải căn cứ vào yêu cầu trình bày thông tin quy định trong các chuẩn mực kế toán. Các thông tin trọng yếu phải được giải trình để giúp người đọc hiểu đúng thực trạng tình hình tài chính của doanh nghiệp.</w:t>
      </w:r>
    </w:p>
    <w:p>
      <w:pPr>
        <w:pStyle w:val="184"/>
      </w:pPr>
      <w:r>
        <w:t>1.2. Trách nhiệm lập, gửi báo cáo tài chính.</w:t>
      </w:r>
      <w:r>
        <w:tab/>
      </w:r>
    </w:p>
    <w:p>
      <w:pPr>
        <w:tabs>
          <w:tab w:val="left" w:pos="284"/>
          <w:tab w:val="left" w:pos="567"/>
        </w:tabs>
        <w:spacing w:after="0" w:line="312"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-Tất cả các doanh nghiệp thuộc các ngành, các thành phần kinh tế đều phải lập và trình bày báo cáo tài chính năm.</w:t>
      </w:r>
    </w:p>
    <w:p>
      <w:pPr>
        <w:tabs>
          <w:tab w:val="left" w:pos="284"/>
          <w:tab w:val="left" w:pos="567"/>
        </w:tabs>
        <w:spacing w:after="0" w:line="312"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-Các công ty, Tổng công ty có các đơn vị kế toán trực thuộc, ngoài việc phải lập báo cáo tài chính năm của công ty, Tổng công ty còn phải lập báo cáo tài chính tổng hợp hoặc báo cáo tài chính hợp nhất vào cuối kỳ kế toán năm dựa trên báo cáo tài chính của các đơn vị kế toán trực thuộc công ty, Tổng công ty.</w:t>
      </w:r>
    </w:p>
    <w:p>
      <w:pPr>
        <w:tabs>
          <w:tab w:val="left" w:pos="284"/>
          <w:tab w:val="left" w:pos="567"/>
        </w:tabs>
        <w:spacing w:after="0" w:line="312"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-Đối với doanh nghiệp nhà nước, các doanh nghiệp niêm yết trên thị trường chứng khoán còn phải lập báo cáo tài chính giữa niên độ dạng đầy đủ.</w:t>
      </w:r>
    </w:p>
    <w:p>
      <w:pPr>
        <w:tabs>
          <w:tab w:val="left" w:pos="284"/>
          <w:tab w:val="left" w:pos="567"/>
        </w:tabs>
        <w:spacing w:after="0" w:line="312"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-Các doanh nghiệp khác nếu tự nguyện lập báo cáo tài chính giữa niên độ thì được lựa chọn dạng đầy đủ hoặc tóm lược.</w:t>
      </w:r>
    </w:p>
    <w:p>
      <w:pPr>
        <w:tabs>
          <w:tab w:val="left" w:pos="284"/>
          <w:tab w:val="left" w:pos="567"/>
        </w:tabs>
        <w:spacing w:after="0" w:line="312"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-Đối với Tổng công ty nhà nước và doanh nghiệp nhà nước có các đơn vị kế toán trực thuộc còn phải lập báo cáo tài chính tổng hợp hoặc báo cáo tài chính hợp nhất giữa niên độ.</w:t>
      </w:r>
    </w:p>
    <w:p>
      <w:pPr>
        <w:tabs>
          <w:tab w:val="left" w:pos="284"/>
          <w:tab w:val="left" w:pos="567"/>
        </w:tabs>
        <w:spacing w:after="0" w:line="312"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xml:space="preserve">-Công ty mẹ và tập đoàn phải lập báo cáo tài chính hợp nhất giữa niên độ và báo cáo tài chính hợp nhất vào cuối kỳ kế toán năm theo quy định tại Nghị định số 129/2004/NĐ-CP ngày 31/5/2004 của Chính phủ. Ngoài ra còn phải lập báo cáo tài chính hợp nhất sau khi hợp nhất kinh doanh theo quy định của Chuẩn mực kế toán số 11 “Hợp nhất kinh doanh”. </w:t>
      </w:r>
    </w:p>
    <w:p>
      <w:pPr>
        <w:pStyle w:val="182"/>
      </w:pPr>
      <w:r>
        <w:t xml:space="preserve">2. Báo cáo tài chính năm </w:t>
      </w:r>
      <w:r>
        <w:tab/>
      </w:r>
    </w:p>
    <w:p>
      <w:pPr>
        <w:pStyle w:val="184"/>
      </w:pPr>
      <w:r>
        <w:t>2.1. Bảng cân đối kế toán.</w:t>
      </w:r>
      <w:r>
        <w:tab/>
      </w:r>
    </w:p>
    <w:p>
      <w:pPr>
        <w:tabs>
          <w:tab w:val="left" w:pos="284"/>
          <w:tab w:val="left" w:pos="567"/>
        </w:tabs>
        <w:spacing w:after="0" w:line="312" w:lineRule="auto"/>
        <w:jc w:val="both"/>
        <w:rPr>
          <w:rFonts w:ascii="Times New Roman" w:hAnsi="Times New Roman"/>
          <w:b/>
          <w:sz w:val="26"/>
          <w:szCs w:val="26"/>
        </w:rPr>
      </w:pPr>
      <w:r>
        <w:rPr>
          <w:rFonts w:ascii="Times New Roman" w:hAnsi="Times New Roman"/>
          <w:b/>
          <w:sz w:val="26"/>
          <w:szCs w:val="26"/>
        </w:rPr>
        <w:t xml:space="preserve"> </w:t>
      </w:r>
    </w:p>
    <w:tbl>
      <w:tblPr>
        <w:tblStyle w:val="12"/>
        <w:tblW w:w="10260" w:type="dxa"/>
        <w:tblInd w:w="-432" w:type="dxa"/>
        <w:tblLayout w:type="autofit"/>
        <w:tblCellMar>
          <w:top w:w="0" w:type="dxa"/>
          <w:left w:w="108" w:type="dxa"/>
          <w:bottom w:w="0" w:type="dxa"/>
          <w:right w:w="108" w:type="dxa"/>
        </w:tblCellMar>
      </w:tblPr>
      <w:tblGrid>
        <w:gridCol w:w="3995"/>
        <w:gridCol w:w="6265"/>
      </w:tblGrid>
      <w:tr>
        <w:tblPrEx>
          <w:tblCellMar>
            <w:top w:w="0" w:type="dxa"/>
            <w:left w:w="108" w:type="dxa"/>
            <w:bottom w:w="0" w:type="dxa"/>
            <w:right w:w="108" w:type="dxa"/>
          </w:tblCellMar>
        </w:tblPrEx>
        <w:tc>
          <w:tcPr>
            <w:tcW w:w="3995" w:type="dxa"/>
          </w:tcPr>
          <w:p>
            <w:pPr>
              <w:spacing w:after="0" w:line="240" w:lineRule="auto"/>
              <w:rPr>
                <w:rFonts w:ascii="Times New Roman" w:hAnsi="Times New Roman"/>
                <w:b/>
                <w:bCs/>
                <w:sz w:val="26"/>
                <w:szCs w:val="26"/>
                <w:lang w:val="nl-NL"/>
              </w:rPr>
            </w:pPr>
            <w:r>
              <w:rPr>
                <w:rFonts w:ascii="Times New Roman" w:hAnsi="Times New Roman"/>
                <w:b/>
                <w:bCs/>
                <w:sz w:val="26"/>
                <w:szCs w:val="26"/>
                <w:lang w:val="nl-NL"/>
              </w:rPr>
              <w:t>Đơn vị báo cáo:………………....</w:t>
            </w:r>
          </w:p>
        </w:tc>
        <w:tc>
          <w:tcPr>
            <w:tcW w:w="6265" w:type="dxa"/>
          </w:tcPr>
          <w:p>
            <w:pPr>
              <w:spacing w:after="0" w:line="240" w:lineRule="auto"/>
              <w:rPr>
                <w:rFonts w:ascii="Times New Roman" w:hAnsi="Times New Roman"/>
                <w:b/>
                <w:sz w:val="26"/>
                <w:szCs w:val="26"/>
                <w:lang w:val="nl-NL"/>
              </w:rPr>
            </w:pPr>
            <w:r>
              <w:rPr>
                <w:rFonts w:ascii="Times New Roman" w:hAnsi="Times New Roman"/>
                <w:b/>
                <w:sz w:val="26"/>
                <w:szCs w:val="26"/>
                <w:lang w:val="nl-NL"/>
              </w:rPr>
              <w:t xml:space="preserve">                                          Mẫu số B 01 – DN</w:t>
            </w:r>
          </w:p>
        </w:tc>
      </w:tr>
      <w:tr>
        <w:tblPrEx>
          <w:tblCellMar>
            <w:top w:w="0" w:type="dxa"/>
            <w:left w:w="108" w:type="dxa"/>
            <w:bottom w:w="0" w:type="dxa"/>
            <w:right w:w="108" w:type="dxa"/>
          </w:tblCellMar>
        </w:tblPrEx>
        <w:tc>
          <w:tcPr>
            <w:tcW w:w="3995" w:type="dxa"/>
          </w:tcPr>
          <w:p>
            <w:pPr>
              <w:spacing w:after="0" w:line="240" w:lineRule="auto"/>
              <w:rPr>
                <w:rFonts w:ascii="Times New Roman" w:hAnsi="Times New Roman"/>
                <w:b/>
                <w:bCs/>
                <w:sz w:val="26"/>
                <w:szCs w:val="26"/>
                <w:lang w:val="nl-NL"/>
              </w:rPr>
            </w:pPr>
            <w:r>
              <w:rPr>
                <w:rFonts w:ascii="Times New Roman" w:hAnsi="Times New Roman"/>
                <w:b/>
                <w:bCs/>
                <w:sz w:val="26"/>
                <w:szCs w:val="26"/>
                <w:lang w:val="nl-NL"/>
              </w:rPr>
              <w:t>Địa chỉ:………………………….</w:t>
            </w:r>
          </w:p>
        </w:tc>
        <w:tc>
          <w:tcPr>
            <w:tcW w:w="6265" w:type="dxa"/>
          </w:tcPr>
          <w:p>
            <w:pPr>
              <w:spacing w:after="0" w:line="240" w:lineRule="auto"/>
              <w:ind w:firstLine="706"/>
              <w:jc w:val="center"/>
              <w:rPr>
                <w:rFonts w:ascii="Times New Roman" w:hAnsi="Times New Roman"/>
                <w:sz w:val="26"/>
                <w:szCs w:val="26"/>
                <w:lang w:val="nl-NL"/>
              </w:rPr>
            </w:pPr>
            <w:r>
              <w:rPr>
                <w:rFonts w:ascii="Times New Roman" w:hAnsi="Times New Roman"/>
                <w:sz w:val="26"/>
                <w:szCs w:val="26"/>
                <w:lang w:val="nl-NL"/>
              </w:rPr>
              <w:t xml:space="preserve">      (Ban hành theo Thông tư số 200/2014/TT-BTC</w:t>
            </w:r>
          </w:p>
          <w:p>
            <w:pPr>
              <w:spacing w:after="0" w:line="240" w:lineRule="auto"/>
              <w:ind w:firstLine="706"/>
              <w:jc w:val="center"/>
              <w:rPr>
                <w:rFonts w:ascii="Times New Roman" w:hAnsi="Times New Roman"/>
                <w:sz w:val="26"/>
                <w:szCs w:val="26"/>
                <w:lang w:val="nl-NL"/>
              </w:rPr>
            </w:pPr>
            <w:r>
              <w:rPr>
                <w:rFonts w:ascii="Times New Roman" w:hAnsi="Times New Roman"/>
                <w:sz w:val="26"/>
                <w:szCs w:val="26"/>
                <w:lang w:val="nl-NL"/>
              </w:rPr>
              <w:t xml:space="preserve">          Ngày 22/12/2014 của Bộ Tài chính)</w:t>
            </w:r>
          </w:p>
        </w:tc>
      </w:tr>
    </w:tbl>
    <w:p>
      <w:pPr>
        <w:spacing w:after="0" w:line="240" w:lineRule="auto"/>
        <w:ind w:left="2160" w:firstLine="720"/>
        <w:jc w:val="both"/>
        <w:rPr>
          <w:rFonts w:ascii="Times New Roman" w:hAnsi="Times New Roman"/>
          <w:b/>
          <w:sz w:val="26"/>
          <w:szCs w:val="26"/>
          <w:lang w:val="nl-NL"/>
        </w:rPr>
      </w:pPr>
    </w:p>
    <w:p>
      <w:pPr>
        <w:spacing w:after="0" w:line="240" w:lineRule="auto"/>
        <w:ind w:left="2160" w:firstLine="720"/>
        <w:jc w:val="both"/>
        <w:rPr>
          <w:rFonts w:ascii="Times New Roman" w:hAnsi="Times New Roman"/>
          <w:b/>
          <w:sz w:val="26"/>
          <w:szCs w:val="26"/>
          <w:lang w:val="nl-NL"/>
        </w:rPr>
      </w:pPr>
      <w:r>
        <w:rPr>
          <w:rFonts w:ascii="Times New Roman" w:hAnsi="Times New Roman"/>
          <w:b/>
          <w:sz w:val="26"/>
          <w:szCs w:val="26"/>
          <w:lang w:val="nl-NL"/>
        </w:rPr>
        <w:t xml:space="preserve">BẢNG CÂN ĐỐI KẾ TOÁN </w:t>
      </w:r>
    </w:p>
    <w:p>
      <w:pPr>
        <w:spacing w:after="0" w:line="240" w:lineRule="auto"/>
        <w:ind w:left="2160" w:firstLine="720"/>
        <w:jc w:val="both"/>
        <w:rPr>
          <w:rFonts w:ascii="Times New Roman" w:hAnsi="Times New Roman"/>
          <w:i/>
          <w:sz w:val="26"/>
          <w:szCs w:val="26"/>
          <w:lang w:val="nl-NL"/>
        </w:rPr>
      </w:pPr>
      <w:r>
        <w:rPr>
          <w:rFonts w:ascii="Times New Roman" w:hAnsi="Times New Roman"/>
          <w:i/>
          <w:sz w:val="26"/>
          <w:szCs w:val="26"/>
          <w:lang w:val="nl-NL"/>
        </w:rPr>
        <w:t xml:space="preserve"> Tại ngày ... tháng ... năm ...(1)</w:t>
      </w:r>
    </w:p>
    <w:p>
      <w:pPr>
        <w:spacing w:after="0" w:line="240" w:lineRule="auto"/>
        <w:jc w:val="center"/>
        <w:rPr>
          <w:rFonts w:ascii="Times New Roman" w:hAnsi="Times New Roman"/>
          <w:b/>
          <w:i/>
          <w:sz w:val="26"/>
          <w:szCs w:val="26"/>
          <w:lang w:val="nl-NL"/>
        </w:rPr>
      </w:pPr>
      <w:r>
        <w:rPr>
          <w:rFonts w:ascii="Times New Roman" w:hAnsi="Times New Roman"/>
          <w:b/>
          <w:i/>
          <w:sz w:val="26"/>
          <w:szCs w:val="26"/>
          <w:lang w:val="nl-NL"/>
        </w:rPr>
        <w:t>(Áp dụng cho doanh nghiệp đáp ứng giả định hoạt động liên tục)</w:t>
      </w:r>
    </w:p>
    <w:p>
      <w:pPr>
        <w:spacing w:after="0" w:line="240" w:lineRule="auto"/>
        <w:jc w:val="center"/>
        <w:rPr>
          <w:rFonts w:ascii="Times New Roman" w:hAnsi="Times New Roman"/>
          <w:b/>
          <w:i/>
          <w:sz w:val="26"/>
          <w:szCs w:val="26"/>
          <w:lang w:val="nl-NL"/>
        </w:rPr>
      </w:pPr>
    </w:p>
    <w:p>
      <w:pPr>
        <w:spacing w:after="0" w:line="240" w:lineRule="auto"/>
        <w:ind w:left="6480"/>
        <w:jc w:val="right"/>
        <w:rPr>
          <w:rFonts w:ascii="Times New Roman" w:hAnsi="Times New Roman"/>
          <w:i/>
          <w:sz w:val="26"/>
          <w:szCs w:val="26"/>
          <w:lang w:val="nl-NL"/>
        </w:rPr>
      </w:pPr>
      <w:r>
        <w:rPr>
          <w:rFonts w:ascii="Times New Roman" w:hAnsi="Times New Roman"/>
          <w:i/>
          <w:sz w:val="26"/>
          <w:szCs w:val="26"/>
          <w:lang w:val="nl-NL"/>
        </w:rPr>
        <w:t xml:space="preserve">  Đơn vị tính:.............</w:t>
      </w:r>
    </w:p>
    <w:tbl>
      <w:tblPr>
        <w:tblStyle w:val="12"/>
        <w:tblW w:w="10046" w:type="dxa"/>
        <w:tblInd w:w="-43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210"/>
        <w:gridCol w:w="900"/>
        <w:gridCol w:w="1136"/>
        <w:gridCol w:w="900"/>
        <w:gridCol w:w="90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single" w:color="auto" w:sz="8" w:space="0"/>
              <w:left w:val="single" w:color="auto" w:sz="12" w:space="0"/>
            </w:tcBorders>
          </w:tcPr>
          <w:p>
            <w:pPr>
              <w:spacing w:after="0" w:line="240" w:lineRule="auto"/>
              <w:jc w:val="center"/>
              <w:rPr>
                <w:rFonts w:ascii="Times New Roman" w:hAnsi="Times New Roman"/>
                <w:b/>
                <w:sz w:val="26"/>
                <w:szCs w:val="26"/>
                <w:lang w:val="nl-NL"/>
              </w:rPr>
            </w:pPr>
          </w:p>
          <w:p>
            <w:pPr>
              <w:spacing w:after="0" w:line="240" w:lineRule="auto"/>
              <w:jc w:val="center"/>
              <w:rPr>
                <w:rFonts w:ascii="Times New Roman" w:hAnsi="Times New Roman"/>
                <w:b/>
                <w:sz w:val="26"/>
                <w:szCs w:val="26"/>
                <w:lang w:val="nl-NL"/>
              </w:rPr>
            </w:pPr>
          </w:p>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TÀI SẢN</w:t>
            </w:r>
          </w:p>
        </w:tc>
        <w:tc>
          <w:tcPr>
            <w:tcW w:w="900" w:type="dxa"/>
            <w:tcBorders>
              <w:top w:val="single" w:color="auto" w:sz="8" w:space="0"/>
            </w:tcBorders>
          </w:tcPr>
          <w:p>
            <w:pPr>
              <w:spacing w:after="0" w:line="240" w:lineRule="auto"/>
              <w:jc w:val="center"/>
              <w:rPr>
                <w:rFonts w:ascii="Times New Roman" w:hAnsi="Times New Roman"/>
                <w:b/>
                <w:sz w:val="24"/>
                <w:lang w:val="nl-NL"/>
              </w:rPr>
            </w:pPr>
          </w:p>
          <w:p>
            <w:pPr>
              <w:spacing w:after="0" w:line="240" w:lineRule="auto"/>
              <w:jc w:val="center"/>
              <w:rPr>
                <w:rFonts w:ascii="Times New Roman" w:hAnsi="Times New Roman"/>
                <w:b/>
                <w:sz w:val="24"/>
                <w:lang w:val="nl-NL"/>
              </w:rPr>
            </w:pPr>
            <w:r>
              <w:rPr>
                <w:rFonts w:ascii="Times New Roman" w:hAnsi="Times New Roman"/>
                <w:b/>
                <w:sz w:val="24"/>
                <w:lang w:val="nl-NL"/>
              </w:rPr>
              <w:t>Mã</w:t>
            </w:r>
          </w:p>
          <w:p>
            <w:pPr>
              <w:spacing w:after="0" w:line="240" w:lineRule="auto"/>
              <w:jc w:val="center"/>
              <w:rPr>
                <w:rFonts w:ascii="Times New Roman" w:hAnsi="Times New Roman"/>
                <w:b/>
                <w:sz w:val="24"/>
                <w:lang w:val="nl-NL"/>
              </w:rPr>
            </w:pPr>
            <w:r>
              <w:rPr>
                <w:rFonts w:ascii="Times New Roman" w:hAnsi="Times New Roman"/>
                <w:b/>
                <w:sz w:val="24"/>
                <w:lang w:val="nl-NL"/>
              </w:rPr>
              <w:t>số</w:t>
            </w:r>
          </w:p>
          <w:p>
            <w:pPr>
              <w:spacing w:after="0" w:line="240" w:lineRule="auto"/>
              <w:jc w:val="center"/>
              <w:rPr>
                <w:rFonts w:ascii="Times New Roman" w:hAnsi="Times New Roman"/>
                <w:b/>
                <w:sz w:val="24"/>
                <w:lang w:val="nl-NL"/>
              </w:rPr>
            </w:pPr>
          </w:p>
        </w:tc>
        <w:tc>
          <w:tcPr>
            <w:tcW w:w="1136" w:type="dxa"/>
            <w:tcBorders>
              <w:top w:val="single" w:color="auto" w:sz="8" w:space="0"/>
            </w:tcBorders>
          </w:tcPr>
          <w:p>
            <w:pPr>
              <w:spacing w:after="0" w:line="240" w:lineRule="auto"/>
              <w:jc w:val="center"/>
              <w:rPr>
                <w:rFonts w:ascii="Times New Roman" w:hAnsi="Times New Roman"/>
                <w:b/>
                <w:sz w:val="24"/>
                <w:lang w:val="nl-NL"/>
              </w:rPr>
            </w:pPr>
          </w:p>
          <w:p>
            <w:pPr>
              <w:spacing w:after="0" w:line="240" w:lineRule="auto"/>
              <w:jc w:val="center"/>
              <w:rPr>
                <w:rFonts w:ascii="Times New Roman" w:hAnsi="Times New Roman"/>
                <w:b/>
                <w:sz w:val="24"/>
                <w:lang w:val="nl-NL"/>
              </w:rPr>
            </w:pPr>
            <w:r>
              <w:rPr>
                <w:rFonts w:ascii="Times New Roman" w:hAnsi="Times New Roman"/>
                <w:b/>
                <w:sz w:val="24"/>
                <w:lang w:val="nl-NL"/>
              </w:rPr>
              <w:t>Thuyết minh</w:t>
            </w:r>
          </w:p>
        </w:tc>
        <w:tc>
          <w:tcPr>
            <w:tcW w:w="900" w:type="dxa"/>
            <w:tcBorders>
              <w:top w:val="single" w:color="auto" w:sz="8" w:space="0"/>
            </w:tcBorders>
          </w:tcPr>
          <w:p>
            <w:pPr>
              <w:spacing w:after="0" w:line="240" w:lineRule="auto"/>
              <w:jc w:val="center"/>
              <w:rPr>
                <w:rFonts w:ascii="Times New Roman" w:hAnsi="Times New Roman"/>
                <w:b/>
                <w:sz w:val="24"/>
                <w:lang w:val="nl-NL"/>
              </w:rPr>
            </w:pPr>
            <w:r>
              <w:rPr>
                <w:rFonts w:ascii="Times New Roman" w:hAnsi="Times New Roman"/>
                <w:b/>
                <w:sz w:val="24"/>
                <w:lang w:val="nl-NL"/>
              </w:rPr>
              <w:t>Số cuối năm (3)</w:t>
            </w:r>
          </w:p>
        </w:tc>
        <w:tc>
          <w:tcPr>
            <w:tcW w:w="900" w:type="dxa"/>
            <w:tcBorders>
              <w:top w:val="single" w:color="auto" w:sz="8" w:space="0"/>
              <w:right w:val="single" w:color="auto" w:sz="12" w:space="0"/>
            </w:tcBorders>
          </w:tcPr>
          <w:p>
            <w:pPr>
              <w:spacing w:after="0" w:line="240" w:lineRule="auto"/>
              <w:jc w:val="center"/>
              <w:rPr>
                <w:rFonts w:ascii="Times New Roman" w:hAnsi="Times New Roman"/>
                <w:b/>
                <w:sz w:val="24"/>
                <w:lang w:val="nl-NL"/>
              </w:rPr>
            </w:pPr>
            <w:r>
              <w:rPr>
                <w:rFonts w:ascii="Times New Roman" w:hAnsi="Times New Roman"/>
                <w:b/>
                <w:sz w:val="24"/>
                <w:lang w:val="nl-NL"/>
              </w:rPr>
              <w:t>Số</w:t>
            </w:r>
          </w:p>
          <w:p>
            <w:pPr>
              <w:spacing w:after="0" w:line="240" w:lineRule="auto"/>
              <w:jc w:val="center"/>
              <w:rPr>
                <w:rFonts w:ascii="Times New Roman" w:hAnsi="Times New Roman"/>
                <w:b/>
                <w:sz w:val="24"/>
                <w:lang w:val="nl-NL"/>
              </w:rPr>
            </w:pPr>
            <w:r>
              <w:rPr>
                <w:rFonts w:ascii="Times New Roman" w:hAnsi="Times New Roman"/>
                <w:b/>
                <w:sz w:val="24"/>
                <w:lang w:val="nl-NL"/>
              </w:rPr>
              <w:t xml:space="preserve">đầu  năm </w:t>
            </w:r>
          </w:p>
          <w:p>
            <w:pPr>
              <w:spacing w:after="0" w:line="240" w:lineRule="auto"/>
              <w:jc w:val="center"/>
              <w:rPr>
                <w:rFonts w:ascii="Times New Roman" w:hAnsi="Times New Roman"/>
                <w:b/>
                <w:sz w:val="24"/>
                <w:lang w:val="nl-NL"/>
              </w:rPr>
            </w:pPr>
            <w:r>
              <w:rPr>
                <w:rFonts w:ascii="Times New Roman" w:hAnsi="Times New Roman"/>
                <w:b/>
                <w:sz w:val="24"/>
                <w:lang w:val="nl-NL"/>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left w:val="single" w:color="auto" w:sz="12" w:space="0"/>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w:t>
            </w:r>
          </w:p>
        </w:tc>
        <w:tc>
          <w:tcPr>
            <w:tcW w:w="900" w:type="dxa"/>
            <w:tcBorders>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w:t>
            </w:r>
          </w:p>
        </w:tc>
        <w:tc>
          <w:tcPr>
            <w:tcW w:w="1136" w:type="dxa"/>
            <w:tcBorders>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w:t>
            </w:r>
          </w:p>
        </w:tc>
        <w:tc>
          <w:tcPr>
            <w:tcW w:w="900" w:type="dxa"/>
            <w:tcBorders>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4</w:t>
            </w:r>
          </w:p>
        </w:tc>
        <w:tc>
          <w:tcPr>
            <w:tcW w:w="900" w:type="dxa"/>
            <w:tcBorders>
              <w:bottom w:val="nil"/>
              <w:right w:val="single" w:color="auto" w:sz="12"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left w:val="single" w:color="auto" w:sz="12" w:space="0"/>
              <w:bottom w:val="nil"/>
            </w:tcBorders>
          </w:tcPr>
          <w:p>
            <w:pPr>
              <w:spacing w:after="0" w:line="240" w:lineRule="auto"/>
              <w:jc w:val="both"/>
              <w:rPr>
                <w:rFonts w:ascii="Times New Roman" w:hAnsi="Times New Roman"/>
                <w:b/>
                <w:sz w:val="26"/>
                <w:szCs w:val="26"/>
                <w:lang w:val="pt-BR"/>
              </w:rPr>
            </w:pPr>
          </w:p>
          <w:p>
            <w:pPr>
              <w:spacing w:after="0" w:line="240" w:lineRule="auto"/>
              <w:jc w:val="center"/>
              <w:rPr>
                <w:rFonts w:ascii="Times New Roman" w:hAnsi="Times New Roman" w:eastAsia="Times New Roman"/>
                <w:b/>
                <w:sz w:val="26"/>
                <w:szCs w:val="26"/>
                <w:lang w:val="pt-BR"/>
              </w:rPr>
            </w:pPr>
            <w:r>
              <w:rPr>
                <w:rFonts w:ascii="Times New Roman" w:hAnsi="Times New Roman" w:eastAsia="Times New Roman"/>
                <w:b/>
                <w:sz w:val="26"/>
                <w:szCs w:val="26"/>
                <w:lang w:val="pt-BR"/>
              </w:rPr>
              <w:t>a - tài sản ngắn hạn</w:t>
            </w:r>
          </w:p>
          <w:p>
            <w:pPr>
              <w:spacing w:after="0" w:line="240" w:lineRule="auto"/>
              <w:jc w:val="both"/>
              <w:rPr>
                <w:rFonts w:ascii="Times New Roman" w:hAnsi="Times New Roman"/>
                <w:b/>
                <w:sz w:val="26"/>
                <w:szCs w:val="26"/>
                <w:lang w:val="pt-BR"/>
              </w:rPr>
            </w:pPr>
          </w:p>
        </w:tc>
        <w:tc>
          <w:tcPr>
            <w:tcW w:w="900" w:type="dxa"/>
            <w:tcBorders>
              <w:bottom w:val="nil"/>
            </w:tcBorders>
          </w:tcPr>
          <w:p>
            <w:pPr>
              <w:spacing w:after="0" w:line="240" w:lineRule="auto"/>
              <w:jc w:val="center"/>
              <w:rPr>
                <w:rFonts w:ascii="Times New Roman" w:hAnsi="Times New Roman"/>
                <w:b/>
                <w:sz w:val="26"/>
                <w:szCs w:val="26"/>
                <w:lang w:val="pt-BR"/>
              </w:rPr>
            </w:pPr>
          </w:p>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100</w:t>
            </w:r>
          </w:p>
        </w:tc>
        <w:tc>
          <w:tcPr>
            <w:tcW w:w="1136" w:type="dxa"/>
            <w:tcBorders>
              <w:bottom w:val="nil"/>
            </w:tcBorders>
          </w:tcPr>
          <w:p>
            <w:pPr>
              <w:spacing w:after="0" w:line="240" w:lineRule="auto"/>
              <w:jc w:val="center"/>
              <w:rPr>
                <w:rFonts w:ascii="Times New Roman" w:hAnsi="Times New Roman"/>
                <w:b/>
                <w:sz w:val="26"/>
                <w:szCs w:val="26"/>
                <w:lang w:val="nl-NL"/>
              </w:rPr>
            </w:pPr>
          </w:p>
        </w:tc>
        <w:tc>
          <w:tcPr>
            <w:tcW w:w="900" w:type="dxa"/>
            <w:tcBorders>
              <w:bottom w:val="nil"/>
            </w:tcBorders>
          </w:tcPr>
          <w:p>
            <w:pPr>
              <w:spacing w:after="0" w:line="240" w:lineRule="auto"/>
              <w:jc w:val="center"/>
              <w:rPr>
                <w:rFonts w:ascii="Times New Roman" w:hAnsi="Times New Roman"/>
                <w:sz w:val="26"/>
                <w:szCs w:val="26"/>
                <w:lang w:val="nl-NL"/>
              </w:rPr>
            </w:pPr>
          </w:p>
        </w:tc>
        <w:tc>
          <w:tcPr>
            <w:tcW w:w="900" w:type="dxa"/>
            <w:tcBorders>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I. Tiền và các khoản tương đương tiền</w:t>
            </w:r>
          </w:p>
        </w:tc>
        <w:tc>
          <w:tcPr>
            <w:tcW w:w="900" w:type="dxa"/>
            <w:tcBorders>
              <w:top w:val="nil"/>
              <w:bottom w:val="nil"/>
            </w:tcBorders>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110</w:t>
            </w:r>
          </w:p>
        </w:tc>
        <w:tc>
          <w:tcPr>
            <w:tcW w:w="1136"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1. Tiền </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111</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2. Các khoản tương đương tiền</w:t>
            </w:r>
          </w:p>
          <w:p>
            <w:pPr>
              <w:spacing w:after="0" w:line="240" w:lineRule="auto"/>
              <w:jc w:val="both"/>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112</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II. Đầu tư tài chính ngắn hạn</w:t>
            </w:r>
          </w:p>
        </w:tc>
        <w:tc>
          <w:tcPr>
            <w:tcW w:w="900" w:type="dxa"/>
            <w:tcBorders>
              <w:top w:val="nil"/>
              <w:bottom w:val="nil"/>
            </w:tcBorders>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120</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1. Chứng khoán kinh doanh</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121</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2. Dự phòng giảm giá chứng khoán kinh doanh (*) </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122</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3. Đầu tư nắm giữ đến ngày đáo hạn</w:t>
            </w:r>
          </w:p>
          <w:p>
            <w:pPr>
              <w:spacing w:after="0" w:line="240" w:lineRule="auto"/>
              <w:jc w:val="both"/>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123</w:t>
            </w:r>
          </w:p>
          <w:p>
            <w:pPr>
              <w:spacing w:after="0" w:line="240" w:lineRule="auto"/>
              <w:jc w:val="center"/>
              <w:rPr>
                <w:rFonts w:ascii="Times New Roman" w:hAnsi="Times New Roman"/>
                <w:b/>
                <w:sz w:val="26"/>
                <w:szCs w:val="26"/>
                <w:lang w:val="nl-NL"/>
              </w:rPr>
            </w:pP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III. Các khoản phải thu ngắn hạn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b/>
                <w:sz w:val="26"/>
                <w:szCs w:val="26"/>
                <w:lang w:val="nl-NL"/>
              </w:rPr>
              <w:t>130</w:t>
            </w:r>
          </w:p>
        </w:tc>
        <w:tc>
          <w:tcPr>
            <w:tcW w:w="1136"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1. Phải thu ngắn hạn của khách hàng </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131</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2. Trả trước cho người bán ngắn hạn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132</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3. Phải thu nội bộ ngắn hạn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133</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4. Phải thu theo tiến độ kế hoạch hợp đồng xây dựng</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134</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5. Phải thu về cho vay ngắn hạn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135</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6. Phải thu ngắn hạn khác</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136</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7. Dự phòng phải thu ngắn hạn khó đòi (*)</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137</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8. Tài sản thiếu chờ xử lý</w:t>
            </w:r>
          </w:p>
          <w:p>
            <w:pPr>
              <w:spacing w:after="0" w:line="240" w:lineRule="auto"/>
              <w:jc w:val="both"/>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139</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IV. Hàng tồn kho</w:t>
            </w:r>
          </w:p>
        </w:tc>
        <w:tc>
          <w:tcPr>
            <w:tcW w:w="900" w:type="dxa"/>
            <w:tcBorders>
              <w:top w:val="nil"/>
              <w:bottom w:val="nil"/>
            </w:tcBorders>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140</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single" w:color="auto" w:sz="6" w:space="0"/>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1. Hàng tồn kho</w:t>
            </w:r>
          </w:p>
        </w:tc>
        <w:tc>
          <w:tcPr>
            <w:tcW w:w="900" w:type="dxa"/>
            <w:tcBorders>
              <w:top w:val="nil"/>
              <w:bottom w:val="single" w:color="auto" w:sz="6"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141</w:t>
            </w:r>
          </w:p>
        </w:tc>
        <w:tc>
          <w:tcPr>
            <w:tcW w:w="1136" w:type="dxa"/>
            <w:tcBorders>
              <w:top w:val="nil"/>
              <w:bottom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bottom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bottom w:val="single" w:color="auto" w:sz="6" w:space="0"/>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single" w:color="auto" w:sz="6" w:space="0"/>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2. Dự phòng giảm giá hàng tồn kho (*)</w:t>
            </w:r>
          </w:p>
        </w:tc>
        <w:tc>
          <w:tcPr>
            <w:tcW w:w="900" w:type="dxa"/>
            <w:tcBorders>
              <w:top w:val="single" w:color="auto" w:sz="6" w:space="0"/>
              <w:bottom w:val="nil"/>
            </w:tcBorders>
          </w:tcPr>
          <w:p>
            <w:pPr>
              <w:spacing w:after="0" w:line="240" w:lineRule="auto"/>
              <w:jc w:val="center"/>
              <w:rPr>
                <w:rFonts w:ascii="Times New Roman" w:hAnsi="Times New Roman"/>
                <w:b/>
                <w:sz w:val="26"/>
                <w:szCs w:val="26"/>
                <w:lang w:val="nl-NL"/>
              </w:rPr>
            </w:pPr>
            <w:r>
              <w:rPr>
                <w:rFonts w:ascii="Times New Roman" w:hAnsi="Times New Roman"/>
                <w:sz w:val="26"/>
                <w:szCs w:val="26"/>
                <w:lang w:val="nl-NL"/>
              </w:rPr>
              <w:t>149</w:t>
            </w:r>
          </w:p>
        </w:tc>
        <w:tc>
          <w:tcPr>
            <w:tcW w:w="1136" w:type="dxa"/>
            <w:tcBorders>
              <w:top w:val="single" w:color="auto" w:sz="6" w:space="0"/>
              <w:bottom w:val="nil"/>
            </w:tcBorders>
          </w:tcPr>
          <w:p>
            <w:pPr>
              <w:spacing w:after="0" w:line="240" w:lineRule="auto"/>
              <w:jc w:val="center"/>
              <w:rPr>
                <w:rFonts w:ascii="Times New Roman" w:hAnsi="Times New Roman"/>
                <w:sz w:val="26"/>
                <w:szCs w:val="26"/>
                <w:lang w:val="nl-NL"/>
              </w:rPr>
            </w:pPr>
          </w:p>
        </w:tc>
        <w:tc>
          <w:tcPr>
            <w:tcW w:w="900" w:type="dxa"/>
            <w:tcBorders>
              <w:top w:val="single" w:color="auto" w:sz="6" w:space="0"/>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c>
          <w:tcPr>
            <w:tcW w:w="900" w:type="dxa"/>
            <w:tcBorders>
              <w:top w:val="single" w:color="auto" w:sz="6" w:space="0"/>
              <w:bottom w:val="nil"/>
              <w:right w:val="single" w:color="auto" w:sz="12"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b/>
                <w:sz w:val="26"/>
                <w:szCs w:val="26"/>
                <w:lang w:val="nl-NL"/>
              </w:rPr>
            </w:pPr>
          </w:p>
        </w:tc>
        <w:tc>
          <w:tcPr>
            <w:tcW w:w="1136"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V. Tài sản ngắn hạn khác</w:t>
            </w:r>
          </w:p>
        </w:tc>
        <w:tc>
          <w:tcPr>
            <w:tcW w:w="900" w:type="dxa"/>
            <w:tcBorders>
              <w:top w:val="nil"/>
              <w:bottom w:val="nil"/>
            </w:tcBorders>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150</w:t>
            </w:r>
          </w:p>
        </w:tc>
        <w:tc>
          <w:tcPr>
            <w:tcW w:w="1136"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b/>
                <w:sz w:val="26"/>
                <w:szCs w:val="26"/>
                <w:lang w:val="nl-NL"/>
              </w:rPr>
            </w:pPr>
            <w:r>
              <w:rPr>
                <w:rFonts w:ascii="Times New Roman" w:hAnsi="Times New Roman"/>
                <w:sz w:val="26"/>
                <w:szCs w:val="26"/>
                <w:lang w:val="nl-NL"/>
              </w:rPr>
              <w:t xml:space="preserve">1. Chi phí trả trước ngắn hạn </w:t>
            </w:r>
          </w:p>
        </w:tc>
        <w:tc>
          <w:tcPr>
            <w:tcW w:w="900" w:type="dxa"/>
            <w:tcBorders>
              <w:top w:val="nil"/>
              <w:bottom w:val="nil"/>
            </w:tcBorders>
          </w:tcPr>
          <w:p>
            <w:pPr>
              <w:spacing w:after="0" w:line="240" w:lineRule="auto"/>
              <w:jc w:val="center"/>
              <w:rPr>
                <w:rFonts w:ascii="Times New Roman" w:hAnsi="Times New Roman"/>
                <w:b/>
                <w:sz w:val="26"/>
                <w:szCs w:val="26"/>
                <w:lang w:val="nl-NL"/>
              </w:rPr>
            </w:pPr>
            <w:r>
              <w:rPr>
                <w:rFonts w:ascii="Times New Roman" w:hAnsi="Times New Roman"/>
                <w:sz w:val="26"/>
                <w:szCs w:val="26"/>
                <w:lang w:val="nl-NL"/>
              </w:rPr>
              <w:t>151</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2. Thuế GTGT được khấu trừ</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152</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3. Thuế và các khoản khác phải thu Nhà nước</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153</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bCs/>
                <w:sz w:val="26"/>
                <w:szCs w:val="26"/>
                <w:lang w:val="nl-NL"/>
              </w:rPr>
            </w:pPr>
            <w:r>
              <w:rPr>
                <w:rFonts w:ascii="Times New Roman" w:hAnsi="Times New Roman"/>
                <w:bCs/>
                <w:sz w:val="26"/>
                <w:szCs w:val="26"/>
                <w:lang w:val="nl-NL"/>
              </w:rPr>
              <w:t>4. Giao dịch mua bán lại trái phiếu Chính phủ</w:t>
            </w:r>
          </w:p>
        </w:tc>
        <w:tc>
          <w:tcPr>
            <w:tcW w:w="900" w:type="dxa"/>
            <w:tcBorders>
              <w:top w:val="nil"/>
              <w:bottom w:val="nil"/>
            </w:tcBorders>
          </w:tcPr>
          <w:p>
            <w:pPr>
              <w:spacing w:after="0" w:line="240" w:lineRule="auto"/>
              <w:jc w:val="center"/>
              <w:rPr>
                <w:rFonts w:ascii="Times New Roman" w:hAnsi="Times New Roman"/>
                <w:bCs/>
                <w:sz w:val="26"/>
                <w:szCs w:val="26"/>
                <w:lang w:val="nl-NL"/>
              </w:rPr>
            </w:pPr>
            <w:r>
              <w:rPr>
                <w:rFonts w:ascii="Times New Roman" w:hAnsi="Times New Roman"/>
                <w:bCs/>
                <w:sz w:val="26"/>
                <w:szCs w:val="26"/>
                <w:lang w:val="nl-NL"/>
              </w:rPr>
              <w:t>154</w:t>
            </w:r>
          </w:p>
        </w:tc>
        <w:tc>
          <w:tcPr>
            <w:tcW w:w="1136" w:type="dxa"/>
            <w:tcBorders>
              <w:top w:val="nil"/>
              <w:bottom w:val="nil"/>
            </w:tcBorders>
          </w:tcPr>
          <w:p>
            <w:pPr>
              <w:spacing w:after="0" w:line="240" w:lineRule="auto"/>
              <w:jc w:val="center"/>
              <w:rPr>
                <w:rFonts w:ascii="Times New Roman" w:hAnsi="Times New Roman"/>
                <w:b/>
                <w:bCs/>
                <w:sz w:val="26"/>
                <w:szCs w:val="26"/>
                <w:lang w:val="nl-NL"/>
              </w:rPr>
            </w:pPr>
          </w:p>
        </w:tc>
        <w:tc>
          <w:tcPr>
            <w:tcW w:w="900" w:type="dxa"/>
            <w:tcBorders>
              <w:top w:val="nil"/>
              <w:bottom w:val="nil"/>
            </w:tcBorders>
          </w:tcPr>
          <w:p>
            <w:pPr>
              <w:spacing w:after="0" w:line="240" w:lineRule="auto"/>
              <w:jc w:val="center"/>
              <w:rPr>
                <w:rFonts w:ascii="Times New Roman" w:hAnsi="Times New Roman"/>
                <w:b/>
                <w:bCs/>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b/>
                <w:bCs/>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5. Tài sản ngắn hạn khác</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155</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right w:val="single" w:color="auto" w:sz="6" w:space="0"/>
            </w:tcBorders>
          </w:tcPr>
          <w:p>
            <w:pPr>
              <w:spacing w:after="0" w:line="240" w:lineRule="auto"/>
              <w:jc w:val="both"/>
              <w:rPr>
                <w:rFonts w:ascii="Times New Roman" w:hAnsi="Times New Roman"/>
                <w:b/>
                <w:sz w:val="26"/>
                <w:szCs w:val="26"/>
                <w:lang w:val="nl-NL"/>
              </w:rPr>
            </w:pPr>
          </w:p>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B - TÀI SẢN DÀI HẠN</w:t>
            </w:r>
          </w:p>
          <w:p>
            <w:pPr>
              <w:spacing w:after="0" w:line="240" w:lineRule="auto"/>
              <w:jc w:val="both"/>
              <w:rPr>
                <w:rFonts w:ascii="Times New Roman" w:hAnsi="Times New Roman"/>
                <w:b/>
                <w:sz w:val="26"/>
                <w:szCs w:val="26"/>
                <w:lang w:val="nl-NL"/>
              </w:rPr>
            </w:pPr>
          </w:p>
        </w:tc>
        <w:tc>
          <w:tcPr>
            <w:tcW w:w="900" w:type="dxa"/>
            <w:tcBorders>
              <w:top w:val="nil"/>
              <w:left w:val="single" w:color="auto" w:sz="6" w:space="0"/>
              <w:bottom w:val="nil"/>
              <w:right w:val="single" w:color="auto" w:sz="6" w:space="0"/>
            </w:tcBorders>
          </w:tcPr>
          <w:p>
            <w:pPr>
              <w:spacing w:after="0" w:line="240" w:lineRule="auto"/>
              <w:jc w:val="center"/>
              <w:rPr>
                <w:rFonts w:ascii="Times New Roman" w:hAnsi="Times New Roman"/>
                <w:b/>
                <w:sz w:val="26"/>
                <w:szCs w:val="26"/>
                <w:lang w:val="nl-NL"/>
              </w:rPr>
            </w:pPr>
          </w:p>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200</w:t>
            </w:r>
          </w:p>
        </w:tc>
        <w:tc>
          <w:tcPr>
            <w:tcW w:w="1136" w:type="dxa"/>
            <w:tcBorders>
              <w:top w:val="nil"/>
              <w:left w:val="single" w:color="auto" w:sz="6" w:space="0"/>
              <w:bottom w:val="nil"/>
              <w:right w:val="single" w:color="auto" w:sz="6" w:space="0"/>
            </w:tcBorders>
          </w:tcPr>
          <w:p>
            <w:pPr>
              <w:spacing w:after="0" w:line="240" w:lineRule="auto"/>
              <w:jc w:val="center"/>
              <w:rPr>
                <w:rFonts w:ascii="Times New Roman" w:hAnsi="Times New Roman"/>
                <w:b/>
                <w:sz w:val="26"/>
                <w:szCs w:val="26"/>
                <w:lang w:val="nl-NL"/>
              </w:rPr>
            </w:pPr>
          </w:p>
        </w:tc>
        <w:tc>
          <w:tcPr>
            <w:tcW w:w="900"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left w:val="single" w:color="auto" w:sz="6" w:space="0"/>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 xml:space="preserve">I. Các khoản phải thu dài hạn </w:t>
            </w:r>
          </w:p>
        </w:tc>
        <w:tc>
          <w:tcPr>
            <w:tcW w:w="900" w:type="dxa"/>
            <w:tcBorders>
              <w:top w:val="nil"/>
              <w:bottom w:val="nil"/>
            </w:tcBorders>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210</w:t>
            </w:r>
          </w:p>
        </w:tc>
        <w:tc>
          <w:tcPr>
            <w:tcW w:w="1136"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b/>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1. Phải thu dài hạn của khách hàng</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211</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2. Trả trước cho người bán dài hạn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212</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3. Vốn kinh doanh ở đơn vị trực thuộc</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213</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28" w:hRule="atLeast"/>
        </w:trPr>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4. Phải thu nội bộ dài hạn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214</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5. Phải thu về cho vay dài hạn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215</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6. Phải thu dài hạn khác</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216</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7. Dự phòng phải thu dài hạn khó đòi (*)</w:t>
            </w:r>
          </w:p>
          <w:p>
            <w:pPr>
              <w:spacing w:after="0" w:line="240" w:lineRule="auto"/>
              <w:jc w:val="both"/>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219</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0" w:hRule="atLeast"/>
        </w:trPr>
        <w:tc>
          <w:tcPr>
            <w:tcW w:w="6210" w:type="dxa"/>
            <w:tcBorders>
              <w:top w:val="nil"/>
              <w:left w:val="single" w:color="auto" w:sz="12" w:space="0"/>
              <w:bottom w:val="nil"/>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II. Tài sản cố định</w:t>
            </w:r>
          </w:p>
        </w:tc>
        <w:tc>
          <w:tcPr>
            <w:tcW w:w="900" w:type="dxa"/>
            <w:tcBorders>
              <w:top w:val="nil"/>
              <w:bottom w:val="nil"/>
            </w:tcBorders>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220</w:t>
            </w:r>
          </w:p>
        </w:tc>
        <w:tc>
          <w:tcPr>
            <w:tcW w:w="1136"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b/>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1. Tài sản cố định hữu hình</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221</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 Nguyên giá</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222</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 Giá trị hao mòn luỹ kế (*)</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223</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right w:val="single" w:color="auto" w:sz="12" w:space="0"/>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2. Tài sản cố định thuê tài chính</w:t>
            </w:r>
          </w:p>
        </w:tc>
        <w:tc>
          <w:tcPr>
            <w:tcW w:w="900" w:type="dxa"/>
            <w:tcBorders>
              <w:top w:val="nil"/>
              <w:left w:val="single" w:color="auto" w:sz="12" w:space="0"/>
              <w:bottom w:val="nil"/>
              <w:right w:val="single" w:color="auto" w:sz="12"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224</w:t>
            </w:r>
          </w:p>
        </w:tc>
        <w:tc>
          <w:tcPr>
            <w:tcW w:w="1136" w:type="dxa"/>
            <w:tcBorders>
              <w:top w:val="nil"/>
              <w:left w:val="single" w:color="auto" w:sz="12" w:space="0"/>
              <w:bottom w:val="nil"/>
              <w:right w:val="single" w:color="auto" w:sz="12" w:space="0"/>
            </w:tcBorders>
          </w:tcPr>
          <w:p>
            <w:pPr>
              <w:spacing w:after="0" w:line="240" w:lineRule="auto"/>
              <w:jc w:val="center"/>
              <w:rPr>
                <w:rFonts w:ascii="Times New Roman" w:hAnsi="Times New Roman"/>
                <w:sz w:val="26"/>
                <w:szCs w:val="26"/>
                <w:lang w:val="nl-NL"/>
              </w:rPr>
            </w:pPr>
          </w:p>
        </w:tc>
        <w:tc>
          <w:tcPr>
            <w:tcW w:w="900" w:type="dxa"/>
            <w:tcBorders>
              <w:top w:val="nil"/>
              <w:left w:val="single" w:color="auto" w:sz="12" w:space="0"/>
              <w:bottom w:val="nil"/>
              <w:right w:val="single" w:color="auto" w:sz="12" w:space="0"/>
            </w:tcBorders>
          </w:tcPr>
          <w:p>
            <w:pPr>
              <w:spacing w:after="0" w:line="240" w:lineRule="auto"/>
              <w:jc w:val="center"/>
              <w:rPr>
                <w:rFonts w:ascii="Times New Roman" w:hAnsi="Times New Roman"/>
                <w:b/>
                <w:bCs/>
                <w:sz w:val="26"/>
                <w:szCs w:val="26"/>
                <w:lang w:val="nl-NL"/>
              </w:rPr>
            </w:pPr>
          </w:p>
        </w:tc>
        <w:tc>
          <w:tcPr>
            <w:tcW w:w="900" w:type="dxa"/>
            <w:tcBorders>
              <w:top w:val="nil"/>
              <w:left w:val="single" w:color="auto" w:sz="12" w:space="0"/>
              <w:bottom w:val="nil"/>
              <w:right w:val="single" w:color="auto" w:sz="12" w:space="0"/>
            </w:tcBorders>
          </w:tcPr>
          <w:p>
            <w:pPr>
              <w:spacing w:after="0" w:line="240" w:lineRule="auto"/>
              <w:jc w:val="center"/>
              <w:rPr>
                <w:rFonts w:ascii="Times New Roman" w:hAnsi="Times New Roman"/>
                <w:b/>
                <w:bCs/>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 Nguyên giá</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225</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 Giá trị hao mòn luỹ kế (*)</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226</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3. Tài sản cố định vô hình</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227</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 Nguyên giá</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228</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 Giá trị hao mòn luỹ kế (*)</w:t>
            </w:r>
          </w:p>
          <w:p>
            <w:pPr>
              <w:spacing w:after="0" w:line="240" w:lineRule="auto"/>
              <w:jc w:val="both"/>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229</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III. Bất động sản đầu tư</w:t>
            </w:r>
          </w:p>
        </w:tc>
        <w:tc>
          <w:tcPr>
            <w:tcW w:w="900" w:type="dxa"/>
            <w:tcBorders>
              <w:top w:val="nil"/>
              <w:bottom w:val="nil"/>
            </w:tcBorders>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230</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 Nguyên giá</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231</w:t>
            </w:r>
          </w:p>
        </w:tc>
        <w:tc>
          <w:tcPr>
            <w:tcW w:w="1136"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b/>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 Giá trị hao mòn luỹ kế (*)</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232</w:t>
            </w:r>
          </w:p>
        </w:tc>
        <w:tc>
          <w:tcPr>
            <w:tcW w:w="1136"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b/>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 xml:space="preserve">IV. Tài sản dở dang dài hạn </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1. Chi phí sản xuất, kinh doanh dở dang dài hạn </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2. Chi phí xây dựng cơ bản dở dang</w:t>
            </w:r>
          </w:p>
        </w:tc>
        <w:tc>
          <w:tcPr>
            <w:tcW w:w="900" w:type="dxa"/>
            <w:tcBorders>
              <w:top w:val="nil"/>
              <w:bottom w:val="nil"/>
            </w:tcBorders>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240</w:t>
            </w:r>
          </w:p>
          <w:p>
            <w:pPr>
              <w:spacing w:after="0" w:line="240" w:lineRule="auto"/>
              <w:jc w:val="center"/>
              <w:rPr>
                <w:rFonts w:ascii="Times New Roman" w:hAnsi="Times New Roman"/>
                <w:sz w:val="26"/>
                <w:szCs w:val="26"/>
                <w:lang w:val="nl-NL"/>
              </w:rPr>
            </w:pPr>
            <w:r>
              <w:rPr>
                <w:rFonts w:ascii="Times New Roman" w:hAnsi="Times New Roman"/>
                <w:sz w:val="26"/>
                <w:szCs w:val="26"/>
                <w:lang w:val="nl-NL"/>
              </w:rPr>
              <w:t>241</w:t>
            </w:r>
          </w:p>
          <w:p>
            <w:pPr>
              <w:spacing w:after="0" w:line="240" w:lineRule="auto"/>
              <w:jc w:val="center"/>
              <w:rPr>
                <w:rFonts w:ascii="Times New Roman" w:hAnsi="Times New Roman"/>
                <w:b/>
                <w:sz w:val="26"/>
                <w:szCs w:val="26"/>
                <w:lang w:val="nl-NL"/>
              </w:rPr>
            </w:pPr>
            <w:r>
              <w:rPr>
                <w:rFonts w:ascii="Times New Roman" w:hAnsi="Times New Roman"/>
                <w:sz w:val="26"/>
                <w:szCs w:val="26"/>
                <w:lang w:val="nl-NL"/>
              </w:rPr>
              <w:t>242</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b/>
                <w:sz w:val="26"/>
                <w:szCs w:val="26"/>
                <w:lang w:val="nl-NL"/>
              </w:rPr>
            </w:pP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V. Đầu tư tài chính dài hạn</w:t>
            </w:r>
          </w:p>
        </w:tc>
        <w:tc>
          <w:tcPr>
            <w:tcW w:w="900" w:type="dxa"/>
            <w:tcBorders>
              <w:top w:val="nil"/>
              <w:bottom w:val="nil"/>
            </w:tcBorders>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250</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1. Đầu tư vào công ty con </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251</w:t>
            </w:r>
          </w:p>
        </w:tc>
        <w:tc>
          <w:tcPr>
            <w:tcW w:w="1136"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b/>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2. Đầu tư vào công ty liên doanh, liên kết</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252</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3. Đầu tư góp vốn vào đơn vị khác</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4. Dự phòng đầu tư tài chính dài hạn (*)</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253</w:t>
            </w:r>
          </w:p>
          <w:p>
            <w:pPr>
              <w:spacing w:after="0" w:line="240" w:lineRule="auto"/>
              <w:jc w:val="center"/>
              <w:rPr>
                <w:rFonts w:ascii="Times New Roman" w:hAnsi="Times New Roman"/>
                <w:sz w:val="26"/>
                <w:szCs w:val="26"/>
                <w:lang w:val="nl-NL"/>
              </w:rPr>
            </w:pPr>
            <w:r>
              <w:rPr>
                <w:rFonts w:ascii="Times New Roman" w:hAnsi="Times New Roman"/>
                <w:sz w:val="26"/>
                <w:szCs w:val="26"/>
                <w:lang w:val="nl-NL"/>
              </w:rPr>
              <w:t>254</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single" w:color="auto" w:sz="6" w:space="0"/>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5. Đầu tư nắm giữ đến ngày đáo hạn</w:t>
            </w:r>
          </w:p>
        </w:tc>
        <w:tc>
          <w:tcPr>
            <w:tcW w:w="900" w:type="dxa"/>
            <w:tcBorders>
              <w:top w:val="nil"/>
              <w:bottom w:val="single" w:color="auto" w:sz="6"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255</w:t>
            </w:r>
          </w:p>
        </w:tc>
        <w:tc>
          <w:tcPr>
            <w:tcW w:w="1136" w:type="dxa"/>
            <w:tcBorders>
              <w:top w:val="nil"/>
              <w:bottom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bottom w:val="single" w:color="auto" w:sz="6"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c>
          <w:tcPr>
            <w:tcW w:w="900" w:type="dxa"/>
            <w:tcBorders>
              <w:top w:val="nil"/>
              <w:bottom w:val="single" w:color="auto" w:sz="6" w:space="0"/>
              <w:right w:val="single" w:color="auto" w:sz="12"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single" w:color="auto" w:sz="6" w:space="0"/>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b/>
                <w:sz w:val="26"/>
                <w:szCs w:val="26"/>
                <w:lang w:val="nl-NL"/>
              </w:rPr>
              <w:t>VI. Tài sản dài hạn khác</w:t>
            </w:r>
          </w:p>
        </w:tc>
        <w:tc>
          <w:tcPr>
            <w:tcW w:w="900" w:type="dxa"/>
            <w:tcBorders>
              <w:top w:val="single" w:color="auto" w:sz="6" w:space="0"/>
              <w:bottom w:val="nil"/>
            </w:tcBorders>
          </w:tcPr>
          <w:p>
            <w:pPr>
              <w:spacing w:after="0" w:line="240" w:lineRule="auto"/>
              <w:jc w:val="center"/>
              <w:rPr>
                <w:rFonts w:ascii="Times New Roman" w:hAnsi="Times New Roman"/>
                <w:sz w:val="26"/>
                <w:szCs w:val="26"/>
                <w:lang w:val="nl-NL"/>
              </w:rPr>
            </w:pPr>
            <w:r>
              <w:rPr>
                <w:rFonts w:ascii="Times New Roman" w:hAnsi="Times New Roman"/>
                <w:b/>
                <w:sz w:val="26"/>
                <w:szCs w:val="26"/>
                <w:lang w:val="nl-NL"/>
              </w:rPr>
              <w:t>260</w:t>
            </w:r>
          </w:p>
        </w:tc>
        <w:tc>
          <w:tcPr>
            <w:tcW w:w="1136" w:type="dxa"/>
            <w:tcBorders>
              <w:top w:val="single" w:color="auto" w:sz="6" w:space="0"/>
              <w:bottom w:val="nil"/>
            </w:tcBorders>
          </w:tcPr>
          <w:p>
            <w:pPr>
              <w:spacing w:after="0" w:line="240" w:lineRule="auto"/>
              <w:jc w:val="center"/>
              <w:rPr>
                <w:rFonts w:ascii="Times New Roman" w:hAnsi="Times New Roman"/>
                <w:sz w:val="26"/>
                <w:szCs w:val="26"/>
                <w:lang w:val="nl-NL"/>
              </w:rPr>
            </w:pPr>
          </w:p>
        </w:tc>
        <w:tc>
          <w:tcPr>
            <w:tcW w:w="900" w:type="dxa"/>
            <w:tcBorders>
              <w:top w:val="single" w:color="auto" w:sz="6" w:space="0"/>
              <w:bottom w:val="nil"/>
            </w:tcBorders>
          </w:tcPr>
          <w:p>
            <w:pPr>
              <w:spacing w:after="0" w:line="240" w:lineRule="auto"/>
              <w:jc w:val="center"/>
              <w:rPr>
                <w:rFonts w:ascii="Times New Roman" w:hAnsi="Times New Roman"/>
                <w:sz w:val="26"/>
                <w:szCs w:val="26"/>
                <w:lang w:val="nl-NL"/>
              </w:rPr>
            </w:pPr>
          </w:p>
        </w:tc>
        <w:tc>
          <w:tcPr>
            <w:tcW w:w="900" w:type="dxa"/>
            <w:tcBorders>
              <w:top w:val="single" w:color="auto" w:sz="6" w:space="0"/>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1. Chi phí trả trước dài hạn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261</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rPr>
                <w:rFonts w:ascii="Times New Roman" w:hAnsi="Times New Roman"/>
                <w:sz w:val="26"/>
                <w:szCs w:val="26"/>
                <w:lang w:val="nl-NL"/>
              </w:rPr>
            </w:pPr>
            <w:r>
              <w:rPr>
                <w:rFonts w:ascii="Times New Roman" w:hAnsi="Times New Roman"/>
                <w:sz w:val="26"/>
                <w:szCs w:val="26"/>
                <w:lang w:val="nl-NL"/>
              </w:rPr>
              <w:t>2. Tài sản thuế thu nhập hoãn lại</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262</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rPr>
                <w:rFonts w:ascii="Times New Roman" w:hAnsi="Times New Roman"/>
                <w:sz w:val="26"/>
                <w:szCs w:val="26"/>
                <w:lang w:val="nl-NL"/>
              </w:rPr>
            </w:pPr>
            <w:r>
              <w:rPr>
                <w:rFonts w:ascii="Times New Roman" w:hAnsi="Times New Roman"/>
                <w:sz w:val="26"/>
                <w:szCs w:val="26"/>
                <w:lang w:val="nl-NL"/>
              </w:rPr>
              <w:t>3. Thiết bị, vật tư, phụ tùng thay thế dài hạn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263</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single" w:color="auto" w:sz="6" w:space="0"/>
            </w:tcBorders>
          </w:tcPr>
          <w:p>
            <w:pPr>
              <w:spacing w:after="0" w:line="240" w:lineRule="auto"/>
              <w:rPr>
                <w:rFonts w:ascii="Times New Roman" w:hAnsi="Times New Roman"/>
                <w:sz w:val="26"/>
                <w:szCs w:val="26"/>
                <w:lang w:val="nl-NL"/>
              </w:rPr>
            </w:pPr>
            <w:r>
              <w:rPr>
                <w:rFonts w:ascii="Times New Roman" w:hAnsi="Times New Roman"/>
                <w:sz w:val="26"/>
                <w:szCs w:val="26"/>
                <w:lang w:val="nl-NL"/>
              </w:rPr>
              <w:t>4. Tài sản dài hạn khác</w:t>
            </w:r>
          </w:p>
        </w:tc>
        <w:tc>
          <w:tcPr>
            <w:tcW w:w="900" w:type="dxa"/>
            <w:tcBorders>
              <w:top w:val="nil"/>
              <w:bottom w:val="single" w:color="auto" w:sz="6"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268</w:t>
            </w:r>
          </w:p>
        </w:tc>
        <w:tc>
          <w:tcPr>
            <w:tcW w:w="1136" w:type="dxa"/>
            <w:tcBorders>
              <w:top w:val="nil"/>
              <w:bottom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bottom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bottom w:val="single" w:color="auto" w:sz="6" w:space="0"/>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single" w:color="auto" w:sz="6" w:space="0"/>
              <w:left w:val="single" w:color="auto" w:sz="12" w:space="0"/>
              <w:bottom w:val="single" w:color="auto" w:sz="6" w:space="0"/>
            </w:tcBorders>
          </w:tcPr>
          <w:p>
            <w:pPr>
              <w:spacing w:after="0" w:line="240" w:lineRule="auto"/>
              <w:jc w:val="center"/>
              <w:rPr>
                <w:rFonts w:ascii="Times New Roman" w:hAnsi="Times New Roman"/>
                <w:b/>
                <w:sz w:val="26"/>
                <w:szCs w:val="26"/>
                <w:lang w:val="pt-BR"/>
              </w:rPr>
            </w:pPr>
          </w:p>
          <w:p>
            <w:pPr>
              <w:spacing w:after="0" w:line="240" w:lineRule="auto"/>
              <w:jc w:val="center"/>
              <w:rPr>
                <w:rFonts w:ascii="Times New Roman" w:hAnsi="Times New Roman"/>
                <w:b/>
                <w:sz w:val="26"/>
                <w:szCs w:val="26"/>
                <w:lang w:val="pt-BR"/>
              </w:rPr>
            </w:pPr>
            <w:r>
              <w:rPr>
                <w:rFonts w:ascii="Times New Roman" w:hAnsi="Times New Roman"/>
                <w:b/>
                <w:sz w:val="26"/>
                <w:szCs w:val="26"/>
                <w:lang w:val="pt-BR"/>
              </w:rPr>
              <w:t>Tổng cộng tài sản (270 = 100 + 200)</w:t>
            </w:r>
          </w:p>
          <w:p>
            <w:pPr>
              <w:spacing w:after="0" w:line="240" w:lineRule="auto"/>
              <w:jc w:val="center"/>
              <w:rPr>
                <w:rFonts w:ascii="Times New Roman" w:hAnsi="Times New Roman"/>
                <w:b/>
                <w:sz w:val="26"/>
                <w:szCs w:val="26"/>
                <w:lang w:val="pt-BR"/>
              </w:rPr>
            </w:pPr>
          </w:p>
        </w:tc>
        <w:tc>
          <w:tcPr>
            <w:tcW w:w="900" w:type="dxa"/>
            <w:tcBorders>
              <w:top w:val="single" w:color="auto" w:sz="6" w:space="0"/>
              <w:bottom w:val="single" w:color="auto" w:sz="6" w:space="0"/>
            </w:tcBorders>
          </w:tcPr>
          <w:p>
            <w:pPr>
              <w:spacing w:after="0" w:line="240" w:lineRule="auto"/>
              <w:jc w:val="center"/>
              <w:rPr>
                <w:rFonts w:ascii="Times New Roman" w:hAnsi="Times New Roman"/>
                <w:b/>
                <w:sz w:val="26"/>
                <w:szCs w:val="26"/>
                <w:lang w:val="pt-BR"/>
              </w:rPr>
            </w:pPr>
          </w:p>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270</w:t>
            </w:r>
          </w:p>
        </w:tc>
        <w:tc>
          <w:tcPr>
            <w:tcW w:w="1136" w:type="dxa"/>
            <w:tcBorders>
              <w:top w:val="single" w:color="auto" w:sz="6" w:space="0"/>
              <w:bottom w:val="single" w:color="auto" w:sz="6" w:space="0"/>
            </w:tcBorders>
          </w:tcPr>
          <w:p>
            <w:pPr>
              <w:spacing w:after="0" w:line="240" w:lineRule="auto"/>
              <w:jc w:val="center"/>
              <w:rPr>
                <w:rFonts w:ascii="Times New Roman" w:hAnsi="Times New Roman"/>
                <w:b/>
                <w:sz w:val="26"/>
                <w:szCs w:val="26"/>
                <w:lang w:val="nl-NL"/>
              </w:rPr>
            </w:pPr>
          </w:p>
        </w:tc>
        <w:tc>
          <w:tcPr>
            <w:tcW w:w="900" w:type="dxa"/>
            <w:tcBorders>
              <w:top w:val="single" w:color="auto" w:sz="6" w:space="0"/>
              <w:bottom w:val="single" w:color="auto" w:sz="6" w:space="0"/>
            </w:tcBorders>
          </w:tcPr>
          <w:p>
            <w:pPr>
              <w:spacing w:after="0" w:line="240" w:lineRule="auto"/>
              <w:jc w:val="center"/>
              <w:rPr>
                <w:rFonts w:ascii="Times New Roman" w:hAnsi="Times New Roman"/>
                <w:sz w:val="26"/>
                <w:szCs w:val="26"/>
                <w:lang w:val="nl-NL"/>
              </w:rPr>
            </w:pPr>
          </w:p>
        </w:tc>
        <w:tc>
          <w:tcPr>
            <w:tcW w:w="900" w:type="dxa"/>
            <w:tcBorders>
              <w:top w:val="single" w:color="auto" w:sz="6" w:space="0"/>
              <w:bottom w:val="single" w:color="auto" w:sz="6" w:space="0"/>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b/>
                <w:sz w:val="26"/>
                <w:szCs w:val="26"/>
                <w:lang w:val="nl-NL"/>
              </w:rPr>
            </w:pPr>
          </w:p>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C - nợ phải trả</w:t>
            </w:r>
          </w:p>
          <w:p>
            <w:pPr>
              <w:spacing w:after="0" w:line="240" w:lineRule="auto"/>
              <w:jc w:val="both"/>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b/>
                <w:sz w:val="26"/>
                <w:szCs w:val="26"/>
                <w:lang w:val="nl-NL"/>
              </w:rPr>
            </w:pPr>
          </w:p>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300</w:t>
            </w:r>
          </w:p>
        </w:tc>
        <w:tc>
          <w:tcPr>
            <w:tcW w:w="1136"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b/>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b/>
                <w:sz w:val="26"/>
                <w:szCs w:val="26"/>
                <w:lang w:val="nl-NL"/>
              </w:rPr>
            </w:pPr>
            <w:r>
              <w:rPr>
                <w:rFonts w:ascii="Times New Roman" w:hAnsi="Times New Roman"/>
                <w:b/>
                <w:sz w:val="26"/>
                <w:szCs w:val="26"/>
                <w:lang w:val="nl-NL"/>
              </w:rPr>
              <w:t>I. Nợ ngắn hạn</w:t>
            </w:r>
          </w:p>
        </w:tc>
        <w:tc>
          <w:tcPr>
            <w:tcW w:w="900" w:type="dxa"/>
            <w:tcBorders>
              <w:top w:val="nil"/>
              <w:bottom w:val="nil"/>
            </w:tcBorders>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310</w:t>
            </w:r>
          </w:p>
        </w:tc>
        <w:tc>
          <w:tcPr>
            <w:tcW w:w="1136"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1. Phải trả người bán ngắn hạn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311</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2. Người mua trả tiền trước ngắn hạn</w:t>
            </w:r>
          </w:p>
        </w:tc>
        <w:tc>
          <w:tcPr>
            <w:tcW w:w="900" w:type="dxa"/>
            <w:tcBorders>
              <w:top w:val="nil"/>
              <w:bottom w:val="nil"/>
            </w:tcBorders>
          </w:tcPr>
          <w:p>
            <w:pPr>
              <w:spacing w:after="0" w:line="240" w:lineRule="auto"/>
              <w:jc w:val="center"/>
              <w:rPr>
                <w:rFonts w:ascii="Times New Roman" w:hAnsi="Times New Roman"/>
                <w:b/>
                <w:sz w:val="26"/>
                <w:szCs w:val="26"/>
                <w:lang w:val="nl-NL"/>
              </w:rPr>
            </w:pPr>
            <w:r>
              <w:rPr>
                <w:rFonts w:ascii="Times New Roman" w:hAnsi="Times New Roman"/>
                <w:sz w:val="26"/>
                <w:szCs w:val="26"/>
                <w:lang w:val="nl-NL"/>
              </w:rPr>
              <w:t>312</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3. Thuế và các khoản phải nộp Nhà nước</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313</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4. Phải trả người lao động</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314</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5. Chi phí phải trả ngắn hạn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315</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6. Phải trả nội bộ ngắn hạn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316</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ind w:left="162" w:hanging="162"/>
              <w:jc w:val="both"/>
              <w:rPr>
                <w:rFonts w:ascii="Times New Roman" w:hAnsi="Times New Roman"/>
                <w:sz w:val="26"/>
                <w:szCs w:val="26"/>
                <w:lang w:val="nl-NL"/>
              </w:rPr>
            </w:pPr>
            <w:r>
              <w:rPr>
                <w:rFonts w:ascii="Times New Roman" w:hAnsi="Times New Roman"/>
                <w:sz w:val="26"/>
                <w:szCs w:val="26"/>
                <w:lang w:val="nl-NL"/>
              </w:rPr>
              <w:t>7. Phải trả theo tiến độ kế hoạch hợp đồng xây dựng</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317</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8. Doanh thu chưa thực hiện ngắn hạn </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318</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right w:val="single" w:color="auto" w:sz="6" w:space="0"/>
            </w:tcBorders>
          </w:tcPr>
          <w:p>
            <w:pPr>
              <w:spacing w:after="0" w:line="240" w:lineRule="auto"/>
              <w:jc w:val="both"/>
              <w:rPr>
                <w:rFonts w:ascii="Times New Roman" w:hAnsi="Times New Roman"/>
                <w:bCs/>
                <w:sz w:val="26"/>
                <w:szCs w:val="26"/>
                <w:lang w:val="nl-NL"/>
              </w:rPr>
            </w:pPr>
            <w:r>
              <w:rPr>
                <w:rFonts w:ascii="Times New Roman" w:hAnsi="Times New Roman"/>
                <w:bCs/>
                <w:sz w:val="26"/>
                <w:szCs w:val="26"/>
                <w:lang w:val="nl-NL"/>
              </w:rPr>
              <w:t xml:space="preserve">9. </w:t>
            </w:r>
            <w:r>
              <w:rPr>
                <w:rFonts w:ascii="Times New Roman" w:hAnsi="Times New Roman"/>
                <w:sz w:val="26"/>
                <w:szCs w:val="26"/>
                <w:lang w:val="nl-NL"/>
              </w:rPr>
              <w:t>Phải trả ngắn hạn khác</w:t>
            </w:r>
          </w:p>
        </w:tc>
        <w:tc>
          <w:tcPr>
            <w:tcW w:w="900"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319</w:t>
            </w:r>
          </w:p>
        </w:tc>
        <w:tc>
          <w:tcPr>
            <w:tcW w:w="1136" w:type="dxa"/>
            <w:tcBorders>
              <w:top w:val="nil"/>
              <w:left w:val="single" w:color="auto" w:sz="6" w:space="0"/>
              <w:bottom w:val="nil"/>
              <w:right w:val="single" w:color="auto" w:sz="6" w:space="0"/>
            </w:tcBorders>
          </w:tcPr>
          <w:p>
            <w:pPr>
              <w:spacing w:after="0" w:line="240" w:lineRule="auto"/>
              <w:jc w:val="center"/>
              <w:rPr>
                <w:rFonts w:ascii="Times New Roman" w:hAnsi="Times New Roman"/>
                <w:b/>
                <w:sz w:val="26"/>
                <w:szCs w:val="26"/>
                <w:lang w:val="nl-NL"/>
              </w:rPr>
            </w:pPr>
          </w:p>
        </w:tc>
        <w:tc>
          <w:tcPr>
            <w:tcW w:w="900"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left w:val="single" w:color="auto" w:sz="6" w:space="0"/>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10. Vay và nợ thuê tài chính ngắn hạn</w:t>
            </w:r>
          </w:p>
        </w:tc>
        <w:tc>
          <w:tcPr>
            <w:tcW w:w="900" w:type="dxa"/>
            <w:tcBorders>
              <w:top w:val="nil"/>
              <w:bottom w:val="nil"/>
            </w:tcBorders>
          </w:tcPr>
          <w:p>
            <w:pPr>
              <w:spacing w:after="0" w:line="240" w:lineRule="auto"/>
              <w:jc w:val="center"/>
              <w:rPr>
                <w:rFonts w:ascii="Times New Roman" w:hAnsi="Times New Roman"/>
                <w:bCs/>
                <w:sz w:val="26"/>
                <w:szCs w:val="26"/>
                <w:lang w:val="nl-NL"/>
              </w:rPr>
            </w:pPr>
            <w:r>
              <w:rPr>
                <w:rFonts w:ascii="Times New Roman" w:hAnsi="Times New Roman"/>
                <w:bCs/>
                <w:sz w:val="26"/>
                <w:szCs w:val="26"/>
                <w:lang w:val="nl-NL"/>
              </w:rPr>
              <w:t>320</w:t>
            </w:r>
          </w:p>
        </w:tc>
        <w:tc>
          <w:tcPr>
            <w:tcW w:w="1136" w:type="dxa"/>
            <w:tcBorders>
              <w:top w:val="nil"/>
              <w:bottom w:val="nil"/>
            </w:tcBorders>
          </w:tcPr>
          <w:p>
            <w:pPr>
              <w:spacing w:after="0" w:line="240" w:lineRule="auto"/>
              <w:jc w:val="center"/>
              <w:rPr>
                <w:rFonts w:ascii="Times New Roman" w:hAnsi="Times New Roman"/>
                <w:b/>
                <w:sz w:val="26"/>
                <w:szCs w:val="26"/>
                <w:highlight w:val="cyan"/>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11. </w:t>
            </w:r>
            <w:r>
              <w:rPr>
                <w:rFonts w:ascii="Times New Roman" w:hAnsi="Times New Roman"/>
                <w:bCs/>
                <w:sz w:val="26"/>
                <w:szCs w:val="26"/>
                <w:lang w:val="nl-NL"/>
              </w:rPr>
              <w:t xml:space="preserve">Dự phòng phải trả ngắn hạn </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321</w:t>
            </w:r>
          </w:p>
        </w:tc>
        <w:tc>
          <w:tcPr>
            <w:tcW w:w="1136" w:type="dxa"/>
            <w:tcBorders>
              <w:top w:val="nil"/>
              <w:bottom w:val="nil"/>
            </w:tcBorders>
          </w:tcPr>
          <w:p>
            <w:pPr>
              <w:spacing w:after="0" w:line="240" w:lineRule="auto"/>
              <w:jc w:val="center"/>
              <w:rPr>
                <w:rFonts w:ascii="Times New Roman" w:hAnsi="Times New Roman"/>
                <w:b/>
                <w:sz w:val="26"/>
                <w:szCs w:val="26"/>
                <w:highlight w:val="cyan"/>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12. Quỹ khen thưởng, phúc lợi </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322</w:t>
            </w:r>
          </w:p>
        </w:tc>
        <w:tc>
          <w:tcPr>
            <w:tcW w:w="1136" w:type="dxa"/>
            <w:tcBorders>
              <w:top w:val="nil"/>
              <w:bottom w:val="nil"/>
            </w:tcBorders>
          </w:tcPr>
          <w:p>
            <w:pPr>
              <w:spacing w:after="0" w:line="240" w:lineRule="auto"/>
              <w:jc w:val="center"/>
              <w:rPr>
                <w:rFonts w:ascii="Times New Roman" w:hAnsi="Times New Roman"/>
                <w:b/>
                <w:sz w:val="26"/>
                <w:szCs w:val="26"/>
                <w:highlight w:val="cyan"/>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13. Quỹ bình ổn giá</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323</w:t>
            </w:r>
          </w:p>
        </w:tc>
        <w:tc>
          <w:tcPr>
            <w:tcW w:w="1136"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14. Giao dịch mua bán lại trái phiếu Chính phủ</w:t>
            </w:r>
          </w:p>
          <w:p>
            <w:pPr>
              <w:spacing w:after="0" w:line="240" w:lineRule="auto"/>
              <w:jc w:val="both"/>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324</w:t>
            </w:r>
          </w:p>
        </w:tc>
        <w:tc>
          <w:tcPr>
            <w:tcW w:w="1136"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b/>
                <w:sz w:val="26"/>
                <w:szCs w:val="26"/>
                <w:lang w:val="nl-NL"/>
              </w:rPr>
              <w:t>II. Nợ dài hạn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b/>
                <w:sz w:val="26"/>
                <w:szCs w:val="26"/>
                <w:lang w:val="nl-NL"/>
              </w:rPr>
              <w:t>330</w:t>
            </w:r>
          </w:p>
        </w:tc>
        <w:tc>
          <w:tcPr>
            <w:tcW w:w="1136"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1. Phải trả người bán dài hạn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331</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2. Người mua trả tiền trước dài hạn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332</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3. Chi phí phải trả dài hạn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333</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4. Phải trả nội bộ về vốn kinh doanh</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334</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5. Phải trả nội bộ dài hạn</w:t>
            </w:r>
          </w:p>
        </w:tc>
        <w:tc>
          <w:tcPr>
            <w:tcW w:w="900" w:type="dxa"/>
            <w:tcBorders>
              <w:top w:val="nil"/>
              <w:bottom w:val="nil"/>
            </w:tcBorders>
          </w:tcPr>
          <w:p>
            <w:pPr>
              <w:spacing w:after="0" w:line="240" w:lineRule="auto"/>
              <w:jc w:val="center"/>
              <w:rPr>
                <w:rFonts w:ascii="Times New Roman" w:hAnsi="Times New Roman"/>
                <w:bCs/>
                <w:sz w:val="26"/>
                <w:szCs w:val="26"/>
                <w:lang w:val="nl-NL"/>
              </w:rPr>
            </w:pPr>
            <w:r>
              <w:rPr>
                <w:rFonts w:ascii="Times New Roman" w:hAnsi="Times New Roman"/>
                <w:bCs/>
                <w:sz w:val="26"/>
                <w:szCs w:val="26"/>
                <w:lang w:val="nl-NL"/>
              </w:rPr>
              <w:t>335</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6</w:t>
            </w:r>
            <w:r>
              <w:rPr>
                <w:rFonts w:ascii="Times New Roman" w:hAnsi="Times New Roman"/>
                <w:bCs/>
                <w:sz w:val="26"/>
                <w:szCs w:val="26"/>
                <w:lang w:val="nl-NL"/>
              </w:rPr>
              <w:t xml:space="preserve">. </w:t>
            </w:r>
            <w:r>
              <w:rPr>
                <w:rFonts w:ascii="Times New Roman" w:hAnsi="Times New Roman"/>
                <w:sz w:val="26"/>
                <w:szCs w:val="26"/>
                <w:lang w:val="nl-NL"/>
              </w:rPr>
              <w:t xml:space="preserve">Doanh thu chưa thực hiện dài hạn </w:t>
            </w:r>
          </w:p>
        </w:tc>
        <w:tc>
          <w:tcPr>
            <w:tcW w:w="900" w:type="dxa"/>
            <w:tcBorders>
              <w:top w:val="nil"/>
              <w:bottom w:val="nil"/>
            </w:tcBorders>
          </w:tcPr>
          <w:p>
            <w:pPr>
              <w:spacing w:after="0" w:line="240" w:lineRule="auto"/>
              <w:jc w:val="center"/>
              <w:rPr>
                <w:rFonts w:ascii="Times New Roman" w:hAnsi="Times New Roman"/>
                <w:bCs/>
                <w:sz w:val="26"/>
                <w:szCs w:val="26"/>
                <w:lang w:val="nl-NL"/>
              </w:rPr>
            </w:pPr>
            <w:r>
              <w:rPr>
                <w:rFonts w:ascii="Times New Roman" w:hAnsi="Times New Roman"/>
                <w:bCs/>
                <w:sz w:val="26"/>
                <w:szCs w:val="26"/>
                <w:lang w:val="nl-NL"/>
              </w:rPr>
              <w:t>336</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right w:val="single" w:color="auto" w:sz="6" w:space="0"/>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7. Phải trả dài hạn khác</w:t>
            </w:r>
          </w:p>
        </w:tc>
        <w:tc>
          <w:tcPr>
            <w:tcW w:w="900" w:type="dxa"/>
            <w:tcBorders>
              <w:top w:val="nil"/>
              <w:left w:val="single" w:color="auto" w:sz="6" w:space="0"/>
              <w:bottom w:val="nil"/>
              <w:right w:val="single" w:color="auto" w:sz="6" w:space="0"/>
            </w:tcBorders>
          </w:tcPr>
          <w:p>
            <w:pPr>
              <w:spacing w:after="0" w:line="240" w:lineRule="auto"/>
              <w:jc w:val="center"/>
              <w:rPr>
                <w:rFonts w:ascii="Times New Roman" w:hAnsi="Times New Roman"/>
                <w:bCs/>
                <w:sz w:val="26"/>
                <w:szCs w:val="26"/>
                <w:lang w:val="nl-NL"/>
              </w:rPr>
            </w:pPr>
            <w:r>
              <w:rPr>
                <w:rFonts w:ascii="Times New Roman" w:hAnsi="Times New Roman"/>
                <w:bCs/>
                <w:sz w:val="26"/>
                <w:szCs w:val="26"/>
                <w:lang w:val="nl-NL"/>
              </w:rPr>
              <w:t>337</w:t>
            </w:r>
          </w:p>
        </w:tc>
        <w:tc>
          <w:tcPr>
            <w:tcW w:w="1136"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left w:val="single" w:color="auto" w:sz="6" w:space="0"/>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right w:val="single" w:color="auto" w:sz="6" w:space="0"/>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8. Vay và nợ thuê tài chính dài hạn </w:t>
            </w:r>
          </w:p>
        </w:tc>
        <w:tc>
          <w:tcPr>
            <w:tcW w:w="900"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338</w:t>
            </w:r>
          </w:p>
        </w:tc>
        <w:tc>
          <w:tcPr>
            <w:tcW w:w="1136"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left w:val="single" w:color="auto" w:sz="6" w:space="0"/>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right w:val="single" w:color="auto" w:sz="6" w:space="0"/>
            </w:tcBorders>
          </w:tcPr>
          <w:p>
            <w:pPr>
              <w:spacing w:after="0" w:line="240" w:lineRule="auto"/>
              <w:jc w:val="both"/>
              <w:rPr>
                <w:rFonts w:ascii="Times New Roman" w:hAnsi="Times New Roman"/>
                <w:bCs/>
                <w:sz w:val="26"/>
                <w:szCs w:val="26"/>
                <w:lang w:val="nl-NL"/>
              </w:rPr>
            </w:pPr>
            <w:r>
              <w:rPr>
                <w:rFonts w:ascii="Times New Roman" w:hAnsi="Times New Roman"/>
                <w:sz w:val="26"/>
                <w:szCs w:val="26"/>
                <w:lang w:val="nl-NL"/>
              </w:rPr>
              <w:t>9. Trái phiếu chuyển đổi</w:t>
            </w:r>
          </w:p>
        </w:tc>
        <w:tc>
          <w:tcPr>
            <w:tcW w:w="900"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339</w:t>
            </w:r>
          </w:p>
        </w:tc>
        <w:tc>
          <w:tcPr>
            <w:tcW w:w="1136"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left w:val="single" w:color="auto" w:sz="6" w:space="0"/>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right w:val="single" w:color="auto" w:sz="6" w:space="0"/>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10. Cổ phiếu ưu đãi</w:t>
            </w:r>
          </w:p>
        </w:tc>
        <w:tc>
          <w:tcPr>
            <w:tcW w:w="900"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340</w:t>
            </w:r>
          </w:p>
        </w:tc>
        <w:tc>
          <w:tcPr>
            <w:tcW w:w="1136"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left w:val="single" w:color="auto" w:sz="6" w:space="0"/>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right w:val="single" w:color="auto" w:sz="6" w:space="0"/>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11. Thuế thu nhập hoãn lại phải trả </w:t>
            </w:r>
          </w:p>
        </w:tc>
        <w:tc>
          <w:tcPr>
            <w:tcW w:w="900"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341</w:t>
            </w:r>
          </w:p>
        </w:tc>
        <w:tc>
          <w:tcPr>
            <w:tcW w:w="1136"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left w:val="single" w:color="auto" w:sz="6" w:space="0"/>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right w:val="single" w:color="auto" w:sz="6" w:space="0"/>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12. </w:t>
            </w:r>
            <w:r>
              <w:rPr>
                <w:rFonts w:ascii="Times New Roman" w:hAnsi="Times New Roman"/>
                <w:bCs/>
                <w:sz w:val="26"/>
                <w:szCs w:val="26"/>
                <w:lang w:val="nl-NL"/>
              </w:rPr>
              <w:t xml:space="preserve">Dự phòng phải trả dài hạn </w:t>
            </w:r>
          </w:p>
        </w:tc>
        <w:tc>
          <w:tcPr>
            <w:tcW w:w="900"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342</w:t>
            </w:r>
          </w:p>
        </w:tc>
        <w:tc>
          <w:tcPr>
            <w:tcW w:w="1136"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left w:val="single" w:color="auto" w:sz="6" w:space="0"/>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single" w:color="auto" w:sz="6" w:space="0"/>
              <w:right w:val="single" w:color="auto" w:sz="6" w:space="0"/>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13. Quỹ phát triển khoa học và công nghệ</w:t>
            </w:r>
          </w:p>
        </w:tc>
        <w:tc>
          <w:tcPr>
            <w:tcW w:w="900" w:type="dxa"/>
            <w:tcBorders>
              <w:top w:val="nil"/>
              <w:left w:val="single" w:color="auto" w:sz="6" w:space="0"/>
              <w:bottom w:val="single" w:color="auto" w:sz="6" w:space="0"/>
              <w:right w:val="single" w:color="auto" w:sz="6"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343</w:t>
            </w:r>
          </w:p>
        </w:tc>
        <w:tc>
          <w:tcPr>
            <w:tcW w:w="1136" w:type="dxa"/>
            <w:tcBorders>
              <w:top w:val="nil"/>
              <w:left w:val="single" w:color="auto" w:sz="6" w:space="0"/>
              <w:bottom w:val="single" w:color="auto" w:sz="6" w:space="0"/>
              <w:right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left w:val="single" w:color="auto" w:sz="6" w:space="0"/>
              <w:bottom w:val="single" w:color="auto" w:sz="6" w:space="0"/>
              <w:right w:val="single" w:color="auto" w:sz="6" w:space="0"/>
            </w:tcBorders>
          </w:tcPr>
          <w:p>
            <w:pPr>
              <w:spacing w:after="0" w:line="240" w:lineRule="auto"/>
              <w:jc w:val="center"/>
              <w:rPr>
                <w:rFonts w:ascii="Times New Roman" w:hAnsi="Times New Roman"/>
                <w:sz w:val="26"/>
                <w:szCs w:val="26"/>
                <w:lang w:val="nl-NL"/>
              </w:rPr>
            </w:pPr>
          </w:p>
        </w:tc>
        <w:tc>
          <w:tcPr>
            <w:tcW w:w="900" w:type="dxa"/>
            <w:tcBorders>
              <w:top w:val="nil"/>
              <w:left w:val="single" w:color="auto" w:sz="6" w:space="0"/>
              <w:bottom w:val="single" w:color="auto" w:sz="6" w:space="0"/>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single" w:color="auto" w:sz="6" w:space="0"/>
              <w:left w:val="single" w:color="auto" w:sz="12" w:space="0"/>
              <w:bottom w:val="nil"/>
              <w:right w:val="single" w:color="auto" w:sz="6" w:space="0"/>
            </w:tcBorders>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D - VỐN CHỦ SỞ HỮU</w:t>
            </w:r>
          </w:p>
        </w:tc>
        <w:tc>
          <w:tcPr>
            <w:tcW w:w="900" w:type="dxa"/>
            <w:tcBorders>
              <w:top w:val="single" w:color="auto" w:sz="6" w:space="0"/>
              <w:left w:val="single" w:color="auto" w:sz="6" w:space="0"/>
              <w:bottom w:val="nil"/>
              <w:right w:val="single" w:color="auto" w:sz="6" w:space="0"/>
            </w:tcBorders>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400</w:t>
            </w:r>
          </w:p>
          <w:p>
            <w:pPr>
              <w:spacing w:after="0" w:line="240" w:lineRule="auto"/>
              <w:jc w:val="center"/>
              <w:rPr>
                <w:rFonts w:ascii="Times New Roman" w:hAnsi="Times New Roman"/>
                <w:b/>
                <w:sz w:val="26"/>
                <w:szCs w:val="26"/>
                <w:lang w:val="nl-NL"/>
              </w:rPr>
            </w:pPr>
          </w:p>
        </w:tc>
        <w:tc>
          <w:tcPr>
            <w:tcW w:w="1136" w:type="dxa"/>
            <w:tcBorders>
              <w:top w:val="single" w:color="auto" w:sz="6" w:space="0"/>
              <w:left w:val="single" w:color="auto" w:sz="6" w:space="0"/>
              <w:bottom w:val="nil"/>
              <w:right w:val="single" w:color="auto" w:sz="6" w:space="0"/>
            </w:tcBorders>
          </w:tcPr>
          <w:p>
            <w:pPr>
              <w:spacing w:after="0" w:line="240" w:lineRule="auto"/>
              <w:jc w:val="center"/>
              <w:rPr>
                <w:rFonts w:ascii="Times New Roman" w:hAnsi="Times New Roman"/>
                <w:b/>
                <w:sz w:val="26"/>
                <w:szCs w:val="26"/>
                <w:lang w:val="nl-NL"/>
              </w:rPr>
            </w:pPr>
          </w:p>
        </w:tc>
        <w:tc>
          <w:tcPr>
            <w:tcW w:w="900" w:type="dxa"/>
            <w:tcBorders>
              <w:top w:val="single" w:color="auto" w:sz="6" w:space="0"/>
              <w:left w:val="single" w:color="auto" w:sz="6" w:space="0"/>
              <w:bottom w:val="nil"/>
              <w:right w:val="single" w:color="auto" w:sz="6" w:space="0"/>
            </w:tcBorders>
          </w:tcPr>
          <w:p>
            <w:pPr>
              <w:spacing w:after="0" w:line="240" w:lineRule="auto"/>
              <w:jc w:val="center"/>
              <w:rPr>
                <w:rFonts w:ascii="Times New Roman" w:hAnsi="Times New Roman"/>
                <w:sz w:val="26"/>
                <w:szCs w:val="26"/>
                <w:lang w:val="nl-NL"/>
              </w:rPr>
            </w:pPr>
          </w:p>
        </w:tc>
        <w:tc>
          <w:tcPr>
            <w:tcW w:w="900" w:type="dxa"/>
            <w:tcBorders>
              <w:top w:val="single" w:color="auto" w:sz="6" w:space="0"/>
              <w:left w:val="single" w:color="auto" w:sz="6" w:space="0"/>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b/>
                <w:sz w:val="26"/>
                <w:szCs w:val="26"/>
                <w:lang w:val="nl-NL"/>
              </w:rPr>
              <w:t>I. Vốn chủ sở hữu</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b/>
                <w:sz w:val="26"/>
                <w:szCs w:val="26"/>
                <w:lang w:val="nl-NL"/>
              </w:rPr>
              <w:t>410</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1. Vốn góp của chủ sở hữu</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 Cổ phiếu phổ thông có quyền biểu quyết</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 Cổ phiếu ưu đãi</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411</w:t>
            </w:r>
          </w:p>
          <w:p>
            <w:pPr>
              <w:spacing w:after="0" w:line="240" w:lineRule="auto"/>
              <w:jc w:val="center"/>
              <w:rPr>
                <w:rFonts w:ascii="Times New Roman" w:hAnsi="Times New Roman"/>
                <w:sz w:val="26"/>
                <w:szCs w:val="26"/>
                <w:lang w:val="nl-NL"/>
              </w:rPr>
            </w:pPr>
            <w:r>
              <w:rPr>
                <w:rFonts w:ascii="Times New Roman" w:hAnsi="Times New Roman"/>
                <w:sz w:val="26"/>
                <w:szCs w:val="26"/>
                <w:lang w:val="nl-NL"/>
              </w:rPr>
              <w:t>411a</w:t>
            </w:r>
          </w:p>
          <w:p>
            <w:pPr>
              <w:spacing w:after="0" w:line="240" w:lineRule="auto"/>
              <w:jc w:val="center"/>
              <w:rPr>
                <w:rFonts w:ascii="Times New Roman" w:hAnsi="Times New Roman"/>
                <w:sz w:val="26"/>
                <w:szCs w:val="26"/>
                <w:lang w:val="nl-NL"/>
              </w:rPr>
            </w:pPr>
            <w:r>
              <w:rPr>
                <w:rFonts w:ascii="Times New Roman" w:hAnsi="Times New Roman"/>
                <w:sz w:val="26"/>
                <w:szCs w:val="26"/>
                <w:lang w:val="nl-NL"/>
              </w:rPr>
              <w:t>411b</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2. Thặng dư vốn cổ phần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412</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right w:val="single" w:color="auto" w:sz="8" w:space="0"/>
            </w:tcBorders>
          </w:tcPr>
          <w:p>
            <w:pPr>
              <w:spacing w:after="0" w:line="240" w:lineRule="auto"/>
              <w:rPr>
                <w:rFonts w:ascii="Times New Roman" w:hAnsi="Times New Roman"/>
                <w:bCs/>
                <w:sz w:val="26"/>
                <w:szCs w:val="26"/>
                <w:lang w:val="nl-NL"/>
              </w:rPr>
            </w:pPr>
            <w:r>
              <w:rPr>
                <w:rFonts w:ascii="Times New Roman" w:hAnsi="Times New Roman"/>
                <w:sz w:val="26"/>
                <w:szCs w:val="26"/>
                <w:lang w:val="nl-NL"/>
              </w:rPr>
              <w:t>3. Quyền chọn chuyển đổi trái phiếu</w:t>
            </w:r>
          </w:p>
        </w:tc>
        <w:tc>
          <w:tcPr>
            <w:tcW w:w="900" w:type="dxa"/>
            <w:tcBorders>
              <w:top w:val="nil"/>
              <w:left w:val="single" w:color="auto" w:sz="8" w:space="0"/>
              <w:bottom w:val="nil"/>
              <w:right w:val="single" w:color="auto" w:sz="8" w:space="0"/>
            </w:tcBorders>
          </w:tcPr>
          <w:p>
            <w:pPr>
              <w:spacing w:after="0" w:line="240" w:lineRule="auto"/>
              <w:jc w:val="center"/>
              <w:rPr>
                <w:rFonts w:ascii="Times New Roman" w:hAnsi="Times New Roman"/>
                <w:bCs/>
                <w:sz w:val="26"/>
                <w:szCs w:val="26"/>
                <w:lang w:val="nl-NL"/>
              </w:rPr>
            </w:pPr>
            <w:r>
              <w:rPr>
                <w:rFonts w:ascii="Times New Roman" w:hAnsi="Times New Roman"/>
                <w:bCs/>
                <w:sz w:val="26"/>
                <w:szCs w:val="26"/>
                <w:lang w:val="nl-NL"/>
              </w:rPr>
              <w:t>413</w:t>
            </w:r>
          </w:p>
        </w:tc>
        <w:tc>
          <w:tcPr>
            <w:tcW w:w="1136" w:type="dxa"/>
            <w:tcBorders>
              <w:top w:val="nil"/>
              <w:left w:val="single" w:color="auto" w:sz="8" w:space="0"/>
              <w:bottom w:val="nil"/>
              <w:right w:val="single" w:color="auto" w:sz="8" w:space="0"/>
            </w:tcBorders>
          </w:tcPr>
          <w:p>
            <w:pPr>
              <w:spacing w:after="0" w:line="240" w:lineRule="auto"/>
              <w:jc w:val="center"/>
              <w:rPr>
                <w:rFonts w:ascii="Times New Roman" w:hAnsi="Times New Roman"/>
                <w:bCs/>
                <w:sz w:val="26"/>
                <w:szCs w:val="26"/>
                <w:lang w:val="nl-NL"/>
              </w:rPr>
            </w:pPr>
          </w:p>
        </w:tc>
        <w:tc>
          <w:tcPr>
            <w:tcW w:w="900" w:type="dxa"/>
            <w:tcBorders>
              <w:top w:val="nil"/>
              <w:left w:val="single" w:color="auto" w:sz="8" w:space="0"/>
              <w:bottom w:val="nil"/>
              <w:right w:val="single" w:color="auto" w:sz="8" w:space="0"/>
            </w:tcBorders>
          </w:tcPr>
          <w:p>
            <w:pPr>
              <w:spacing w:after="0" w:line="240" w:lineRule="auto"/>
              <w:jc w:val="center"/>
              <w:rPr>
                <w:rFonts w:ascii="Times New Roman" w:hAnsi="Times New Roman"/>
                <w:bCs/>
                <w:sz w:val="26"/>
                <w:szCs w:val="26"/>
                <w:lang w:val="nl-NL"/>
              </w:rPr>
            </w:pPr>
          </w:p>
        </w:tc>
        <w:tc>
          <w:tcPr>
            <w:tcW w:w="900" w:type="dxa"/>
            <w:tcBorders>
              <w:top w:val="nil"/>
              <w:left w:val="single" w:color="auto" w:sz="8" w:space="0"/>
              <w:bottom w:val="nil"/>
              <w:right w:val="single" w:color="auto" w:sz="12" w:space="0"/>
            </w:tcBorders>
          </w:tcPr>
          <w:p>
            <w:pPr>
              <w:spacing w:after="0" w:line="240" w:lineRule="auto"/>
              <w:jc w:val="center"/>
              <w:rPr>
                <w:rFonts w:ascii="Times New Roman" w:hAnsi="Times New Roman"/>
                <w:bCs/>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right w:val="single" w:color="auto" w:sz="8" w:space="0"/>
            </w:tcBorders>
          </w:tcPr>
          <w:p>
            <w:pPr>
              <w:spacing w:after="0" w:line="240" w:lineRule="auto"/>
              <w:rPr>
                <w:rFonts w:ascii="Times New Roman" w:hAnsi="Times New Roman"/>
                <w:bCs/>
                <w:sz w:val="26"/>
                <w:szCs w:val="26"/>
                <w:lang w:val="nl-NL"/>
              </w:rPr>
            </w:pPr>
            <w:r>
              <w:rPr>
                <w:rFonts w:ascii="Times New Roman" w:hAnsi="Times New Roman"/>
                <w:bCs/>
                <w:sz w:val="26"/>
                <w:szCs w:val="26"/>
                <w:lang w:val="nl-NL"/>
              </w:rPr>
              <w:t xml:space="preserve">4. Vốn khác của chủ sở hữu </w:t>
            </w:r>
          </w:p>
        </w:tc>
        <w:tc>
          <w:tcPr>
            <w:tcW w:w="900" w:type="dxa"/>
            <w:tcBorders>
              <w:top w:val="nil"/>
              <w:left w:val="single" w:color="auto" w:sz="8" w:space="0"/>
              <w:bottom w:val="nil"/>
              <w:right w:val="single" w:color="auto" w:sz="8" w:space="0"/>
            </w:tcBorders>
          </w:tcPr>
          <w:p>
            <w:pPr>
              <w:spacing w:after="0" w:line="240" w:lineRule="auto"/>
              <w:jc w:val="center"/>
              <w:rPr>
                <w:rFonts w:ascii="Times New Roman" w:hAnsi="Times New Roman"/>
                <w:bCs/>
                <w:sz w:val="26"/>
                <w:szCs w:val="26"/>
                <w:lang w:val="nl-NL"/>
              </w:rPr>
            </w:pPr>
            <w:r>
              <w:rPr>
                <w:rFonts w:ascii="Times New Roman" w:hAnsi="Times New Roman"/>
                <w:bCs/>
                <w:sz w:val="26"/>
                <w:szCs w:val="26"/>
                <w:lang w:val="nl-NL"/>
              </w:rPr>
              <w:t>414</w:t>
            </w:r>
          </w:p>
        </w:tc>
        <w:tc>
          <w:tcPr>
            <w:tcW w:w="1136" w:type="dxa"/>
            <w:tcBorders>
              <w:top w:val="nil"/>
              <w:left w:val="single" w:color="auto" w:sz="8" w:space="0"/>
              <w:bottom w:val="nil"/>
              <w:right w:val="single" w:color="auto" w:sz="8" w:space="0"/>
            </w:tcBorders>
          </w:tcPr>
          <w:p>
            <w:pPr>
              <w:spacing w:after="0" w:line="240" w:lineRule="auto"/>
              <w:jc w:val="center"/>
              <w:rPr>
                <w:rFonts w:ascii="Times New Roman" w:hAnsi="Times New Roman"/>
                <w:bCs/>
                <w:sz w:val="26"/>
                <w:szCs w:val="26"/>
                <w:lang w:val="nl-NL"/>
              </w:rPr>
            </w:pPr>
          </w:p>
        </w:tc>
        <w:tc>
          <w:tcPr>
            <w:tcW w:w="900" w:type="dxa"/>
            <w:tcBorders>
              <w:top w:val="nil"/>
              <w:left w:val="single" w:color="auto" w:sz="8" w:space="0"/>
              <w:bottom w:val="nil"/>
              <w:right w:val="single" w:color="auto" w:sz="8" w:space="0"/>
            </w:tcBorders>
          </w:tcPr>
          <w:p>
            <w:pPr>
              <w:spacing w:after="0" w:line="240" w:lineRule="auto"/>
              <w:jc w:val="center"/>
              <w:rPr>
                <w:rFonts w:ascii="Times New Roman" w:hAnsi="Times New Roman"/>
                <w:bCs/>
                <w:sz w:val="26"/>
                <w:szCs w:val="26"/>
                <w:lang w:val="nl-NL"/>
              </w:rPr>
            </w:pPr>
          </w:p>
        </w:tc>
        <w:tc>
          <w:tcPr>
            <w:tcW w:w="900" w:type="dxa"/>
            <w:tcBorders>
              <w:top w:val="nil"/>
              <w:left w:val="single" w:color="auto" w:sz="8" w:space="0"/>
              <w:bottom w:val="nil"/>
              <w:right w:val="single" w:color="auto" w:sz="12" w:space="0"/>
            </w:tcBorders>
          </w:tcPr>
          <w:p>
            <w:pPr>
              <w:spacing w:after="0" w:line="240" w:lineRule="auto"/>
              <w:jc w:val="center"/>
              <w:rPr>
                <w:rFonts w:ascii="Times New Roman" w:hAnsi="Times New Roman"/>
                <w:bCs/>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5. Cổ phiếu quỹ (*)</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415</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6. Chênh lệch đánh giá lại tài sản</w:t>
            </w:r>
          </w:p>
        </w:tc>
        <w:tc>
          <w:tcPr>
            <w:tcW w:w="900" w:type="dxa"/>
            <w:tcBorders>
              <w:top w:val="nil"/>
              <w:bottom w:val="nil"/>
            </w:tcBorders>
          </w:tcPr>
          <w:p>
            <w:pPr>
              <w:spacing w:after="0" w:line="240" w:lineRule="auto"/>
              <w:jc w:val="center"/>
              <w:rPr>
                <w:rFonts w:ascii="Times New Roman" w:hAnsi="Times New Roman"/>
                <w:b/>
                <w:sz w:val="26"/>
                <w:szCs w:val="26"/>
                <w:lang w:val="nl-NL"/>
              </w:rPr>
            </w:pPr>
            <w:r>
              <w:rPr>
                <w:rFonts w:ascii="Times New Roman" w:hAnsi="Times New Roman"/>
                <w:sz w:val="26"/>
                <w:szCs w:val="26"/>
                <w:lang w:val="nl-NL"/>
              </w:rPr>
              <w:t>416</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7. Chênh lệch tỷ giá hối đoái</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417</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8. Quỹ đầu tư phát triển</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418</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9. Quỹ hỗ trợ sắp xếp doanh nghiệp</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419</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10. Quỹ khác thuộc vốn chủ sở hữu</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420</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11. Lợi nhuận sau thuế chưa phân phối</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 LNST chưa phân phối lũy kế đến cuối kỳ trước</w:t>
            </w:r>
          </w:p>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 LNST chưa phân phối kỳ này</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421</w:t>
            </w:r>
          </w:p>
          <w:p>
            <w:pPr>
              <w:spacing w:after="0" w:line="240" w:lineRule="auto"/>
              <w:jc w:val="center"/>
              <w:rPr>
                <w:rFonts w:ascii="Times New Roman" w:hAnsi="Times New Roman"/>
                <w:sz w:val="26"/>
                <w:szCs w:val="26"/>
                <w:lang w:val="nl-NL"/>
              </w:rPr>
            </w:pPr>
            <w:r>
              <w:rPr>
                <w:rFonts w:ascii="Times New Roman" w:hAnsi="Times New Roman"/>
                <w:sz w:val="26"/>
                <w:szCs w:val="26"/>
                <w:lang w:val="nl-NL"/>
              </w:rPr>
              <w:t>421a</w:t>
            </w:r>
          </w:p>
          <w:p>
            <w:pPr>
              <w:spacing w:after="0" w:line="240" w:lineRule="auto"/>
              <w:jc w:val="center"/>
              <w:rPr>
                <w:rFonts w:ascii="Times New Roman" w:hAnsi="Times New Roman"/>
                <w:b/>
                <w:sz w:val="26"/>
                <w:szCs w:val="26"/>
                <w:lang w:val="nl-NL"/>
              </w:rPr>
            </w:pPr>
            <w:r>
              <w:rPr>
                <w:rFonts w:ascii="Times New Roman" w:hAnsi="Times New Roman"/>
                <w:sz w:val="26"/>
                <w:szCs w:val="26"/>
                <w:lang w:val="nl-NL"/>
              </w:rPr>
              <w:t>421b</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12. Nguồn vốn đầu tư XDCB</w:t>
            </w:r>
          </w:p>
          <w:p>
            <w:pPr>
              <w:spacing w:after="0" w:line="240" w:lineRule="auto"/>
              <w:jc w:val="both"/>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422</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b/>
                <w:sz w:val="26"/>
                <w:szCs w:val="26"/>
                <w:lang w:val="nl-NL"/>
              </w:rPr>
              <w:t>II. Nguồn kinh phí và quỹ khác</w:t>
            </w:r>
          </w:p>
        </w:tc>
        <w:tc>
          <w:tcPr>
            <w:tcW w:w="900" w:type="dxa"/>
            <w:tcBorders>
              <w:top w:val="nil"/>
              <w:bottom w:val="nil"/>
            </w:tcBorders>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430</w:t>
            </w:r>
          </w:p>
        </w:tc>
        <w:tc>
          <w:tcPr>
            <w:tcW w:w="1136" w:type="dxa"/>
            <w:tcBorders>
              <w:top w:val="nil"/>
              <w:bottom w:val="nil"/>
            </w:tcBorders>
          </w:tcPr>
          <w:p>
            <w:pPr>
              <w:spacing w:after="0" w:line="240" w:lineRule="auto"/>
              <w:jc w:val="center"/>
              <w:rPr>
                <w:rFonts w:ascii="Times New Roman" w:hAnsi="Times New Roman"/>
                <w:b/>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1. Nguồn kinh phí </w:t>
            </w:r>
          </w:p>
        </w:tc>
        <w:tc>
          <w:tcPr>
            <w:tcW w:w="900" w:type="dxa"/>
            <w:tcBorders>
              <w:top w:val="nil"/>
              <w:bottom w:val="nil"/>
            </w:tcBorders>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431</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nil"/>
              <w:left w:val="single" w:color="auto" w:sz="12" w:space="0"/>
              <w:bottom w:val="nil"/>
            </w:tcBorders>
          </w:tcPr>
          <w:p>
            <w:pPr>
              <w:spacing w:after="0" w:line="240" w:lineRule="auto"/>
              <w:jc w:val="both"/>
              <w:rPr>
                <w:rFonts w:ascii="Times New Roman" w:hAnsi="Times New Roman"/>
                <w:sz w:val="26"/>
                <w:szCs w:val="26"/>
                <w:lang w:val="nl-NL"/>
              </w:rPr>
            </w:pPr>
            <w:r>
              <w:rPr>
                <w:rFonts w:ascii="Times New Roman" w:hAnsi="Times New Roman"/>
                <w:sz w:val="26"/>
                <w:szCs w:val="26"/>
                <w:lang w:val="nl-NL"/>
              </w:rPr>
              <w:t xml:space="preserve">  2. Nguồn kinh phí đã hình thành TSCĐ</w:t>
            </w:r>
          </w:p>
        </w:tc>
        <w:tc>
          <w:tcPr>
            <w:tcW w:w="900" w:type="dxa"/>
            <w:tcBorders>
              <w:top w:val="nil"/>
              <w:bottom w:val="nil"/>
            </w:tcBorders>
          </w:tcPr>
          <w:p>
            <w:pPr>
              <w:spacing w:after="0" w:line="240" w:lineRule="auto"/>
              <w:jc w:val="center"/>
              <w:rPr>
                <w:rFonts w:ascii="Times New Roman" w:hAnsi="Times New Roman"/>
                <w:b/>
                <w:sz w:val="26"/>
                <w:szCs w:val="26"/>
                <w:lang w:val="nl-NL"/>
              </w:rPr>
            </w:pPr>
            <w:r>
              <w:rPr>
                <w:rFonts w:ascii="Times New Roman" w:hAnsi="Times New Roman"/>
                <w:sz w:val="26"/>
                <w:szCs w:val="26"/>
                <w:lang w:val="nl-NL"/>
              </w:rPr>
              <w:t>432</w:t>
            </w:r>
          </w:p>
        </w:tc>
        <w:tc>
          <w:tcPr>
            <w:tcW w:w="1136"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tcBorders>
          </w:tcPr>
          <w:p>
            <w:pPr>
              <w:spacing w:after="0" w:line="240" w:lineRule="auto"/>
              <w:jc w:val="center"/>
              <w:rPr>
                <w:rFonts w:ascii="Times New Roman" w:hAnsi="Times New Roman"/>
                <w:sz w:val="26"/>
                <w:szCs w:val="26"/>
                <w:lang w:val="nl-NL"/>
              </w:rPr>
            </w:pPr>
          </w:p>
        </w:tc>
        <w:tc>
          <w:tcPr>
            <w:tcW w:w="900" w:type="dxa"/>
            <w:tcBorders>
              <w:top w:val="nil"/>
              <w:bottom w:val="nil"/>
              <w:right w:val="single" w:color="auto" w:sz="12" w:space="0"/>
            </w:tcBorders>
          </w:tcPr>
          <w:p>
            <w:pPr>
              <w:spacing w:after="0" w:line="240" w:lineRule="auto"/>
              <w:jc w:val="center"/>
              <w:rPr>
                <w:rFonts w:ascii="Times New Roman" w:hAnsi="Times New Roman"/>
                <w:sz w:val="26"/>
                <w:szCs w:val="26"/>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210" w:type="dxa"/>
            <w:tcBorders>
              <w:top w:val="single" w:color="auto" w:sz="6" w:space="0"/>
              <w:left w:val="single" w:color="auto" w:sz="12" w:space="0"/>
              <w:bottom w:val="single" w:color="auto" w:sz="8" w:space="0"/>
            </w:tcBorders>
          </w:tcPr>
          <w:p>
            <w:pPr>
              <w:spacing w:after="0" w:line="240" w:lineRule="auto"/>
              <w:jc w:val="center"/>
              <w:rPr>
                <w:rFonts w:ascii="Times New Roman" w:hAnsi="Times New Roman"/>
                <w:b/>
                <w:sz w:val="26"/>
                <w:szCs w:val="26"/>
                <w:lang w:val="nl-NL"/>
              </w:rPr>
            </w:pPr>
          </w:p>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Tổng cộng nguồn vốn (440 = 300 + 400)</w:t>
            </w:r>
          </w:p>
          <w:p>
            <w:pPr>
              <w:spacing w:after="0" w:line="240" w:lineRule="auto"/>
              <w:jc w:val="center"/>
              <w:rPr>
                <w:rFonts w:ascii="Times New Roman" w:hAnsi="Times New Roman"/>
                <w:b/>
                <w:sz w:val="26"/>
                <w:szCs w:val="26"/>
                <w:lang w:val="nl-NL"/>
              </w:rPr>
            </w:pPr>
          </w:p>
        </w:tc>
        <w:tc>
          <w:tcPr>
            <w:tcW w:w="900" w:type="dxa"/>
            <w:tcBorders>
              <w:top w:val="single" w:color="auto" w:sz="6" w:space="0"/>
              <w:bottom w:val="single" w:color="auto" w:sz="8" w:space="0"/>
            </w:tcBorders>
          </w:tcPr>
          <w:p>
            <w:pPr>
              <w:spacing w:after="0" w:line="240" w:lineRule="auto"/>
              <w:jc w:val="center"/>
              <w:rPr>
                <w:rFonts w:ascii="Times New Roman" w:hAnsi="Times New Roman"/>
                <w:b/>
                <w:sz w:val="26"/>
                <w:szCs w:val="26"/>
                <w:lang w:val="nl-NL"/>
              </w:rPr>
            </w:pPr>
          </w:p>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440</w:t>
            </w:r>
          </w:p>
        </w:tc>
        <w:tc>
          <w:tcPr>
            <w:tcW w:w="1136" w:type="dxa"/>
            <w:tcBorders>
              <w:top w:val="single" w:color="auto" w:sz="6" w:space="0"/>
              <w:bottom w:val="single" w:color="auto" w:sz="8" w:space="0"/>
            </w:tcBorders>
          </w:tcPr>
          <w:p>
            <w:pPr>
              <w:spacing w:after="0" w:line="240" w:lineRule="auto"/>
              <w:jc w:val="center"/>
              <w:rPr>
                <w:rFonts w:ascii="Times New Roman" w:hAnsi="Times New Roman"/>
                <w:b/>
                <w:sz w:val="26"/>
                <w:szCs w:val="26"/>
                <w:lang w:val="nl-NL"/>
              </w:rPr>
            </w:pPr>
          </w:p>
        </w:tc>
        <w:tc>
          <w:tcPr>
            <w:tcW w:w="900" w:type="dxa"/>
            <w:tcBorders>
              <w:top w:val="single" w:color="auto" w:sz="6" w:space="0"/>
              <w:bottom w:val="single" w:color="auto" w:sz="8" w:space="0"/>
            </w:tcBorders>
          </w:tcPr>
          <w:p>
            <w:pPr>
              <w:spacing w:after="0" w:line="240" w:lineRule="auto"/>
              <w:jc w:val="center"/>
              <w:rPr>
                <w:rFonts w:ascii="Times New Roman" w:hAnsi="Times New Roman"/>
                <w:sz w:val="26"/>
                <w:szCs w:val="26"/>
                <w:lang w:val="nl-NL"/>
              </w:rPr>
            </w:pPr>
          </w:p>
        </w:tc>
        <w:tc>
          <w:tcPr>
            <w:tcW w:w="900" w:type="dxa"/>
            <w:tcBorders>
              <w:top w:val="single" w:color="auto" w:sz="6" w:space="0"/>
              <w:bottom w:val="single" w:color="auto" w:sz="8" w:space="0"/>
              <w:right w:val="single" w:color="auto" w:sz="12" w:space="0"/>
            </w:tcBorders>
          </w:tcPr>
          <w:p>
            <w:pPr>
              <w:spacing w:after="0" w:line="240" w:lineRule="auto"/>
              <w:jc w:val="center"/>
              <w:rPr>
                <w:rFonts w:ascii="Times New Roman" w:hAnsi="Times New Roman"/>
                <w:sz w:val="26"/>
                <w:szCs w:val="26"/>
                <w:lang w:val="nl-NL"/>
              </w:rPr>
            </w:pPr>
          </w:p>
        </w:tc>
      </w:tr>
    </w:tbl>
    <w:p>
      <w:pPr>
        <w:spacing w:line="0" w:lineRule="atLeast"/>
        <w:jc w:val="right"/>
        <w:rPr>
          <w:rFonts w:ascii="Times New Roman" w:hAnsi="Times New Roman"/>
          <w:b/>
          <w:sz w:val="26"/>
          <w:szCs w:val="26"/>
          <w:lang w:val="nl-NL"/>
        </w:rPr>
      </w:pPr>
      <w:r>
        <w:rPr>
          <w:rFonts w:ascii="Times New Roman" w:hAnsi="Times New Roman"/>
          <w:b/>
          <w:sz w:val="26"/>
          <w:szCs w:val="26"/>
          <w:lang w:val="nl-NL"/>
        </w:rPr>
        <w:tab/>
      </w:r>
      <w:r>
        <w:rPr>
          <w:rFonts w:ascii="Times New Roman" w:hAnsi="Times New Roman"/>
          <w:b/>
          <w:sz w:val="26"/>
          <w:szCs w:val="26"/>
          <w:lang w:val="nl-NL"/>
        </w:rPr>
        <w:tab/>
      </w:r>
      <w:r>
        <w:rPr>
          <w:rFonts w:ascii="Times New Roman" w:hAnsi="Times New Roman"/>
          <w:b/>
          <w:sz w:val="26"/>
          <w:szCs w:val="26"/>
          <w:lang w:val="nl-NL"/>
        </w:rPr>
        <w:tab/>
      </w:r>
      <w:r>
        <w:rPr>
          <w:rFonts w:ascii="Times New Roman" w:hAnsi="Times New Roman"/>
          <w:b/>
          <w:sz w:val="26"/>
          <w:szCs w:val="26"/>
          <w:lang w:val="nl-NL"/>
        </w:rPr>
        <w:t xml:space="preserve">                    </w:t>
      </w:r>
      <w:r>
        <w:rPr>
          <w:rFonts w:ascii="Times New Roman" w:hAnsi="Times New Roman"/>
          <w:b/>
          <w:sz w:val="26"/>
          <w:szCs w:val="26"/>
          <w:lang w:val="nl-NL"/>
        </w:rPr>
        <w:tab/>
      </w:r>
      <w:r>
        <w:rPr>
          <w:rFonts w:ascii="Times New Roman" w:hAnsi="Times New Roman"/>
          <w:b/>
          <w:sz w:val="26"/>
          <w:szCs w:val="26"/>
          <w:lang w:val="nl-NL"/>
        </w:rPr>
        <w:tab/>
      </w:r>
      <w:r>
        <w:rPr>
          <w:rFonts w:ascii="Times New Roman" w:hAnsi="Times New Roman"/>
          <w:b/>
          <w:sz w:val="26"/>
          <w:szCs w:val="26"/>
          <w:lang w:val="nl-NL"/>
        </w:rPr>
        <w:tab/>
      </w:r>
      <w:r>
        <w:rPr>
          <w:rFonts w:ascii="Times New Roman" w:hAnsi="Times New Roman"/>
          <w:b/>
          <w:sz w:val="26"/>
          <w:szCs w:val="26"/>
          <w:lang w:val="nl-NL"/>
        </w:rPr>
        <w:t xml:space="preserve">                  </w:t>
      </w:r>
      <w:r>
        <w:rPr>
          <w:rFonts w:ascii="Times New Roman" w:hAnsi="Times New Roman"/>
          <w:i/>
          <w:sz w:val="26"/>
          <w:szCs w:val="26"/>
          <w:lang w:val="nl-NL"/>
        </w:rPr>
        <w:t>Lập, ngày ... tháng ... năm ...</w:t>
      </w:r>
    </w:p>
    <w:tbl>
      <w:tblPr>
        <w:tblStyle w:val="12"/>
        <w:tblW w:w="10178" w:type="dxa"/>
        <w:jc w:val="center"/>
        <w:tblLayout w:type="fixed"/>
        <w:tblCellMar>
          <w:top w:w="0" w:type="dxa"/>
          <w:left w:w="108" w:type="dxa"/>
          <w:bottom w:w="0" w:type="dxa"/>
          <w:right w:w="108" w:type="dxa"/>
        </w:tblCellMar>
      </w:tblPr>
      <w:tblGrid>
        <w:gridCol w:w="4562"/>
        <w:gridCol w:w="2831"/>
        <w:gridCol w:w="2785"/>
      </w:tblGrid>
      <w:tr>
        <w:trPr>
          <w:jc w:val="center"/>
        </w:trPr>
        <w:tc>
          <w:tcPr>
            <w:tcW w:w="4562" w:type="dxa"/>
          </w:tcPr>
          <w:p>
            <w:pPr>
              <w:spacing w:after="120" w:line="240" w:lineRule="auto"/>
              <w:jc w:val="center"/>
              <w:rPr>
                <w:rFonts w:ascii="Times New Roman" w:hAnsi="Times New Roman"/>
                <w:b/>
                <w:sz w:val="26"/>
                <w:szCs w:val="26"/>
                <w:lang w:val="nl-NL"/>
              </w:rPr>
            </w:pPr>
            <w:r>
              <w:rPr>
                <w:rFonts w:ascii="Times New Roman" w:hAnsi="Times New Roman"/>
                <w:b/>
                <w:sz w:val="26"/>
                <w:szCs w:val="26"/>
                <w:lang w:val="nl-NL"/>
              </w:rPr>
              <w:t>Người lập biểu</w:t>
            </w:r>
          </w:p>
        </w:tc>
        <w:tc>
          <w:tcPr>
            <w:tcW w:w="2831" w:type="dxa"/>
          </w:tcPr>
          <w:p>
            <w:pPr>
              <w:spacing w:after="120" w:line="240" w:lineRule="auto"/>
              <w:jc w:val="center"/>
              <w:rPr>
                <w:rFonts w:ascii="Times New Roman" w:hAnsi="Times New Roman"/>
                <w:b/>
                <w:sz w:val="26"/>
                <w:szCs w:val="26"/>
                <w:lang w:val="nl-NL"/>
              </w:rPr>
            </w:pPr>
            <w:r>
              <w:rPr>
                <w:rFonts w:ascii="Times New Roman" w:hAnsi="Times New Roman"/>
                <w:b/>
                <w:sz w:val="26"/>
                <w:szCs w:val="26"/>
                <w:lang w:val="nl-NL"/>
              </w:rPr>
              <w:t>Kế toán trưởng</w:t>
            </w:r>
          </w:p>
        </w:tc>
        <w:tc>
          <w:tcPr>
            <w:tcW w:w="2785" w:type="dxa"/>
          </w:tcPr>
          <w:p>
            <w:pPr>
              <w:spacing w:after="120" w:line="240" w:lineRule="auto"/>
              <w:jc w:val="center"/>
              <w:rPr>
                <w:rFonts w:ascii="Times New Roman" w:hAnsi="Times New Roman"/>
                <w:b/>
                <w:sz w:val="26"/>
                <w:szCs w:val="26"/>
                <w:lang w:val="nl-NL"/>
              </w:rPr>
            </w:pPr>
            <w:r>
              <w:rPr>
                <w:rFonts w:ascii="Times New Roman" w:hAnsi="Times New Roman"/>
                <w:b/>
                <w:sz w:val="26"/>
                <w:szCs w:val="26"/>
                <w:lang w:val="nl-NL"/>
              </w:rPr>
              <w:t>Giám đốc</w:t>
            </w:r>
          </w:p>
        </w:tc>
      </w:tr>
      <w:tr>
        <w:tblPrEx>
          <w:tblCellMar>
            <w:top w:w="0" w:type="dxa"/>
            <w:left w:w="108" w:type="dxa"/>
            <w:bottom w:w="0" w:type="dxa"/>
            <w:right w:w="108" w:type="dxa"/>
          </w:tblCellMar>
        </w:tblPrEx>
        <w:trPr>
          <w:jc w:val="center"/>
        </w:trPr>
        <w:tc>
          <w:tcPr>
            <w:tcW w:w="4562" w:type="dxa"/>
          </w:tcPr>
          <w:p>
            <w:pPr>
              <w:spacing w:after="120" w:line="240" w:lineRule="auto"/>
              <w:jc w:val="center"/>
              <w:rPr>
                <w:rFonts w:ascii="Times New Roman" w:hAnsi="Times New Roman"/>
                <w:sz w:val="26"/>
                <w:szCs w:val="26"/>
                <w:lang w:val="nl-NL"/>
              </w:rPr>
            </w:pPr>
            <w:r>
              <w:rPr>
                <w:rFonts w:ascii="Times New Roman" w:hAnsi="Times New Roman"/>
                <w:sz w:val="26"/>
                <w:szCs w:val="26"/>
                <w:lang w:val="nl-NL"/>
              </w:rPr>
              <w:t>(Ký, họ tên)</w:t>
            </w:r>
          </w:p>
        </w:tc>
        <w:tc>
          <w:tcPr>
            <w:tcW w:w="2831" w:type="dxa"/>
          </w:tcPr>
          <w:p>
            <w:pPr>
              <w:spacing w:after="120" w:line="240" w:lineRule="auto"/>
              <w:jc w:val="center"/>
              <w:rPr>
                <w:rFonts w:ascii="Times New Roman" w:hAnsi="Times New Roman"/>
                <w:sz w:val="26"/>
                <w:szCs w:val="26"/>
                <w:lang w:val="nl-NL"/>
              </w:rPr>
            </w:pPr>
            <w:r>
              <w:rPr>
                <w:rFonts w:ascii="Times New Roman" w:hAnsi="Times New Roman"/>
                <w:sz w:val="26"/>
                <w:szCs w:val="26"/>
                <w:lang w:val="nl-NL"/>
              </w:rPr>
              <w:t>(Ký, họ tên)</w:t>
            </w:r>
          </w:p>
        </w:tc>
        <w:tc>
          <w:tcPr>
            <w:tcW w:w="2785" w:type="dxa"/>
          </w:tcPr>
          <w:p>
            <w:pPr>
              <w:spacing w:after="120" w:line="240" w:lineRule="auto"/>
              <w:rPr>
                <w:rFonts w:ascii="Times New Roman" w:hAnsi="Times New Roman"/>
                <w:sz w:val="26"/>
                <w:szCs w:val="26"/>
                <w:lang w:val="nl-NL"/>
              </w:rPr>
            </w:pPr>
            <w:r>
              <w:rPr>
                <w:rFonts w:ascii="Times New Roman" w:hAnsi="Times New Roman"/>
                <w:sz w:val="26"/>
                <w:szCs w:val="26"/>
                <w:lang w:val="nl-NL"/>
              </w:rPr>
              <w:t>(Ký, họ tên, đóng dấu)</w:t>
            </w:r>
          </w:p>
        </w:tc>
      </w:tr>
    </w:tbl>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pStyle w:val="182"/>
      </w:pPr>
      <w:r>
        <w:t>2.2. Báo cáo kết quả kinh doanh.</w:t>
      </w:r>
      <w:r>
        <w:tab/>
      </w:r>
    </w:p>
    <w:p>
      <w:pPr>
        <w:tabs>
          <w:tab w:val="left" w:pos="284"/>
          <w:tab w:val="left" w:pos="567"/>
        </w:tabs>
        <w:spacing w:after="0" w:line="312" w:lineRule="auto"/>
        <w:jc w:val="both"/>
        <w:rPr>
          <w:rFonts w:ascii="Times New Roman" w:hAnsi="Times New Roman"/>
          <w:b/>
          <w:sz w:val="26"/>
          <w:szCs w:val="26"/>
        </w:rPr>
      </w:pPr>
      <w:r>
        <w:rPr>
          <w:rFonts w:ascii="Times New Roman" w:hAnsi="Times New Roman"/>
          <w:b/>
          <w:sz w:val="26"/>
          <w:szCs w:val="26"/>
        </w:rPr>
        <w:t xml:space="preserve">  </w:t>
      </w:r>
    </w:p>
    <w:tbl>
      <w:tblPr>
        <w:tblStyle w:val="12"/>
        <w:tblW w:w="10440" w:type="dxa"/>
        <w:tblInd w:w="-432" w:type="dxa"/>
        <w:tblLayout w:type="fixed"/>
        <w:tblCellMar>
          <w:top w:w="0" w:type="dxa"/>
          <w:left w:w="108" w:type="dxa"/>
          <w:bottom w:w="0" w:type="dxa"/>
          <w:right w:w="108" w:type="dxa"/>
        </w:tblCellMar>
      </w:tblPr>
      <w:tblGrid>
        <w:gridCol w:w="3600"/>
        <w:gridCol w:w="360"/>
        <w:gridCol w:w="408"/>
        <w:gridCol w:w="236"/>
        <w:gridCol w:w="5836"/>
      </w:tblGrid>
      <w:tr>
        <w:tblPrEx>
          <w:tblCellMar>
            <w:top w:w="0" w:type="dxa"/>
            <w:left w:w="108" w:type="dxa"/>
            <w:bottom w:w="0" w:type="dxa"/>
            <w:right w:w="108" w:type="dxa"/>
          </w:tblCellMar>
        </w:tblPrEx>
        <w:tc>
          <w:tcPr>
            <w:tcW w:w="4368" w:type="dxa"/>
            <w:gridSpan w:val="3"/>
            <w:tcBorders>
              <w:top w:val="nil"/>
              <w:left w:val="nil"/>
              <w:bottom w:val="nil"/>
              <w:right w:val="nil"/>
            </w:tcBorders>
          </w:tcPr>
          <w:p>
            <w:pPr>
              <w:jc w:val="both"/>
              <w:rPr>
                <w:rFonts w:ascii="Times New Roman" w:hAnsi="Times New Roman"/>
                <w:b/>
                <w:sz w:val="26"/>
                <w:szCs w:val="26"/>
                <w:lang w:val="nl-NL"/>
              </w:rPr>
            </w:pPr>
            <w:r>
              <w:rPr>
                <w:rFonts w:ascii="Times New Roman" w:hAnsi="Times New Roman"/>
                <w:b/>
                <w:sz w:val="26"/>
                <w:szCs w:val="26"/>
                <w:lang w:val="nl-NL"/>
              </w:rPr>
              <w:t>Đơn vị báo cáo: .................</w:t>
            </w:r>
          </w:p>
        </w:tc>
        <w:tc>
          <w:tcPr>
            <w:tcW w:w="236" w:type="dxa"/>
            <w:tcBorders>
              <w:top w:val="nil"/>
              <w:left w:val="nil"/>
              <w:bottom w:val="nil"/>
              <w:right w:val="nil"/>
            </w:tcBorders>
          </w:tcPr>
          <w:p>
            <w:pPr>
              <w:jc w:val="both"/>
              <w:rPr>
                <w:rFonts w:ascii="Times New Roman" w:hAnsi="Times New Roman"/>
                <w:sz w:val="26"/>
                <w:szCs w:val="26"/>
                <w:lang w:val="nl-NL"/>
              </w:rPr>
            </w:pPr>
          </w:p>
        </w:tc>
        <w:tc>
          <w:tcPr>
            <w:tcW w:w="5836" w:type="dxa"/>
            <w:tcBorders>
              <w:top w:val="nil"/>
              <w:left w:val="nil"/>
              <w:bottom w:val="nil"/>
              <w:right w:val="nil"/>
            </w:tcBorders>
          </w:tcPr>
          <w:p>
            <w:pPr>
              <w:spacing w:line="0" w:lineRule="atLeast"/>
              <w:rPr>
                <w:rFonts w:ascii="Times New Roman" w:hAnsi="Times New Roman"/>
                <w:b/>
                <w:sz w:val="26"/>
                <w:szCs w:val="26"/>
                <w:lang w:val="nl-NL"/>
              </w:rPr>
            </w:pPr>
            <w:r>
              <w:rPr>
                <w:rFonts w:ascii="Times New Roman" w:hAnsi="Times New Roman"/>
                <w:b/>
                <w:sz w:val="26"/>
                <w:szCs w:val="26"/>
                <w:lang w:val="nl-NL"/>
              </w:rPr>
              <w:t xml:space="preserve">                                Mẫu số B 02 – DN</w:t>
            </w:r>
          </w:p>
        </w:tc>
      </w:tr>
      <w:tr>
        <w:tblPrEx>
          <w:tblCellMar>
            <w:top w:w="0" w:type="dxa"/>
            <w:left w:w="108" w:type="dxa"/>
            <w:bottom w:w="0" w:type="dxa"/>
            <w:right w:w="108" w:type="dxa"/>
          </w:tblCellMar>
        </w:tblPrEx>
        <w:tc>
          <w:tcPr>
            <w:tcW w:w="3600" w:type="dxa"/>
            <w:tcBorders>
              <w:top w:val="nil"/>
              <w:left w:val="nil"/>
              <w:bottom w:val="nil"/>
              <w:right w:val="nil"/>
            </w:tcBorders>
          </w:tcPr>
          <w:p>
            <w:pPr>
              <w:jc w:val="both"/>
              <w:rPr>
                <w:rFonts w:ascii="Times New Roman" w:hAnsi="Times New Roman"/>
                <w:b/>
                <w:sz w:val="26"/>
                <w:szCs w:val="26"/>
                <w:lang w:val="nl-NL"/>
              </w:rPr>
            </w:pPr>
            <w:r>
              <w:rPr>
                <w:rFonts w:ascii="Times New Roman" w:hAnsi="Times New Roman"/>
                <w:b/>
                <w:sz w:val="26"/>
                <w:szCs w:val="26"/>
                <w:lang w:val="nl-NL"/>
              </w:rPr>
              <w:t>Địa chỉ:…………...............</w:t>
            </w:r>
          </w:p>
        </w:tc>
        <w:tc>
          <w:tcPr>
            <w:tcW w:w="360" w:type="dxa"/>
            <w:tcBorders>
              <w:top w:val="nil"/>
              <w:left w:val="nil"/>
              <w:bottom w:val="nil"/>
              <w:right w:val="nil"/>
            </w:tcBorders>
          </w:tcPr>
          <w:p>
            <w:pPr>
              <w:jc w:val="both"/>
              <w:rPr>
                <w:rFonts w:ascii="Times New Roman" w:hAnsi="Times New Roman"/>
                <w:sz w:val="26"/>
                <w:szCs w:val="26"/>
                <w:lang w:val="nl-NL"/>
              </w:rPr>
            </w:pPr>
          </w:p>
        </w:tc>
        <w:tc>
          <w:tcPr>
            <w:tcW w:w="6480" w:type="dxa"/>
            <w:gridSpan w:val="3"/>
            <w:tcBorders>
              <w:top w:val="nil"/>
              <w:left w:val="nil"/>
              <w:bottom w:val="nil"/>
              <w:right w:val="nil"/>
            </w:tcBorders>
          </w:tcPr>
          <w:p>
            <w:pPr>
              <w:spacing w:line="0" w:lineRule="atLeast"/>
              <w:ind w:firstLine="706"/>
              <w:jc w:val="center"/>
              <w:rPr>
                <w:rFonts w:ascii="Times New Roman" w:hAnsi="Times New Roman"/>
                <w:sz w:val="26"/>
                <w:szCs w:val="26"/>
                <w:lang w:val="nl-NL"/>
              </w:rPr>
            </w:pPr>
            <w:r>
              <w:rPr>
                <w:rFonts w:ascii="Times New Roman" w:hAnsi="Times New Roman"/>
                <w:sz w:val="26"/>
                <w:szCs w:val="26"/>
                <w:lang w:val="nl-NL"/>
              </w:rPr>
              <w:t xml:space="preserve">      (Ban hành theo Thông tư số 200/2014/TT-BTC</w:t>
            </w:r>
          </w:p>
          <w:p>
            <w:pPr>
              <w:spacing w:line="0" w:lineRule="atLeast"/>
              <w:ind w:firstLine="706"/>
              <w:jc w:val="center"/>
              <w:rPr>
                <w:rFonts w:ascii="Times New Roman" w:hAnsi="Times New Roman"/>
                <w:sz w:val="26"/>
                <w:szCs w:val="26"/>
                <w:lang w:val="nl-NL"/>
              </w:rPr>
            </w:pPr>
            <w:r>
              <w:rPr>
                <w:rFonts w:ascii="Times New Roman" w:hAnsi="Times New Roman"/>
                <w:sz w:val="26"/>
                <w:szCs w:val="26"/>
                <w:lang w:val="nl-NL"/>
              </w:rPr>
              <w:t xml:space="preserve">          Ngày 22/12/2014 của Bộ Tài chính)</w:t>
            </w:r>
          </w:p>
        </w:tc>
      </w:tr>
    </w:tbl>
    <w:p>
      <w:pPr>
        <w:pStyle w:val="22"/>
        <w:ind w:left="2160" w:firstLine="720"/>
        <w:jc w:val="both"/>
        <w:rPr>
          <w:rFonts w:ascii="Times New Roman" w:hAnsi="Times New Roman" w:cs="Times New Roman"/>
          <w:color w:val="auto"/>
          <w:sz w:val="26"/>
          <w:szCs w:val="26"/>
          <w:lang w:val="nl-NL"/>
        </w:rPr>
      </w:pPr>
    </w:p>
    <w:p>
      <w:pPr>
        <w:pStyle w:val="22"/>
        <w:rPr>
          <w:rFonts w:ascii="Times New Roman" w:hAnsi="Times New Roman" w:cs="Times New Roman"/>
          <w:color w:val="auto"/>
          <w:sz w:val="26"/>
          <w:szCs w:val="26"/>
          <w:lang w:val="nl-NL"/>
        </w:rPr>
      </w:pPr>
      <w:r>
        <w:rPr>
          <w:rFonts w:ascii="Times New Roman" w:hAnsi="Times New Roman" w:cs="Times New Roman"/>
          <w:color w:val="auto"/>
          <w:sz w:val="26"/>
          <w:szCs w:val="26"/>
          <w:lang w:val="nl-NL"/>
        </w:rPr>
        <w:t xml:space="preserve">BÁO CÁO KẾT QUẢ HOẠT ĐỘNG KINH DOANH </w:t>
      </w:r>
    </w:p>
    <w:p>
      <w:pPr>
        <w:ind w:left="2880" w:firstLine="720"/>
        <w:jc w:val="both"/>
        <w:rPr>
          <w:rFonts w:ascii="Times New Roman" w:hAnsi="Times New Roman"/>
          <w:i/>
          <w:iCs/>
          <w:sz w:val="26"/>
          <w:szCs w:val="26"/>
          <w:lang w:val="nl-NL"/>
        </w:rPr>
      </w:pPr>
      <w:r>
        <w:rPr>
          <w:rFonts w:ascii="Times New Roman" w:hAnsi="Times New Roman"/>
          <w:i/>
          <w:iCs/>
          <w:sz w:val="26"/>
          <w:szCs w:val="26"/>
          <w:lang w:val="nl-NL"/>
        </w:rPr>
        <w:t xml:space="preserve">            Năm………</w:t>
      </w:r>
    </w:p>
    <w:p>
      <w:pPr>
        <w:jc w:val="right"/>
        <w:rPr>
          <w:rFonts w:ascii="Times New Roman" w:hAnsi="Times New Roman"/>
          <w:i/>
          <w:iCs/>
          <w:sz w:val="26"/>
          <w:szCs w:val="26"/>
          <w:lang w:val="nl-NL"/>
        </w:rPr>
      </w:pPr>
      <w:r>
        <w:rPr>
          <w:rFonts w:ascii="Times New Roman" w:hAnsi="Times New Roman"/>
          <w:i/>
          <w:iCs/>
          <w:sz w:val="26"/>
          <w:szCs w:val="26"/>
          <w:lang w:val="nl-NL"/>
        </w:rPr>
        <w:t xml:space="preserve">                                                                          </w:t>
      </w:r>
      <w:r>
        <w:rPr>
          <w:rFonts w:ascii="Times New Roman" w:hAnsi="Times New Roman"/>
          <w:i/>
          <w:iCs/>
          <w:sz w:val="26"/>
          <w:szCs w:val="26"/>
          <w:lang w:val="nl-NL"/>
        </w:rPr>
        <w:tab/>
      </w:r>
      <w:r>
        <w:rPr>
          <w:rFonts w:ascii="Times New Roman" w:hAnsi="Times New Roman"/>
          <w:i/>
          <w:iCs/>
          <w:sz w:val="26"/>
          <w:szCs w:val="26"/>
          <w:lang w:val="nl-NL"/>
        </w:rPr>
        <w:tab/>
      </w:r>
      <w:r>
        <w:rPr>
          <w:rFonts w:ascii="Times New Roman" w:hAnsi="Times New Roman"/>
          <w:i/>
          <w:iCs/>
          <w:sz w:val="26"/>
          <w:szCs w:val="26"/>
          <w:lang w:val="nl-NL"/>
        </w:rPr>
        <w:t xml:space="preserve">               Đơn vị tính:............</w:t>
      </w:r>
    </w:p>
    <w:tbl>
      <w:tblPr>
        <w:tblStyle w:val="12"/>
        <w:tblW w:w="10081" w:type="dxa"/>
        <w:tblInd w:w="-43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494"/>
        <w:gridCol w:w="930"/>
        <w:gridCol w:w="913"/>
        <w:gridCol w:w="844"/>
        <w:gridCol w:w="90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single" w:color="auto" w:sz="4" w:space="0"/>
              <w:left w:val="single" w:color="auto" w:sz="4" w:space="0"/>
              <w:bottom w:val="single" w:color="auto" w:sz="6" w:space="0"/>
              <w:right w:val="single" w:color="auto" w:sz="6" w:space="0"/>
            </w:tcBorders>
          </w:tcPr>
          <w:p>
            <w:pPr>
              <w:spacing w:after="0" w:line="240" w:lineRule="auto"/>
              <w:jc w:val="center"/>
              <w:rPr>
                <w:rFonts w:ascii="Times New Roman" w:hAnsi="Times New Roman"/>
                <w:b/>
                <w:bCs/>
                <w:sz w:val="20"/>
                <w:szCs w:val="20"/>
                <w:lang w:val="nl-NL"/>
              </w:rPr>
            </w:pPr>
          </w:p>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CHỈ TIÊU</w:t>
            </w:r>
          </w:p>
        </w:tc>
        <w:tc>
          <w:tcPr>
            <w:tcW w:w="930" w:type="dxa"/>
            <w:tcBorders>
              <w:top w:val="single" w:color="auto" w:sz="4" w:space="0"/>
              <w:left w:val="single" w:color="auto" w:sz="6" w:space="0"/>
              <w:bottom w:val="single" w:color="auto" w:sz="6" w:space="0"/>
              <w:right w:val="single" w:color="auto" w:sz="6"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 xml:space="preserve">Mã </w:t>
            </w:r>
          </w:p>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số</w:t>
            </w:r>
          </w:p>
          <w:p>
            <w:pPr>
              <w:spacing w:after="0" w:line="240" w:lineRule="auto"/>
              <w:jc w:val="center"/>
              <w:rPr>
                <w:rFonts w:ascii="Times New Roman" w:hAnsi="Times New Roman"/>
                <w:b/>
                <w:bCs/>
                <w:sz w:val="20"/>
                <w:szCs w:val="20"/>
                <w:lang w:val="nl-NL"/>
              </w:rPr>
            </w:pPr>
          </w:p>
        </w:tc>
        <w:tc>
          <w:tcPr>
            <w:tcW w:w="913" w:type="dxa"/>
            <w:tcBorders>
              <w:top w:val="single" w:color="auto" w:sz="4" w:space="0"/>
              <w:left w:val="single" w:color="auto" w:sz="6" w:space="0"/>
              <w:bottom w:val="single" w:color="auto" w:sz="6" w:space="0"/>
              <w:right w:val="single" w:color="auto" w:sz="6"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Thuyết minh</w:t>
            </w:r>
          </w:p>
        </w:tc>
        <w:tc>
          <w:tcPr>
            <w:tcW w:w="844" w:type="dxa"/>
            <w:tcBorders>
              <w:top w:val="single" w:color="auto" w:sz="4" w:space="0"/>
              <w:left w:val="single" w:color="auto" w:sz="6" w:space="0"/>
              <w:bottom w:val="single" w:color="auto" w:sz="6" w:space="0"/>
              <w:right w:val="single" w:color="auto" w:sz="6"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Năm</w:t>
            </w:r>
          </w:p>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nay</w:t>
            </w:r>
          </w:p>
        </w:tc>
        <w:tc>
          <w:tcPr>
            <w:tcW w:w="900" w:type="dxa"/>
            <w:tcBorders>
              <w:top w:val="single" w:color="auto" w:sz="4" w:space="0"/>
              <w:left w:val="single" w:color="auto" w:sz="6" w:space="0"/>
              <w:right w:val="single" w:color="auto" w:sz="4"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Năm</w:t>
            </w:r>
          </w:p>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trước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single" w:color="auto" w:sz="6" w:space="0"/>
              <w:left w:val="single" w:color="auto" w:sz="4" w:space="0"/>
              <w:bottom w:val="nil"/>
              <w:right w:val="single" w:color="auto" w:sz="6" w:space="0"/>
            </w:tcBorders>
          </w:tcPr>
          <w:p>
            <w:pPr>
              <w:spacing w:after="0" w:line="240" w:lineRule="auto"/>
              <w:jc w:val="center"/>
              <w:rPr>
                <w:rFonts w:ascii="Times New Roman" w:hAnsi="Times New Roman"/>
                <w:sz w:val="20"/>
                <w:szCs w:val="20"/>
                <w:lang w:val="nl-NL"/>
              </w:rPr>
            </w:pPr>
            <w:r>
              <w:rPr>
                <w:rFonts w:ascii="Times New Roman" w:hAnsi="Times New Roman"/>
                <w:sz w:val="20"/>
                <w:szCs w:val="20"/>
                <w:lang w:val="nl-NL"/>
              </w:rPr>
              <w:t>1</w:t>
            </w:r>
          </w:p>
        </w:tc>
        <w:tc>
          <w:tcPr>
            <w:tcW w:w="930" w:type="dxa"/>
            <w:tcBorders>
              <w:top w:val="single" w:color="auto" w:sz="6" w:space="0"/>
              <w:left w:val="single" w:color="auto" w:sz="6" w:space="0"/>
              <w:bottom w:val="nil"/>
              <w:right w:val="single" w:color="auto" w:sz="6" w:space="0"/>
            </w:tcBorders>
          </w:tcPr>
          <w:p>
            <w:pPr>
              <w:spacing w:after="0" w:line="240" w:lineRule="auto"/>
              <w:jc w:val="center"/>
              <w:rPr>
                <w:rFonts w:ascii="Times New Roman" w:hAnsi="Times New Roman"/>
                <w:sz w:val="20"/>
                <w:szCs w:val="20"/>
                <w:lang w:val="nl-NL"/>
              </w:rPr>
            </w:pPr>
            <w:r>
              <w:rPr>
                <w:rFonts w:ascii="Times New Roman" w:hAnsi="Times New Roman"/>
                <w:sz w:val="20"/>
                <w:szCs w:val="20"/>
                <w:lang w:val="nl-NL"/>
              </w:rPr>
              <w:t>2</w:t>
            </w:r>
          </w:p>
        </w:tc>
        <w:tc>
          <w:tcPr>
            <w:tcW w:w="913" w:type="dxa"/>
            <w:tcBorders>
              <w:top w:val="single" w:color="auto" w:sz="6" w:space="0"/>
              <w:left w:val="single" w:color="auto" w:sz="6" w:space="0"/>
              <w:bottom w:val="nil"/>
              <w:right w:val="single" w:color="auto" w:sz="6" w:space="0"/>
            </w:tcBorders>
          </w:tcPr>
          <w:p>
            <w:pPr>
              <w:spacing w:after="0" w:line="240" w:lineRule="auto"/>
              <w:jc w:val="center"/>
              <w:rPr>
                <w:rFonts w:ascii="Times New Roman" w:hAnsi="Times New Roman"/>
                <w:sz w:val="20"/>
                <w:szCs w:val="20"/>
                <w:lang w:val="nl-NL"/>
              </w:rPr>
            </w:pPr>
            <w:r>
              <w:rPr>
                <w:rFonts w:ascii="Times New Roman" w:hAnsi="Times New Roman"/>
                <w:sz w:val="20"/>
                <w:szCs w:val="20"/>
                <w:lang w:val="nl-NL"/>
              </w:rPr>
              <w:t>3</w:t>
            </w:r>
          </w:p>
        </w:tc>
        <w:tc>
          <w:tcPr>
            <w:tcW w:w="844" w:type="dxa"/>
            <w:tcBorders>
              <w:top w:val="single" w:color="auto" w:sz="6" w:space="0"/>
              <w:left w:val="single" w:color="auto" w:sz="6" w:space="0"/>
              <w:bottom w:val="nil"/>
              <w:right w:val="single" w:color="auto" w:sz="6" w:space="0"/>
            </w:tcBorders>
          </w:tcPr>
          <w:p>
            <w:pPr>
              <w:spacing w:after="0" w:line="240" w:lineRule="auto"/>
              <w:jc w:val="center"/>
              <w:rPr>
                <w:rFonts w:ascii="Times New Roman" w:hAnsi="Times New Roman"/>
                <w:sz w:val="20"/>
                <w:szCs w:val="20"/>
                <w:lang w:val="nl-NL"/>
              </w:rPr>
            </w:pPr>
            <w:r>
              <w:rPr>
                <w:rFonts w:ascii="Times New Roman" w:hAnsi="Times New Roman"/>
                <w:sz w:val="20"/>
                <w:szCs w:val="20"/>
                <w:lang w:val="nl-NL"/>
              </w:rPr>
              <w:t>4</w:t>
            </w:r>
          </w:p>
        </w:tc>
        <w:tc>
          <w:tcPr>
            <w:tcW w:w="900" w:type="dxa"/>
            <w:tcBorders>
              <w:left w:val="single" w:color="auto" w:sz="6" w:space="0"/>
              <w:bottom w:val="single" w:color="auto" w:sz="6" w:space="0"/>
              <w:right w:val="single" w:color="auto" w:sz="4" w:space="0"/>
            </w:tcBorders>
          </w:tcPr>
          <w:p>
            <w:pPr>
              <w:spacing w:after="0" w:line="240" w:lineRule="auto"/>
              <w:jc w:val="center"/>
              <w:rPr>
                <w:rFonts w:ascii="Times New Roman" w:hAnsi="Times New Roman"/>
                <w:sz w:val="20"/>
                <w:szCs w:val="20"/>
                <w:lang w:val="nl-NL"/>
              </w:rPr>
            </w:pPr>
            <w:r>
              <w:rPr>
                <w:rFonts w:ascii="Times New Roman" w:hAnsi="Times New Roman"/>
                <w:sz w:val="20"/>
                <w:szCs w:val="20"/>
                <w:lang w:val="nl-NL"/>
              </w:rPr>
              <w:t>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single" w:color="auto" w:sz="6" w:space="0"/>
              <w:left w:val="single" w:color="auto" w:sz="4" w:space="0"/>
              <w:bottom w:val="nil"/>
              <w:right w:val="single" w:color="auto" w:sz="6" w:space="0"/>
            </w:tcBorders>
          </w:tcPr>
          <w:p>
            <w:pPr>
              <w:spacing w:after="0" w:line="240" w:lineRule="auto"/>
              <w:jc w:val="both"/>
              <w:rPr>
                <w:rFonts w:ascii="Times New Roman" w:hAnsi="Times New Roman"/>
                <w:sz w:val="20"/>
                <w:szCs w:val="20"/>
                <w:lang w:val="nl-NL"/>
              </w:rPr>
            </w:pPr>
            <w:r>
              <w:rPr>
                <w:rFonts w:ascii="Times New Roman" w:hAnsi="Times New Roman"/>
                <w:b/>
                <w:bCs/>
                <w:sz w:val="20"/>
                <w:szCs w:val="20"/>
                <w:lang w:val="nl-NL"/>
              </w:rPr>
              <w:t>1. Doanh thu bán hàng và cung cấp dịch vụ</w:t>
            </w:r>
          </w:p>
        </w:tc>
        <w:tc>
          <w:tcPr>
            <w:tcW w:w="930" w:type="dxa"/>
            <w:tcBorders>
              <w:top w:val="single" w:color="auto" w:sz="6" w:space="0"/>
              <w:left w:val="single" w:color="auto" w:sz="6" w:space="0"/>
              <w:bottom w:val="nil"/>
              <w:right w:val="single" w:color="auto" w:sz="6"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01</w:t>
            </w:r>
          </w:p>
        </w:tc>
        <w:tc>
          <w:tcPr>
            <w:tcW w:w="913" w:type="dxa"/>
            <w:tcBorders>
              <w:top w:val="single" w:color="auto" w:sz="6" w:space="0"/>
              <w:left w:val="single" w:color="auto" w:sz="6" w:space="0"/>
              <w:bottom w:val="nil"/>
              <w:right w:val="single" w:color="auto" w:sz="6" w:space="0"/>
            </w:tcBorders>
          </w:tcPr>
          <w:p>
            <w:pPr>
              <w:spacing w:after="0" w:line="240" w:lineRule="auto"/>
              <w:jc w:val="center"/>
              <w:rPr>
                <w:rFonts w:ascii="Times New Roman" w:hAnsi="Times New Roman"/>
                <w:bCs/>
                <w:sz w:val="20"/>
                <w:szCs w:val="20"/>
                <w:lang w:val="nl-NL"/>
              </w:rPr>
            </w:pPr>
          </w:p>
        </w:tc>
        <w:tc>
          <w:tcPr>
            <w:tcW w:w="844" w:type="dxa"/>
            <w:tcBorders>
              <w:top w:val="single" w:color="auto" w:sz="6" w:space="0"/>
              <w:left w:val="single" w:color="auto" w:sz="6" w:space="0"/>
              <w:bottom w:val="nil"/>
              <w:right w:val="single" w:color="auto" w:sz="6" w:space="0"/>
            </w:tcBorders>
          </w:tcPr>
          <w:p>
            <w:pPr>
              <w:spacing w:after="0" w:line="240" w:lineRule="auto"/>
              <w:jc w:val="both"/>
              <w:rPr>
                <w:rFonts w:ascii="Times New Roman" w:hAnsi="Times New Roman"/>
                <w:sz w:val="20"/>
                <w:szCs w:val="20"/>
                <w:lang w:val="nl-NL"/>
              </w:rPr>
            </w:pPr>
          </w:p>
        </w:tc>
        <w:tc>
          <w:tcPr>
            <w:tcW w:w="900" w:type="dxa"/>
            <w:tcBorders>
              <w:left w:val="single" w:color="auto" w:sz="6" w:space="0"/>
              <w:bottom w:val="nil"/>
              <w:right w:val="single" w:color="auto" w:sz="4" w:space="0"/>
            </w:tcBorders>
          </w:tcPr>
          <w:p>
            <w:pPr>
              <w:spacing w:after="0" w:line="240" w:lineRule="auto"/>
              <w:jc w:val="both"/>
              <w:rPr>
                <w:rFonts w:ascii="Times New Roman" w:hAnsi="Times New Roman"/>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nil"/>
              <w:right w:val="single" w:color="auto" w:sz="6" w:space="0"/>
            </w:tcBorders>
          </w:tcPr>
          <w:p>
            <w:pPr>
              <w:spacing w:after="0" w:line="240" w:lineRule="auto"/>
              <w:jc w:val="both"/>
              <w:rPr>
                <w:rFonts w:ascii="Times New Roman" w:hAnsi="Times New Roman"/>
                <w:sz w:val="20"/>
                <w:szCs w:val="20"/>
                <w:lang w:val="nl-NL"/>
              </w:rPr>
            </w:pPr>
            <w:r>
              <w:rPr>
                <w:rFonts w:ascii="Times New Roman" w:hAnsi="Times New Roman"/>
                <w:b/>
                <w:bCs/>
                <w:sz w:val="20"/>
                <w:szCs w:val="20"/>
                <w:lang w:val="nl-NL"/>
              </w:rPr>
              <w:t>2. Các khoản giảm trừ doanh thu</w:t>
            </w:r>
          </w:p>
        </w:tc>
        <w:tc>
          <w:tcPr>
            <w:tcW w:w="930" w:type="dxa"/>
            <w:tcBorders>
              <w:top w:val="nil"/>
              <w:left w:val="single" w:color="auto" w:sz="6" w:space="0"/>
              <w:bottom w:val="nil"/>
              <w:right w:val="single" w:color="auto" w:sz="6"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02</w:t>
            </w:r>
          </w:p>
        </w:tc>
        <w:tc>
          <w:tcPr>
            <w:tcW w:w="913" w:type="dxa"/>
            <w:tcBorders>
              <w:top w:val="nil"/>
              <w:left w:val="single" w:color="auto" w:sz="6" w:space="0"/>
              <w:bottom w:val="nil"/>
              <w:right w:val="single" w:color="auto" w:sz="6" w:space="0"/>
            </w:tcBorders>
          </w:tcPr>
          <w:p>
            <w:pPr>
              <w:spacing w:after="0" w:line="240" w:lineRule="auto"/>
              <w:jc w:val="center"/>
              <w:rPr>
                <w:rFonts w:ascii="Times New Roman" w:hAnsi="Times New Roman"/>
                <w:bCs/>
                <w:sz w:val="20"/>
                <w:szCs w:val="20"/>
                <w:lang w:val="nl-NL"/>
              </w:rPr>
            </w:pPr>
          </w:p>
        </w:tc>
        <w:tc>
          <w:tcPr>
            <w:tcW w:w="844" w:type="dxa"/>
            <w:tcBorders>
              <w:top w:val="nil"/>
              <w:left w:val="single" w:color="auto" w:sz="6" w:space="0"/>
              <w:bottom w:val="nil"/>
              <w:right w:val="single" w:color="auto" w:sz="6" w:space="0"/>
            </w:tcBorders>
          </w:tcPr>
          <w:p>
            <w:pPr>
              <w:spacing w:after="0" w:line="240" w:lineRule="auto"/>
              <w:jc w:val="both"/>
              <w:rPr>
                <w:rFonts w:ascii="Times New Roman" w:hAnsi="Times New Roman"/>
                <w:sz w:val="20"/>
                <w:szCs w:val="20"/>
                <w:lang w:val="nl-NL"/>
              </w:rPr>
            </w:pPr>
          </w:p>
        </w:tc>
        <w:tc>
          <w:tcPr>
            <w:tcW w:w="900" w:type="dxa"/>
            <w:tcBorders>
              <w:top w:val="nil"/>
              <w:left w:val="single" w:color="auto" w:sz="6" w:space="0"/>
              <w:bottom w:val="nil"/>
              <w:right w:val="single" w:color="auto" w:sz="4" w:space="0"/>
            </w:tcBorders>
          </w:tcPr>
          <w:p>
            <w:pPr>
              <w:spacing w:after="0" w:line="240" w:lineRule="auto"/>
              <w:jc w:val="both"/>
              <w:rPr>
                <w:rFonts w:ascii="Times New Roman" w:hAnsi="Times New Roman"/>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nil"/>
              <w:right w:val="single" w:color="auto" w:sz="6" w:space="0"/>
            </w:tcBorders>
          </w:tcPr>
          <w:p>
            <w:pPr>
              <w:spacing w:after="0" w:line="240" w:lineRule="auto"/>
              <w:ind w:left="266" w:hanging="266"/>
              <w:jc w:val="both"/>
              <w:rPr>
                <w:rFonts w:ascii="Times New Roman" w:hAnsi="Times New Roman"/>
                <w:sz w:val="20"/>
                <w:szCs w:val="20"/>
                <w:lang w:val="nl-NL"/>
              </w:rPr>
            </w:pPr>
            <w:r>
              <w:rPr>
                <w:rFonts w:ascii="Times New Roman" w:hAnsi="Times New Roman"/>
                <w:b/>
                <w:bCs/>
                <w:sz w:val="20"/>
                <w:szCs w:val="20"/>
                <w:lang w:val="nl-NL"/>
              </w:rPr>
              <w:t>3. Doanh thu thuần về bán hàng và cung cấp dịch vụ (10= 01-02)</w:t>
            </w:r>
          </w:p>
        </w:tc>
        <w:tc>
          <w:tcPr>
            <w:tcW w:w="930" w:type="dxa"/>
            <w:tcBorders>
              <w:top w:val="nil"/>
              <w:left w:val="single" w:color="auto" w:sz="6" w:space="0"/>
              <w:bottom w:val="nil"/>
              <w:right w:val="single" w:color="auto" w:sz="6"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10</w:t>
            </w:r>
          </w:p>
        </w:tc>
        <w:tc>
          <w:tcPr>
            <w:tcW w:w="913" w:type="dxa"/>
            <w:tcBorders>
              <w:top w:val="nil"/>
              <w:left w:val="single" w:color="auto" w:sz="6" w:space="0"/>
              <w:bottom w:val="nil"/>
              <w:right w:val="single" w:color="auto" w:sz="6" w:space="0"/>
            </w:tcBorders>
          </w:tcPr>
          <w:p>
            <w:pPr>
              <w:spacing w:after="0" w:line="240" w:lineRule="auto"/>
              <w:jc w:val="center"/>
              <w:rPr>
                <w:rFonts w:ascii="Times New Roman" w:hAnsi="Times New Roman"/>
                <w:bCs/>
                <w:sz w:val="20"/>
                <w:szCs w:val="20"/>
                <w:lang w:val="nl-NL"/>
              </w:rPr>
            </w:pPr>
          </w:p>
        </w:tc>
        <w:tc>
          <w:tcPr>
            <w:tcW w:w="844" w:type="dxa"/>
            <w:tcBorders>
              <w:top w:val="nil"/>
              <w:left w:val="single" w:color="auto" w:sz="6" w:space="0"/>
              <w:bottom w:val="nil"/>
              <w:right w:val="single" w:color="auto" w:sz="6" w:space="0"/>
            </w:tcBorders>
          </w:tcPr>
          <w:p>
            <w:pPr>
              <w:spacing w:after="0" w:line="240" w:lineRule="auto"/>
              <w:jc w:val="both"/>
              <w:rPr>
                <w:rFonts w:ascii="Times New Roman" w:hAnsi="Times New Roman"/>
                <w:sz w:val="20"/>
                <w:szCs w:val="20"/>
                <w:lang w:val="nl-NL"/>
              </w:rPr>
            </w:pPr>
          </w:p>
        </w:tc>
        <w:tc>
          <w:tcPr>
            <w:tcW w:w="900" w:type="dxa"/>
            <w:tcBorders>
              <w:top w:val="nil"/>
              <w:left w:val="single" w:color="auto" w:sz="6" w:space="0"/>
              <w:bottom w:val="nil"/>
              <w:right w:val="single" w:color="auto" w:sz="4" w:space="0"/>
            </w:tcBorders>
          </w:tcPr>
          <w:p>
            <w:pPr>
              <w:spacing w:after="0" w:line="240" w:lineRule="auto"/>
              <w:jc w:val="both"/>
              <w:rPr>
                <w:rFonts w:ascii="Times New Roman" w:hAnsi="Times New Roman"/>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nil"/>
              <w:right w:val="single" w:color="auto" w:sz="6" w:space="0"/>
            </w:tcBorders>
          </w:tcPr>
          <w:p>
            <w:pPr>
              <w:spacing w:after="0" w:line="240" w:lineRule="auto"/>
              <w:jc w:val="both"/>
              <w:rPr>
                <w:rFonts w:ascii="Times New Roman" w:hAnsi="Times New Roman"/>
                <w:sz w:val="20"/>
                <w:szCs w:val="20"/>
                <w:lang w:val="nl-NL"/>
              </w:rPr>
            </w:pPr>
            <w:r>
              <w:rPr>
                <w:rFonts w:ascii="Times New Roman" w:hAnsi="Times New Roman"/>
                <w:b/>
                <w:bCs/>
                <w:sz w:val="20"/>
                <w:szCs w:val="20"/>
                <w:lang w:val="nl-NL"/>
              </w:rPr>
              <w:t>4. Giá vốn hàng bán</w:t>
            </w:r>
          </w:p>
        </w:tc>
        <w:tc>
          <w:tcPr>
            <w:tcW w:w="930" w:type="dxa"/>
            <w:tcBorders>
              <w:top w:val="nil"/>
              <w:left w:val="single" w:color="auto" w:sz="6" w:space="0"/>
              <w:bottom w:val="nil"/>
              <w:right w:val="single" w:color="auto" w:sz="6"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11</w:t>
            </w:r>
          </w:p>
        </w:tc>
        <w:tc>
          <w:tcPr>
            <w:tcW w:w="913" w:type="dxa"/>
            <w:tcBorders>
              <w:top w:val="nil"/>
              <w:left w:val="single" w:color="auto" w:sz="6" w:space="0"/>
              <w:bottom w:val="nil"/>
              <w:right w:val="single" w:color="auto" w:sz="6" w:space="0"/>
            </w:tcBorders>
          </w:tcPr>
          <w:p>
            <w:pPr>
              <w:spacing w:after="0" w:line="240" w:lineRule="auto"/>
              <w:jc w:val="center"/>
              <w:rPr>
                <w:rFonts w:ascii="Times New Roman" w:hAnsi="Times New Roman"/>
                <w:bCs/>
                <w:sz w:val="20"/>
                <w:szCs w:val="20"/>
                <w:lang w:val="nl-NL"/>
              </w:rPr>
            </w:pPr>
          </w:p>
        </w:tc>
        <w:tc>
          <w:tcPr>
            <w:tcW w:w="844" w:type="dxa"/>
            <w:tcBorders>
              <w:top w:val="nil"/>
              <w:left w:val="single" w:color="auto" w:sz="6" w:space="0"/>
              <w:bottom w:val="nil"/>
              <w:right w:val="single" w:color="auto" w:sz="6" w:space="0"/>
            </w:tcBorders>
          </w:tcPr>
          <w:p>
            <w:pPr>
              <w:spacing w:after="0" w:line="240" w:lineRule="auto"/>
              <w:jc w:val="both"/>
              <w:rPr>
                <w:rFonts w:ascii="Times New Roman" w:hAnsi="Times New Roman"/>
                <w:sz w:val="20"/>
                <w:szCs w:val="20"/>
                <w:lang w:val="nl-NL"/>
              </w:rPr>
            </w:pPr>
          </w:p>
        </w:tc>
        <w:tc>
          <w:tcPr>
            <w:tcW w:w="900" w:type="dxa"/>
            <w:tcBorders>
              <w:top w:val="nil"/>
              <w:left w:val="single" w:color="auto" w:sz="6" w:space="0"/>
              <w:bottom w:val="nil"/>
              <w:right w:val="single" w:color="auto" w:sz="4" w:space="0"/>
            </w:tcBorders>
          </w:tcPr>
          <w:p>
            <w:pPr>
              <w:spacing w:after="0" w:line="240" w:lineRule="auto"/>
              <w:jc w:val="both"/>
              <w:rPr>
                <w:rFonts w:ascii="Times New Roman" w:hAnsi="Times New Roman"/>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nil"/>
              <w:right w:val="single" w:color="auto" w:sz="6" w:space="0"/>
            </w:tcBorders>
          </w:tcPr>
          <w:p>
            <w:pPr>
              <w:spacing w:after="0" w:line="240" w:lineRule="auto"/>
              <w:ind w:left="266" w:hanging="266"/>
              <w:jc w:val="both"/>
              <w:rPr>
                <w:rFonts w:ascii="Times New Roman" w:hAnsi="Times New Roman"/>
                <w:b/>
                <w:bCs/>
                <w:sz w:val="20"/>
                <w:szCs w:val="20"/>
                <w:lang w:val="nl-NL"/>
              </w:rPr>
            </w:pPr>
            <w:r>
              <w:rPr>
                <w:rFonts w:ascii="Times New Roman" w:hAnsi="Times New Roman"/>
                <w:b/>
                <w:bCs/>
                <w:sz w:val="20"/>
                <w:szCs w:val="20"/>
                <w:lang w:val="nl-NL"/>
              </w:rPr>
              <w:t>5. Lợi nhuận gộp về bán hàng và cung cấp dịch vụ (20=10 - 11)</w:t>
            </w:r>
          </w:p>
        </w:tc>
        <w:tc>
          <w:tcPr>
            <w:tcW w:w="930" w:type="dxa"/>
            <w:tcBorders>
              <w:top w:val="nil"/>
              <w:left w:val="single" w:color="auto" w:sz="6" w:space="0"/>
              <w:bottom w:val="nil"/>
              <w:right w:val="single" w:color="auto" w:sz="6"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20</w:t>
            </w:r>
          </w:p>
        </w:tc>
        <w:tc>
          <w:tcPr>
            <w:tcW w:w="913" w:type="dxa"/>
            <w:tcBorders>
              <w:top w:val="nil"/>
              <w:left w:val="single" w:color="auto" w:sz="6" w:space="0"/>
              <w:bottom w:val="nil"/>
              <w:right w:val="single" w:color="auto" w:sz="6" w:space="0"/>
            </w:tcBorders>
          </w:tcPr>
          <w:p>
            <w:pPr>
              <w:spacing w:after="0" w:line="240" w:lineRule="auto"/>
              <w:jc w:val="center"/>
              <w:rPr>
                <w:rFonts w:ascii="Times New Roman" w:hAnsi="Times New Roman"/>
                <w:bCs/>
                <w:sz w:val="20"/>
                <w:szCs w:val="20"/>
                <w:lang w:val="nl-NL"/>
              </w:rPr>
            </w:pPr>
          </w:p>
        </w:tc>
        <w:tc>
          <w:tcPr>
            <w:tcW w:w="844" w:type="dxa"/>
            <w:tcBorders>
              <w:top w:val="nil"/>
              <w:left w:val="single" w:color="auto" w:sz="6" w:space="0"/>
              <w:bottom w:val="nil"/>
              <w:right w:val="single" w:color="auto" w:sz="6" w:space="0"/>
            </w:tcBorders>
          </w:tcPr>
          <w:p>
            <w:pPr>
              <w:spacing w:after="0" w:line="240" w:lineRule="auto"/>
              <w:jc w:val="both"/>
              <w:rPr>
                <w:rFonts w:ascii="Times New Roman" w:hAnsi="Times New Roman"/>
                <w:b/>
                <w:bCs/>
                <w:sz w:val="20"/>
                <w:szCs w:val="20"/>
                <w:lang w:val="nl-NL"/>
              </w:rPr>
            </w:pPr>
          </w:p>
        </w:tc>
        <w:tc>
          <w:tcPr>
            <w:tcW w:w="900" w:type="dxa"/>
            <w:tcBorders>
              <w:top w:val="nil"/>
              <w:left w:val="single" w:color="auto" w:sz="6" w:space="0"/>
              <w:bottom w:val="nil"/>
              <w:right w:val="single" w:color="auto" w:sz="4" w:space="0"/>
            </w:tcBorders>
          </w:tcPr>
          <w:p>
            <w:pPr>
              <w:spacing w:after="0" w:line="240" w:lineRule="auto"/>
              <w:jc w:val="both"/>
              <w:rPr>
                <w:rFonts w:ascii="Times New Roman" w:hAnsi="Times New Roman"/>
                <w:b/>
                <w:bCs/>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nil"/>
              <w:right w:val="single" w:color="auto" w:sz="6" w:space="0"/>
            </w:tcBorders>
          </w:tcPr>
          <w:p>
            <w:pPr>
              <w:spacing w:after="0" w:line="240" w:lineRule="auto"/>
              <w:jc w:val="both"/>
              <w:rPr>
                <w:rFonts w:ascii="Times New Roman" w:hAnsi="Times New Roman"/>
                <w:b/>
                <w:bCs/>
                <w:sz w:val="20"/>
                <w:szCs w:val="20"/>
                <w:lang w:val="nl-NL"/>
              </w:rPr>
            </w:pPr>
            <w:r>
              <w:rPr>
                <w:rFonts w:ascii="Times New Roman" w:hAnsi="Times New Roman"/>
                <w:b/>
                <w:bCs/>
                <w:sz w:val="20"/>
                <w:szCs w:val="20"/>
                <w:lang w:val="nl-NL"/>
              </w:rPr>
              <w:t>6. Doanh thu hoạt động tài chính</w:t>
            </w:r>
          </w:p>
        </w:tc>
        <w:tc>
          <w:tcPr>
            <w:tcW w:w="930" w:type="dxa"/>
            <w:tcBorders>
              <w:top w:val="nil"/>
              <w:left w:val="single" w:color="auto" w:sz="6" w:space="0"/>
              <w:bottom w:val="nil"/>
              <w:right w:val="single" w:color="auto" w:sz="6"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21</w:t>
            </w:r>
          </w:p>
        </w:tc>
        <w:tc>
          <w:tcPr>
            <w:tcW w:w="913" w:type="dxa"/>
            <w:tcBorders>
              <w:top w:val="nil"/>
              <w:left w:val="single" w:color="auto" w:sz="6" w:space="0"/>
              <w:bottom w:val="nil"/>
              <w:right w:val="single" w:color="auto" w:sz="6" w:space="0"/>
            </w:tcBorders>
          </w:tcPr>
          <w:p>
            <w:pPr>
              <w:spacing w:after="0" w:line="240" w:lineRule="auto"/>
              <w:jc w:val="center"/>
              <w:rPr>
                <w:rFonts w:ascii="Times New Roman" w:hAnsi="Times New Roman"/>
                <w:bCs/>
                <w:sz w:val="20"/>
                <w:szCs w:val="20"/>
                <w:lang w:val="nl-NL"/>
              </w:rPr>
            </w:pPr>
          </w:p>
        </w:tc>
        <w:tc>
          <w:tcPr>
            <w:tcW w:w="844" w:type="dxa"/>
            <w:tcBorders>
              <w:top w:val="nil"/>
              <w:left w:val="single" w:color="auto" w:sz="6" w:space="0"/>
              <w:bottom w:val="nil"/>
              <w:right w:val="single" w:color="auto" w:sz="6" w:space="0"/>
            </w:tcBorders>
          </w:tcPr>
          <w:p>
            <w:pPr>
              <w:spacing w:after="0" w:line="240" w:lineRule="auto"/>
              <w:jc w:val="both"/>
              <w:rPr>
                <w:rFonts w:ascii="Times New Roman" w:hAnsi="Times New Roman"/>
                <w:sz w:val="20"/>
                <w:szCs w:val="20"/>
                <w:lang w:val="nl-NL"/>
              </w:rPr>
            </w:pPr>
          </w:p>
        </w:tc>
        <w:tc>
          <w:tcPr>
            <w:tcW w:w="900" w:type="dxa"/>
            <w:tcBorders>
              <w:top w:val="nil"/>
              <w:left w:val="single" w:color="auto" w:sz="6" w:space="0"/>
              <w:bottom w:val="nil"/>
              <w:right w:val="single" w:color="auto" w:sz="4" w:space="0"/>
            </w:tcBorders>
          </w:tcPr>
          <w:p>
            <w:pPr>
              <w:spacing w:after="0" w:line="240" w:lineRule="auto"/>
              <w:jc w:val="both"/>
              <w:rPr>
                <w:rFonts w:ascii="Times New Roman" w:hAnsi="Times New Roman"/>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nil"/>
              <w:right w:val="single" w:color="auto" w:sz="6" w:space="0"/>
            </w:tcBorders>
          </w:tcPr>
          <w:p>
            <w:pPr>
              <w:spacing w:after="0" w:line="240" w:lineRule="auto"/>
              <w:jc w:val="both"/>
              <w:rPr>
                <w:rFonts w:ascii="Times New Roman" w:hAnsi="Times New Roman"/>
                <w:b/>
                <w:bCs/>
                <w:sz w:val="20"/>
                <w:szCs w:val="20"/>
                <w:lang w:val="nl-NL"/>
              </w:rPr>
            </w:pPr>
            <w:r>
              <w:rPr>
                <w:rFonts w:ascii="Times New Roman" w:hAnsi="Times New Roman"/>
                <w:b/>
                <w:bCs/>
                <w:sz w:val="20"/>
                <w:szCs w:val="20"/>
                <w:lang w:val="nl-NL"/>
              </w:rPr>
              <w:t>7. Chi phí tài chính</w:t>
            </w:r>
          </w:p>
        </w:tc>
        <w:tc>
          <w:tcPr>
            <w:tcW w:w="930" w:type="dxa"/>
            <w:tcBorders>
              <w:top w:val="nil"/>
              <w:left w:val="single" w:color="auto" w:sz="6" w:space="0"/>
              <w:bottom w:val="nil"/>
              <w:right w:val="single" w:color="auto" w:sz="6"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22</w:t>
            </w:r>
          </w:p>
        </w:tc>
        <w:tc>
          <w:tcPr>
            <w:tcW w:w="913" w:type="dxa"/>
            <w:tcBorders>
              <w:top w:val="nil"/>
              <w:left w:val="single" w:color="auto" w:sz="6" w:space="0"/>
              <w:bottom w:val="nil"/>
              <w:right w:val="single" w:color="auto" w:sz="6" w:space="0"/>
            </w:tcBorders>
          </w:tcPr>
          <w:p>
            <w:pPr>
              <w:spacing w:after="0" w:line="240" w:lineRule="auto"/>
              <w:jc w:val="center"/>
              <w:rPr>
                <w:rFonts w:ascii="Times New Roman" w:hAnsi="Times New Roman"/>
                <w:bCs/>
                <w:sz w:val="20"/>
                <w:szCs w:val="20"/>
                <w:lang w:val="nl-NL"/>
              </w:rPr>
            </w:pPr>
          </w:p>
        </w:tc>
        <w:tc>
          <w:tcPr>
            <w:tcW w:w="844" w:type="dxa"/>
            <w:tcBorders>
              <w:top w:val="nil"/>
              <w:left w:val="single" w:color="auto" w:sz="6" w:space="0"/>
              <w:bottom w:val="nil"/>
              <w:right w:val="single" w:color="auto" w:sz="6" w:space="0"/>
            </w:tcBorders>
          </w:tcPr>
          <w:p>
            <w:pPr>
              <w:spacing w:after="0" w:line="240" w:lineRule="auto"/>
              <w:jc w:val="both"/>
              <w:rPr>
                <w:rFonts w:ascii="Times New Roman" w:hAnsi="Times New Roman"/>
                <w:sz w:val="20"/>
                <w:szCs w:val="20"/>
                <w:lang w:val="nl-NL"/>
              </w:rPr>
            </w:pPr>
          </w:p>
        </w:tc>
        <w:tc>
          <w:tcPr>
            <w:tcW w:w="900" w:type="dxa"/>
            <w:tcBorders>
              <w:top w:val="nil"/>
              <w:left w:val="single" w:color="auto" w:sz="6" w:space="0"/>
              <w:bottom w:val="nil"/>
              <w:right w:val="single" w:color="auto" w:sz="4" w:space="0"/>
            </w:tcBorders>
          </w:tcPr>
          <w:p>
            <w:pPr>
              <w:spacing w:after="0" w:line="240" w:lineRule="auto"/>
              <w:jc w:val="both"/>
              <w:rPr>
                <w:rFonts w:ascii="Times New Roman" w:hAnsi="Times New Roman"/>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nil"/>
              <w:right w:val="single" w:color="auto" w:sz="6" w:space="0"/>
            </w:tcBorders>
          </w:tcPr>
          <w:p>
            <w:pPr>
              <w:spacing w:after="0" w:line="240" w:lineRule="auto"/>
              <w:jc w:val="both"/>
              <w:rPr>
                <w:rFonts w:ascii="Times New Roman" w:hAnsi="Times New Roman"/>
                <w:bCs/>
                <w:sz w:val="20"/>
                <w:szCs w:val="20"/>
                <w:lang w:val="nl-NL"/>
              </w:rPr>
            </w:pPr>
            <w:r>
              <w:rPr>
                <w:rFonts w:ascii="Times New Roman" w:hAnsi="Times New Roman"/>
                <w:bCs/>
                <w:i/>
                <w:iCs/>
                <w:sz w:val="20"/>
                <w:szCs w:val="20"/>
                <w:lang w:val="nl-NL"/>
              </w:rPr>
              <w:t xml:space="preserve">  - Trong đó:</w:t>
            </w:r>
            <w:r>
              <w:rPr>
                <w:rFonts w:ascii="Times New Roman" w:hAnsi="Times New Roman"/>
                <w:bCs/>
                <w:sz w:val="20"/>
                <w:szCs w:val="20"/>
                <w:lang w:val="nl-NL"/>
              </w:rPr>
              <w:t xml:space="preserve"> Chi phí lãi vay </w:t>
            </w:r>
          </w:p>
        </w:tc>
        <w:tc>
          <w:tcPr>
            <w:tcW w:w="930" w:type="dxa"/>
            <w:tcBorders>
              <w:top w:val="nil"/>
              <w:left w:val="single" w:color="auto" w:sz="6" w:space="0"/>
              <w:bottom w:val="nil"/>
              <w:right w:val="single" w:color="auto" w:sz="6" w:space="0"/>
            </w:tcBorders>
          </w:tcPr>
          <w:p>
            <w:pPr>
              <w:spacing w:after="0" w:line="240" w:lineRule="auto"/>
              <w:jc w:val="center"/>
              <w:rPr>
                <w:rFonts w:ascii="Times New Roman" w:hAnsi="Times New Roman"/>
                <w:bCs/>
                <w:sz w:val="20"/>
                <w:szCs w:val="20"/>
                <w:lang w:val="nl-NL"/>
              </w:rPr>
            </w:pPr>
            <w:r>
              <w:rPr>
                <w:rFonts w:ascii="Times New Roman" w:hAnsi="Times New Roman"/>
                <w:bCs/>
                <w:sz w:val="20"/>
                <w:szCs w:val="20"/>
                <w:lang w:val="nl-NL"/>
              </w:rPr>
              <w:t>23</w:t>
            </w:r>
          </w:p>
        </w:tc>
        <w:tc>
          <w:tcPr>
            <w:tcW w:w="913" w:type="dxa"/>
            <w:tcBorders>
              <w:top w:val="nil"/>
              <w:left w:val="single" w:color="auto" w:sz="6" w:space="0"/>
              <w:bottom w:val="nil"/>
              <w:right w:val="single" w:color="auto" w:sz="6" w:space="0"/>
            </w:tcBorders>
          </w:tcPr>
          <w:p>
            <w:pPr>
              <w:spacing w:after="0" w:line="240" w:lineRule="auto"/>
              <w:jc w:val="center"/>
              <w:rPr>
                <w:rFonts w:ascii="Times New Roman" w:hAnsi="Times New Roman"/>
                <w:bCs/>
                <w:sz w:val="20"/>
                <w:szCs w:val="20"/>
                <w:lang w:val="nl-NL"/>
              </w:rPr>
            </w:pPr>
          </w:p>
        </w:tc>
        <w:tc>
          <w:tcPr>
            <w:tcW w:w="844" w:type="dxa"/>
            <w:tcBorders>
              <w:top w:val="nil"/>
              <w:left w:val="single" w:color="auto" w:sz="6" w:space="0"/>
              <w:bottom w:val="nil"/>
              <w:right w:val="single" w:color="auto" w:sz="6" w:space="0"/>
            </w:tcBorders>
          </w:tcPr>
          <w:p>
            <w:pPr>
              <w:spacing w:after="0" w:line="240" w:lineRule="auto"/>
              <w:jc w:val="both"/>
              <w:rPr>
                <w:rFonts w:ascii="Times New Roman" w:hAnsi="Times New Roman"/>
                <w:sz w:val="20"/>
                <w:szCs w:val="20"/>
                <w:lang w:val="nl-NL"/>
              </w:rPr>
            </w:pPr>
          </w:p>
        </w:tc>
        <w:tc>
          <w:tcPr>
            <w:tcW w:w="900" w:type="dxa"/>
            <w:tcBorders>
              <w:top w:val="nil"/>
              <w:left w:val="single" w:color="auto" w:sz="6" w:space="0"/>
              <w:bottom w:val="nil"/>
              <w:right w:val="single" w:color="auto" w:sz="4" w:space="0"/>
            </w:tcBorders>
          </w:tcPr>
          <w:p>
            <w:pPr>
              <w:spacing w:after="0" w:line="240" w:lineRule="auto"/>
              <w:jc w:val="both"/>
              <w:rPr>
                <w:rFonts w:ascii="Times New Roman" w:hAnsi="Times New Roman"/>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nil"/>
              <w:right w:val="single" w:color="auto" w:sz="6" w:space="0"/>
            </w:tcBorders>
          </w:tcPr>
          <w:p>
            <w:pPr>
              <w:spacing w:after="0" w:line="240" w:lineRule="auto"/>
              <w:jc w:val="both"/>
              <w:rPr>
                <w:rFonts w:ascii="Times New Roman" w:hAnsi="Times New Roman"/>
                <w:b/>
                <w:bCs/>
                <w:sz w:val="20"/>
                <w:szCs w:val="20"/>
                <w:lang w:val="nl-NL"/>
              </w:rPr>
            </w:pPr>
            <w:r>
              <w:rPr>
                <w:rFonts w:ascii="Times New Roman" w:hAnsi="Times New Roman"/>
                <w:b/>
                <w:bCs/>
                <w:sz w:val="20"/>
                <w:szCs w:val="20"/>
                <w:lang w:val="nl-NL"/>
              </w:rPr>
              <w:t>8. Chi phí bán hàng</w:t>
            </w:r>
          </w:p>
        </w:tc>
        <w:tc>
          <w:tcPr>
            <w:tcW w:w="930" w:type="dxa"/>
            <w:tcBorders>
              <w:top w:val="nil"/>
              <w:left w:val="single" w:color="auto" w:sz="6" w:space="0"/>
              <w:bottom w:val="nil"/>
              <w:right w:val="single" w:color="auto" w:sz="6"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25</w:t>
            </w:r>
          </w:p>
        </w:tc>
        <w:tc>
          <w:tcPr>
            <w:tcW w:w="913" w:type="dxa"/>
            <w:tcBorders>
              <w:top w:val="nil"/>
              <w:left w:val="single" w:color="auto" w:sz="6" w:space="0"/>
              <w:bottom w:val="nil"/>
              <w:right w:val="single" w:color="auto" w:sz="6" w:space="0"/>
            </w:tcBorders>
          </w:tcPr>
          <w:p>
            <w:pPr>
              <w:spacing w:after="0" w:line="240" w:lineRule="auto"/>
              <w:jc w:val="center"/>
              <w:rPr>
                <w:rFonts w:ascii="Times New Roman" w:hAnsi="Times New Roman"/>
                <w:bCs/>
                <w:sz w:val="20"/>
                <w:szCs w:val="20"/>
                <w:lang w:val="nl-NL"/>
              </w:rPr>
            </w:pPr>
          </w:p>
        </w:tc>
        <w:tc>
          <w:tcPr>
            <w:tcW w:w="844" w:type="dxa"/>
            <w:tcBorders>
              <w:top w:val="nil"/>
              <w:left w:val="single" w:color="auto" w:sz="6" w:space="0"/>
              <w:bottom w:val="nil"/>
              <w:right w:val="single" w:color="auto" w:sz="6" w:space="0"/>
            </w:tcBorders>
          </w:tcPr>
          <w:p>
            <w:pPr>
              <w:spacing w:after="0" w:line="240" w:lineRule="auto"/>
              <w:jc w:val="both"/>
              <w:rPr>
                <w:rFonts w:ascii="Times New Roman" w:hAnsi="Times New Roman"/>
                <w:sz w:val="20"/>
                <w:szCs w:val="20"/>
                <w:lang w:val="nl-NL"/>
              </w:rPr>
            </w:pPr>
          </w:p>
        </w:tc>
        <w:tc>
          <w:tcPr>
            <w:tcW w:w="900" w:type="dxa"/>
            <w:tcBorders>
              <w:top w:val="nil"/>
              <w:left w:val="single" w:color="auto" w:sz="6" w:space="0"/>
              <w:bottom w:val="nil"/>
              <w:right w:val="single" w:color="auto" w:sz="4" w:space="0"/>
            </w:tcBorders>
          </w:tcPr>
          <w:p>
            <w:pPr>
              <w:spacing w:after="0" w:line="240" w:lineRule="auto"/>
              <w:jc w:val="both"/>
              <w:rPr>
                <w:rFonts w:ascii="Times New Roman" w:hAnsi="Times New Roman"/>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nil"/>
              <w:right w:val="single" w:color="auto" w:sz="6" w:space="0"/>
            </w:tcBorders>
          </w:tcPr>
          <w:p>
            <w:pPr>
              <w:spacing w:after="0" w:line="240" w:lineRule="auto"/>
              <w:jc w:val="both"/>
              <w:rPr>
                <w:rFonts w:ascii="Times New Roman" w:hAnsi="Times New Roman"/>
                <w:sz w:val="20"/>
                <w:szCs w:val="20"/>
                <w:lang w:val="nl-NL"/>
              </w:rPr>
            </w:pPr>
            <w:r>
              <w:rPr>
                <w:rFonts w:ascii="Times New Roman" w:hAnsi="Times New Roman"/>
                <w:b/>
                <w:bCs/>
                <w:sz w:val="20"/>
                <w:szCs w:val="20"/>
                <w:lang w:val="nl-NL"/>
              </w:rPr>
              <w:t>9. Chi phí quản lý doanh nghiệp</w:t>
            </w:r>
          </w:p>
        </w:tc>
        <w:tc>
          <w:tcPr>
            <w:tcW w:w="930" w:type="dxa"/>
            <w:tcBorders>
              <w:top w:val="nil"/>
              <w:left w:val="single" w:color="auto" w:sz="6" w:space="0"/>
              <w:bottom w:val="nil"/>
              <w:right w:val="single" w:color="auto" w:sz="6"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26</w:t>
            </w:r>
          </w:p>
        </w:tc>
        <w:tc>
          <w:tcPr>
            <w:tcW w:w="913" w:type="dxa"/>
            <w:tcBorders>
              <w:top w:val="nil"/>
              <w:left w:val="single" w:color="auto" w:sz="6" w:space="0"/>
              <w:bottom w:val="nil"/>
              <w:right w:val="single" w:color="auto" w:sz="6" w:space="0"/>
            </w:tcBorders>
          </w:tcPr>
          <w:p>
            <w:pPr>
              <w:spacing w:after="0" w:line="240" w:lineRule="auto"/>
              <w:jc w:val="center"/>
              <w:rPr>
                <w:rFonts w:ascii="Times New Roman" w:hAnsi="Times New Roman"/>
                <w:bCs/>
                <w:sz w:val="20"/>
                <w:szCs w:val="20"/>
                <w:lang w:val="nl-NL"/>
              </w:rPr>
            </w:pPr>
          </w:p>
        </w:tc>
        <w:tc>
          <w:tcPr>
            <w:tcW w:w="844" w:type="dxa"/>
            <w:tcBorders>
              <w:top w:val="nil"/>
              <w:left w:val="single" w:color="auto" w:sz="6" w:space="0"/>
              <w:bottom w:val="nil"/>
              <w:right w:val="single" w:color="auto" w:sz="6" w:space="0"/>
            </w:tcBorders>
          </w:tcPr>
          <w:p>
            <w:pPr>
              <w:spacing w:after="0" w:line="240" w:lineRule="auto"/>
              <w:jc w:val="both"/>
              <w:rPr>
                <w:rFonts w:ascii="Times New Roman" w:hAnsi="Times New Roman"/>
                <w:sz w:val="20"/>
                <w:szCs w:val="20"/>
                <w:lang w:val="nl-NL"/>
              </w:rPr>
            </w:pPr>
          </w:p>
        </w:tc>
        <w:tc>
          <w:tcPr>
            <w:tcW w:w="900" w:type="dxa"/>
            <w:tcBorders>
              <w:top w:val="nil"/>
              <w:left w:val="single" w:color="auto" w:sz="6" w:space="0"/>
              <w:bottom w:val="nil"/>
              <w:right w:val="single" w:color="auto" w:sz="4" w:space="0"/>
            </w:tcBorders>
          </w:tcPr>
          <w:p>
            <w:pPr>
              <w:spacing w:after="0" w:line="240" w:lineRule="auto"/>
              <w:jc w:val="both"/>
              <w:rPr>
                <w:rFonts w:ascii="Times New Roman" w:hAnsi="Times New Roman"/>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nil"/>
              <w:right w:val="single" w:color="auto" w:sz="6" w:space="0"/>
            </w:tcBorders>
          </w:tcPr>
          <w:p>
            <w:pPr>
              <w:spacing w:after="0" w:line="240" w:lineRule="auto"/>
              <w:jc w:val="both"/>
              <w:rPr>
                <w:rFonts w:ascii="Times New Roman" w:hAnsi="Times New Roman"/>
                <w:b/>
                <w:bCs/>
                <w:sz w:val="20"/>
                <w:szCs w:val="20"/>
                <w:lang w:val="nl-NL"/>
              </w:rPr>
            </w:pPr>
            <w:r>
              <w:rPr>
                <w:rFonts w:ascii="Times New Roman" w:hAnsi="Times New Roman"/>
                <w:b/>
                <w:bCs/>
                <w:sz w:val="20"/>
                <w:szCs w:val="20"/>
                <w:lang w:val="nl-NL"/>
              </w:rPr>
              <w:t>10 Lợi nhuận thuần từ hoạt động kinh doanh</w:t>
            </w:r>
          </w:p>
          <w:p>
            <w:pPr>
              <w:spacing w:after="0" w:line="240" w:lineRule="auto"/>
              <w:rPr>
                <w:rFonts w:ascii="Times New Roman" w:hAnsi="Times New Roman"/>
                <w:b/>
                <w:bCs/>
                <w:sz w:val="20"/>
                <w:szCs w:val="20"/>
                <w:lang w:val="nl-NL"/>
              </w:rPr>
            </w:pPr>
            <w:r>
              <w:rPr>
                <w:rFonts w:ascii="Times New Roman" w:hAnsi="Times New Roman"/>
                <w:b/>
                <w:bCs/>
                <w:sz w:val="20"/>
                <w:szCs w:val="20"/>
                <w:lang w:val="nl-NL"/>
              </w:rPr>
              <w:t xml:space="preserve">     {30 = 20 + (21 - 22) - (25 + 26)}</w:t>
            </w:r>
          </w:p>
        </w:tc>
        <w:tc>
          <w:tcPr>
            <w:tcW w:w="930" w:type="dxa"/>
            <w:tcBorders>
              <w:top w:val="nil"/>
              <w:left w:val="single" w:color="auto" w:sz="6" w:space="0"/>
              <w:bottom w:val="nil"/>
              <w:right w:val="single" w:color="auto" w:sz="6"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30</w:t>
            </w:r>
          </w:p>
        </w:tc>
        <w:tc>
          <w:tcPr>
            <w:tcW w:w="913" w:type="dxa"/>
            <w:tcBorders>
              <w:top w:val="nil"/>
              <w:left w:val="single" w:color="auto" w:sz="6" w:space="0"/>
              <w:bottom w:val="nil"/>
              <w:right w:val="single" w:color="auto" w:sz="6" w:space="0"/>
            </w:tcBorders>
          </w:tcPr>
          <w:p>
            <w:pPr>
              <w:spacing w:after="0" w:line="240" w:lineRule="auto"/>
              <w:jc w:val="center"/>
              <w:rPr>
                <w:rFonts w:ascii="Times New Roman" w:hAnsi="Times New Roman"/>
                <w:bCs/>
                <w:sz w:val="20"/>
                <w:szCs w:val="20"/>
                <w:lang w:val="nl-NL"/>
              </w:rPr>
            </w:pPr>
          </w:p>
        </w:tc>
        <w:tc>
          <w:tcPr>
            <w:tcW w:w="844" w:type="dxa"/>
            <w:tcBorders>
              <w:top w:val="nil"/>
              <w:left w:val="single" w:color="auto" w:sz="6" w:space="0"/>
              <w:bottom w:val="nil"/>
              <w:right w:val="single" w:color="auto" w:sz="6" w:space="0"/>
            </w:tcBorders>
          </w:tcPr>
          <w:p>
            <w:pPr>
              <w:spacing w:after="0" w:line="240" w:lineRule="auto"/>
              <w:jc w:val="both"/>
              <w:rPr>
                <w:rFonts w:ascii="Times New Roman" w:hAnsi="Times New Roman"/>
                <w:sz w:val="20"/>
                <w:szCs w:val="20"/>
                <w:lang w:val="nl-NL"/>
              </w:rPr>
            </w:pPr>
          </w:p>
          <w:p>
            <w:pPr>
              <w:spacing w:after="0" w:line="240" w:lineRule="auto"/>
              <w:jc w:val="both"/>
              <w:rPr>
                <w:rFonts w:ascii="Times New Roman" w:hAnsi="Times New Roman"/>
                <w:sz w:val="20"/>
                <w:szCs w:val="20"/>
                <w:lang w:val="nl-NL"/>
              </w:rPr>
            </w:pPr>
          </w:p>
        </w:tc>
        <w:tc>
          <w:tcPr>
            <w:tcW w:w="900" w:type="dxa"/>
            <w:tcBorders>
              <w:top w:val="nil"/>
              <w:left w:val="single" w:color="auto" w:sz="6" w:space="0"/>
              <w:bottom w:val="nil"/>
              <w:right w:val="single" w:color="auto" w:sz="4" w:space="0"/>
            </w:tcBorders>
          </w:tcPr>
          <w:p>
            <w:pPr>
              <w:spacing w:after="0" w:line="240" w:lineRule="auto"/>
              <w:jc w:val="both"/>
              <w:rPr>
                <w:rFonts w:ascii="Times New Roman" w:hAnsi="Times New Roman"/>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nil"/>
              <w:right w:val="single" w:color="auto" w:sz="6" w:space="0"/>
            </w:tcBorders>
          </w:tcPr>
          <w:p>
            <w:pPr>
              <w:spacing w:after="0" w:line="240" w:lineRule="auto"/>
              <w:jc w:val="both"/>
              <w:rPr>
                <w:rFonts w:ascii="Times New Roman" w:hAnsi="Times New Roman"/>
                <w:b/>
                <w:bCs/>
                <w:sz w:val="20"/>
                <w:szCs w:val="20"/>
                <w:lang w:val="nl-NL"/>
              </w:rPr>
            </w:pPr>
            <w:r>
              <w:rPr>
                <w:rFonts w:ascii="Times New Roman" w:hAnsi="Times New Roman"/>
                <w:b/>
                <w:bCs/>
                <w:sz w:val="20"/>
                <w:szCs w:val="20"/>
                <w:lang w:val="nl-NL"/>
              </w:rPr>
              <w:t>11. Thu nhập khác</w:t>
            </w:r>
          </w:p>
        </w:tc>
        <w:tc>
          <w:tcPr>
            <w:tcW w:w="930" w:type="dxa"/>
            <w:tcBorders>
              <w:top w:val="nil"/>
              <w:left w:val="single" w:color="auto" w:sz="6" w:space="0"/>
              <w:bottom w:val="nil"/>
              <w:right w:val="single" w:color="auto" w:sz="6"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31</w:t>
            </w:r>
          </w:p>
        </w:tc>
        <w:tc>
          <w:tcPr>
            <w:tcW w:w="913" w:type="dxa"/>
            <w:tcBorders>
              <w:top w:val="nil"/>
              <w:left w:val="single" w:color="auto" w:sz="6" w:space="0"/>
              <w:bottom w:val="nil"/>
              <w:right w:val="single" w:color="auto" w:sz="6" w:space="0"/>
            </w:tcBorders>
          </w:tcPr>
          <w:p>
            <w:pPr>
              <w:spacing w:after="0" w:line="240" w:lineRule="auto"/>
              <w:jc w:val="center"/>
              <w:rPr>
                <w:rFonts w:ascii="Times New Roman" w:hAnsi="Times New Roman"/>
                <w:bCs/>
                <w:sz w:val="20"/>
                <w:szCs w:val="20"/>
                <w:lang w:val="nl-NL"/>
              </w:rPr>
            </w:pPr>
          </w:p>
        </w:tc>
        <w:tc>
          <w:tcPr>
            <w:tcW w:w="844" w:type="dxa"/>
            <w:tcBorders>
              <w:top w:val="nil"/>
              <w:left w:val="single" w:color="auto" w:sz="6" w:space="0"/>
              <w:bottom w:val="nil"/>
              <w:right w:val="single" w:color="auto" w:sz="6" w:space="0"/>
            </w:tcBorders>
          </w:tcPr>
          <w:p>
            <w:pPr>
              <w:spacing w:after="0" w:line="240" w:lineRule="auto"/>
              <w:jc w:val="both"/>
              <w:rPr>
                <w:rFonts w:ascii="Times New Roman" w:hAnsi="Times New Roman"/>
                <w:sz w:val="20"/>
                <w:szCs w:val="20"/>
                <w:lang w:val="nl-NL"/>
              </w:rPr>
            </w:pPr>
          </w:p>
        </w:tc>
        <w:tc>
          <w:tcPr>
            <w:tcW w:w="900" w:type="dxa"/>
            <w:tcBorders>
              <w:top w:val="nil"/>
              <w:left w:val="single" w:color="auto" w:sz="6" w:space="0"/>
              <w:bottom w:val="nil"/>
              <w:right w:val="single" w:color="auto" w:sz="4" w:space="0"/>
            </w:tcBorders>
          </w:tcPr>
          <w:p>
            <w:pPr>
              <w:spacing w:after="0" w:line="240" w:lineRule="auto"/>
              <w:jc w:val="both"/>
              <w:rPr>
                <w:rFonts w:ascii="Times New Roman" w:hAnsi="Times New Roman"/>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nil"/>
              <w:right w:val="single" w:color="auto" w:sz="6" w:space="0"/>
            </w:tcBorders>
          </w:tcPr>
          <w:p>
            <w:pPr>
              <w:spacing w:after="0" w:line="240" w:lineRule="auto"/>
              <w:jc w:val="both"/>
              <w:rPr>
                <w:rFonts w:ascii="Times New Roman" w:hAnsi="Times New Roman"/>
                <w:b/>
                <w:bCs/>
                <w:sz w:val="20"/>
                <w:szCs w:val="20"/>
                <w:lang w:val="nl-NL"/>
              </w:rPr>
            </w:pPr>
            <w:r>
              <w:rPr>
                <w:rFonts w:ascii="Times New Roman" w:hAnsi="Times New Roman"/>
                <w:b/>
                <w:bCs/>
                <w:sz w:val="20"/>
                <w:szCs w:val="20"/>
                <w:lang w:val="nl-NL"/>
              </w:rPr>
              <w:t>12. Chi phí khác</w:t>
            </w:r>
          </w:p>
        </w:tc>
        <w:tc>
          <w:tcPr>
            <w:tcW w:w="930" w:type="dxa"/>
            <w:tcBorders>
              <w:top w:val="nil"/>
              <w:left w:val="single" w:color="auto" w:sz="6" w:space="0"/>
              <w:bottom w:val="nil"/>
              <w:right w:val="single" w:color="auto" w:sz="6"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32</w:t>
            </w:r>
          </w:p>
        </w:tc>
        <w:tc>
          <w:tcPr>
            <w:tcW w:w="913" w:type="dxa"/>
            <w:tcBorders>
              <w:top w:val="nil"/>
              <w:left w:val="single" w:color="auto" w:sz="6" w:space="0"/>
              <w:bottom w:val="nil"/>
              <w:right w:val="single" w:color="auto" w:sz="6" w:space="0"/>
            </w:tcBorders>
          </w:tcPr>
          <w:p>
            <w:pPr>
              <w:spacing w:after="0" w:line="240" w:lineRule="auto"/>
              <w:jc w:val="center"/>
              <w:rPr>
                <w:rFonts w:ascii="Times New Roman" w:hAnsi="Times New Roman"/>
                <w:bCs/>
                <w:sz w:val="20"/>
                <w:szCs w:val="20"/>
                <w:lang w:val="nl-NL"/>
              </w:rPr>
            </w:pPr>
          </w:p>
        </w:tc>
        <w:tc>
          <w:tcPr>
            <w:tcW w:w="844" w:type="dxa"/>
            <w:tcBorders>
              <w:top w:val="nil"/>
              <w:left w:val="single" w:color="auto" w:sz="6" w:space="0"/>
              <w:bottom w:val="nil"/>
              <w:right w:val="single" w:color="auto" w:sz="6" w:space="0"/>
            </w:tcBorders>
          </w:tcPr>
          <w:p>
            <w:pPr>
              <w:spacing w:after="0" w:line="240" w:lineRule="auto"/>
              <w:jc w:val="both"/>
              <w:rPr>
                <w:rFonts w:ascii="Times New Roman" w:hAnsi="Times New Roman"/>
                <w:b/>
                <w:bCs/>
                <w:sz w:val="20"/>
                <w:szCs w:val="20"/>
                <w:lang w:val="nl-NL"/>
              </w:rPr>
            </w:pPr>
          </w:p>
        </w:tc>
        <w:tc>
          <w:tcPr>
            <w:tcW w:w="900" w:type="dxa"/>
            <w:tcBorders>
              <w:top w:val="nil"/>
              <w:left w:val="single" w:color="auto" w:sz="6" w:space="0"/>
              <w:bottom w:val="nil"/>
              <w:right w:val="single" w:color="auto" w:sz="4" w:space="0"/>
            </w:tcBorders>
          </w:tcPr>
          <w:p>
            <w:pPr>
              <w:spacing w:after="0" w:line="240" w:lineRule="auto"/>
              <w:jc w:val="both"/>
              <w:rPr>
                <w:rFonts w:ascii="Times New Roman" w:hAnsi="Times New Roman"/>
                <w:b/>
                <w:bCs/>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nil"/>
              <w:right w:val="single" w:color="auto" w:sz="6" w:space="0"/>
            </w:tcBorders>
          </w:tcPr>
          <w:p>
            <w:pPr>
              <w:tabs>
                <w:tab w:val="right" w:pos="5454"/>
              </w:tabs>
              <w:spacing w:after="0" w:line="240" w:lineRule="auto"/>
              <w:jc w:val="both"/>
              <w:rPr>
                <w:rFonts w:ascii="Times New Roman" w:hAnsi="Times New Roman"/>
                <w:b/>
                <w:bCs/>
                <w:sz w:val="20"/>
                <w:szCs w:val="20"/>
                <w:lang w:val="nl-NL"/>
              </w:rPr>
            </w:pPr>
            <w:r>
              <w:rPr>
                <w:rFonts w:ascii="Times New Roman" w:hAnsi="Times New Roman"/>
                <w:b/>
                <w:bCs/>
                <w:sz w:val="20"/>
                <w:szCs w:val="20"/>
                <w:lang w:val="nl-NL"/>
              </w:rPr>
              <w:t>13. Lợi nhuận khác (40 = 31 - 32)</w:t>
            </w:r>
          </w:p>
        </w:tc>
        <w:tc>
          <w:tcPr>
            <w:tcW w:w="930" w:type="dxa"/>
            <w:tcBorders>
              <w:top w:val="nil"/>
              <w:left w:val="single" w:color="auto" w:sz="6" w:space="0"/>
              <w:bottom w:val="nil"/>
              <w:right w:val="single" w:color="auto" w:sz="6"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40</w:t>
            </w:r>
          </w:p>
        </w:tc>
        <w:tc>
          <w:tcPr>
            <w:tcW w:w="913" w:type="dxa"/>
            <w:tcBorders>
              <w:top w:val="nil"/>
              <w:left w:val="single" w:color="auto" w:sz="6" w:space="0"/>
              <w:bottom w:val="nil"/>
              <w:right w:val="single" w:color="auto" w:sz="6" w:space="0"/>
            </w:tcBorders>
          </w:tcPr>
          <w:p>
            <w:pPr>
              <w:spacing w:after="0" w:line="240" w:lineRule="auto"/>
              <w:jc w:val="center"/>
              <w:rPr>
                <w:rFonts w:ascii="Times New Roman" w:hAnsi="Times New Roman"/>
                <w:bCs/>
                <w:sz w:val="20"/>
                <w:szCs w:val="20"/>
                <w:lang w:val="nl-NL"/>
              </w:rPr>
            </w:pPr>
          </w:p>
        </w:tc>
        <w:tc>
          <w:tcPr>
            <w:tcW w:w="844" w:type="dxa"/>
            <w:tcBorders>
              <w:top w:val="nil"/>
              <w:left w:val="single" w:color="auto" w:sz="6" w:space="0"/>
              <w:bottom w:val="nil"/>
              <w:right w:val="single" w:color="auto" w:sz="6" w:space="0"/>
            </w:tcBorders>
          </w:tcPr>
          <w:p>
            <w:pPr>
              <w:spacing w:after="0" w:line="240" w:lineRule="auto"/>
              <w:jc w:val="both"/>
              <w:rPr>
                <w:rFonts w:ascii="Times New Roman" w:hAnsi="Times New Roman"/>
                <w:b/>
                <w:bCs/>
                <w:sz w:val="20"/>
                <w:szCs w:val="20"/>
                <w:lang w:val="nl-NL"/>
              </w:rPr>
            </w:pPr>
          </w:p>
        </w:tc>
        <w:tc>
          <w:tcPr>
            <w:tcW w:w="900" w:type="dxa"/>
            <w:tcBorders>
              <w:top w:val="nil"/>
              <w:left w:val="single" w:color="auto" w:sz="6" w:space="0"/>
              <w:bottom w:val="nil"/>
              <w:right w:val="single" w:color="auto" w:sz="4" w:space="0"/>
            </w:tcBorders>
          </w:tcPr>
          <w:p>
            <w:pPr>
              <w:spacing w:after="0" w:line="240" w:lineRule="auto"/>
              <w:jc w:val="both"/>
              <w:rPr>
                <w:rFonts w:ascii="Times New Roman" w:hAnsi="Times New Roman"/>
                <w:b/>
                <w:bCs/>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nil"/>
              <w:right w:val="single" w:color="auto" w:sz="6" w:space="0"/>
            </w:tcBorders>
          </w:tcPr>
          <w:p>
            <w:pPr>
              <w:spacing w:after="0" w:line="240" w:lineRule="auto"/>
              <w:jc w:val="both"/>
              <w:rPr>
                <w:rFonts w:ascii="Times New Roman" w:hAnsi="Times New Roman"/>
                <w:b/>
                <w:bCs/>
                <w:sz w:val="20"/>
                <w:szCs w:val="20"/>
                <w:lang w:val="nl-NL"/>
              </w:rPr>
            </w:pPr>
            <w:r>
              <w:rPr>
                <w:rFonts w:ascii="Times New Roman" w:hAnsi="Times New Roman"/>
                <w:b/>
                <w:bCs/>
                <w:sz w:val="20"/>
                <w:szCs w:val="20"/>
                <w:lang w:val="nl-NL"/>
              </w:rPr>
              <w:t>14. Tổng lợi nhuận kế toán trước thuế (50 = 30 + 40)</w:t>
            </w:r>
          </w:p>
        </w:tc>
        <w:tc>
          <w:tcPr>
            <w:tcW w:w="930" w:type="dxa"/>
            <w:tcBorders>
              <w:top w:val="nil"/>
              <w:left w:val="single" w:color="auto" w:sz="6" w:space="0"/>
              <w:bottom w:val="nil"/>
              <w:right w:val="single" w:color="auto" w:sz="6" w:space="0"/>
            </w:tcBorders>
          </w:tcPr>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50</w:t>
            </w:r>
          </w:p>
        </w:tc>
        <w:tc>
          <w:tcPr>
            <w:tcW w:w="913" w:type="dxa"/>
            <w:tcBorders>
              <w:top w:val="nil"/>
              <w:left w:val="single" w:color="auto" w:sz="6" w:space="0"/>
              <w:bottom w:val="nil"/>
              <w:right w:val="single" w:color="auto" w:sz="6" w:space="0"/>
            </w:tcBorders>
          </w:tcPr>
          <w:p>
            <w:pPr>
              <w:spacing w:after="0" w:line="240" w:lineRule="auto"/>
              <w:jc w:val="center"/>
              <w:rPr>
                <w:rFonts w:ascii="Times New Roman" w:hAnsi="Times New Roman"/>
                <w:bCs/>
                <w:sz w:val="20"/>
                <w:szCs w:val="20"/>
                <w:lang w:val="nl-NL"/>
              </w:rPr>
            </w:pPr>
          </w:p>
        </w:tc>
        <w:tc>
          <w:tcPr>
            <w:tcW w:w="844" w:type="dxa"/>
            <w:tcBorders>
              <w:top w:val="nil"/>
              <w:left w:val="single" w:color="auto" w:sz="6" w:space="0"/>
              <w:bottom w:val="nil"/>
              <w:right w:val="single" w:color="auto" w:sz="6" w:space="0"/>
            </w:tcBorders>
          </w:tcPr>
          <w:p>
            <w:pPr>
              <w:spacing w:after="0" w:line="240" w:lineRule="auto"/>
              <w:jc w:val="both"/>
              <w:rPr>
                <w:rFonts w:ascii="Times New Roman" w:hAnsi="Times New Roman"/>
                <w:b/>
                <w:bCs/>
                <w:sz w:val="20"/>
                <w:szCs w:val="20"/>
                <w:lang w:val="nl-NL"/>
              </w:rPr>
            </w:pPr>
          </w:p>
        </w:tc>
        <w:tc>
          <w:tcPr>
            <w:tcW w:w="900" w:type="dxa"/>
            <w:tcBorders>
              <w:top w:val="nil"/>
              <w:left w:val="single" w:color="auto" w:sz="6" w:space="0"/>
              <w:bottom w:val="nil"/>
              <w:right w:val="single" w:color="auto" w:sz="4" w:space="0"/>
            </w:tcBorders>
          </w:tcPr>
          <w:p>
            <w:pPr>
              <w:spacing w:after="0" w:line="240" w:lineRule="auto"/>
              <w:jc w:val="both"/>
              <w:rPr>
                <w:rFonts w:ascii="Times New Roman" w:hAnsi="Times New Roman"/>
                <w:b/>
                <w:bCs/>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nil"/>
              <w:right w:val="single" w:color="auto" w:sz="6" w:space="0"/>
            </w:tcBorders>
          </w:tcPr>
          <w:p>
            <w:pPr>
              <w:spacing w:after="0" w:line="240" w:lineRule="auto"/>
              <w:ind w:left="720" w:hanging="720"/>
              <w:jc w:val="both"/>
              <w:rPr>
                <w:rFonts w:ascii="Times New Roman" w:hAnsi="Times New Roman"/>
                <w:b/>
                <w:bCs/>
                <w:sz w:val="20"/>
                <w:szCs w:val="20"/>
                <w:lang w:val="nl-NL"/>
              </w:rPr>
            </w:pPr>
            <w:r>
              <w:rPr>
                <w:rFonts w:ascii="Times New Roman" w:hAnsi="Times New Roman"/>
                <w:b/>
                <w:bCs/>
                <w:sz w:val="20"/>
                <w:szCs w:val="20"/>
                <w:lang w:val="nl-NL"/>
              </w:rPr>
              <w:t>15. Chi phí thuế TNDN hiện hành</w:t>
            </w:r>
          </w:p>
          <w:p>
            <w:pPr>
              <w:spacing w:after="0" w:line="240" w:lineRule="auto"/>
              <w:ind w:left="720" w:hanging="720"/>
              <w:jc w:val="both"/>
              <w:rPr>
                <w:rFonts w:ascii="Times New Roman" w:hAnsi="Times New Roman"/>
                <w:b/>
                <w:bCs/>
                <w:sz w:val="20"/>
                <w:szCs w:val="20"/>
                <w:lang w:val="nl-NL"/>
              </w:rPr>
            </w:pPr>
            <w:r>
              <w:rPr>
                <w:rFonts w:ascii="Times New Roman" w:hAnsi="Times New Roman"/>
                <w:b/>
                <w:bCs/>
                <w:sz w:val="20"/>
                <w:szCs w:val="20"/>
                <w:lang w:val="nl-NL"/>
              </w:rPr>
              <w:t>16. Chi phí thuế TNDN hoãn lại</w:t>
            </w:r>
          </w:p>
        </w:tc>
        <w:tc>
          <w:tcPr>
            <w:tcW w:w="930" w:type="dxa"/>
            <w:tcBorders>
              <w:top w:val="nil"/>
              <w:left w:val="single" w:color="auto" w:sz="6" w:space="0"/>
              <w:bottom w:val="nil"/>
              <w:right w:val="single" w:color="auto" w:sz="6" w:space="0"/>
            </w:tcBorders>
          </w:tcPr>
          <w:p>
            <w:pPr>
              <w:spacing w:after="0" w:line="240" w:lineRule="auto"/>
              <w:jc w:val="center"/>
              <w:rPr>
                <w:rFonts w:ascii="Times New Roman" w:hAnsi="Times New Roman"/>
                <w:b/>
                <w:sz w:val="20"/>
                <w:szCs w:val="20"/>
                <w:lang w:val="nl-NL"/>
              </w:rPr>
            </w:pPr>
            <w:r>
              <w:rPr>
                <w:rFonts w:ascii="Times New Roman" w:hAnsi="Times New Roman"/>
                <w:b/>
                <w:sz w:val="20"/>
                <w:szCs w:val="20"/>
                <w:lang w:val="nl-NL"/>
              </w:rPr>
              <w:t>51</w:t>
            </w:r>
          </w:p>
          <w:p>
            <w:pPr>
              <w:spacing w:after="0" w:line="240" w:lineRule="auto"/>
              <w:jc w:val="center"/>
              <w:rPr>
                <w:rFonts w:ascii="Times New Roman" w:hAnsi="Times New Roman"/>
                <w:b/>
                <w:bCs/>
                <w:sz w:val="20"/>
                <w:szCs w:val="20"/>
                <w:lang w:val="nl-NL"/>
              </w:rPr>
            </w:pPr>
            <w:r>
              <w:rPr>
                <w:rFonts w:ascii="Times New Roman" w:hAnsi="Times New Roman"/>
                <w:b/>
                <w:bCs/>
                <w:sz w:val="20"/>
                <w:szCs w:val="20"/>
                <w:lang w:val="nl-NL"/>
              </w:rPr>
              <w:t>52</w:t>
            </w:r>
          </w:p>
        </w:tc>
        <w:tc>
          <w:tcPr>
            <w:tcW w:w="913" w:type="dxa"/>
            <w:tcBorders>
              <w:top w:val="nil"/>
              <w:left w:val="single" w:color="auto" w:sz="6" w:space="0"/>
              <w:bottom w:val="nil"/>
              <w:right w:val="single" w:color="auto" w:sz="6" w:space="0"/>
            </w:tcBorders>
          </w:tcPr>
          <w:p>
            <w:pPr>
              <w:spacing w:after="0" w:line="240" w:lineRule="auto"/>
              <w:jc w:val="center"/>
              <w:rPr>
                <w:rFonts w:ascii="Times New Roman" w:hAnsi="Times New Roman"/>
                <w:bCs/>
                <w:sz w:val="20"/>
                <w:szCs w:val="20"/>
                <w:lang w:val="nl-NL"/>
              </w:rPr>
            </w:pPr>
          </w:p>
        </w:tc>
        <w:tc>
          <w:tcPr>
            <w:tcW w:w="844" w:type="dxa"/>
            <w:tcBorders>
              <w:top w:val="nil"/>
              <w:left w:val="single" w:color="auto" w:sz="6" w:space="0"/>
              <w:bottom w:val="nil"/>
              <w:right w:val="single" w:color="auto" w:sz="6" w:space="0"/>
            </w:tcBorders>
          </w:tcPr>
          <w:p>
            <w:pPr>
              <w:spacing w:after="0" w:line="240" w:lineRule="auto"/>
              <w:jc w:val="both"/>
              <w:rPr>
                <w:rFonts w:ascii="Times New Roman" w:hAnsi="Times New Roman"/>
                <w:b/>
                <w:bCs/>
                <w:sz w:val="20"/>
                <w:szCs w:val="20"/>
                <w:lang w:val="nl-NL"/>
              </w:rPr>
            </w:pPr>
          </w:p>
        </w:tc>
        <w:tc>
          <w:tcPr>
            <w:tcW w:w="900" w:type="dxa"/>
            <w:tcBorders>
              <w:top w:val="nil"/>
              <w:left w:val="single" w:color="auto" w:sz="6" w:space="0"/>
              <w:bottom w:val="nil"/>
              <w:right w:val="single" w:color="auto" w:sz="4" w:space="0"/>
            </w:tcBorders>
          </w:tcPr>
          <w:p>
            <w:pPr>
              <w:spacing w:after="0" w:line="240" w:lineRule="auto"/>
              <w:jc w:val="both"/>
              <w:rPr>
                <w:rFonts w:ascii="Times New Roman" w:hAnsi="Times New Roman"/>
                <w:b/>
                <w:bCs/>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nil"/>
              <w:right w:val="single" w:color="auto" w:sz="6" w:space="0"/>
            </w:tcBorders>
          </w:tcPr>
          <w:p>
            <w:pPr>
              <w:spacing w:after="0" w:line="240" w:lineRule="auto"/>
              <w:jc w:val="both"/>
              <w:rPr>
                <w:rFonts w:ascii="Times New Roman" w:hAnsi="Times New Roman"/>
                <w:b/>
                <w:bCs/>
                <w:sz w:val="20"/>
                <w:szCs w:val="20"/>
                <w:lang w:val="nl-NL"/>
              </w:rPr>
            </w:pPr>
            <w:r>
              <w:rPr>
                <w:rFonts w:ascii="Times New Roman" w:hAnsi="Times New Roman"/>
                <w:b/>
                <w:bCs/>
                <w:sz w:val="20"/>
                <w:szCs w:val="20"/>
                <w:lang w:val="nl-NL"/>
              </w:rPr>
              <w:t>17. Lợi nhuận sau thuế thu nhập doanh nghiệp (60=50 – 51 - 52)</w:t>
            </w:r>
          </w:p>
        </w:tc>
        <w:tc>
          <w:tcPr>
            <w:tcW w:w="930" w:type="dxa"/>
            <w:tcBorders>
              <w:top w:val="nil"/>
              <w:left w:val="single" w:color="auto" w:sz="6" w:space="0"/>
              <w:bottom w:val="nil"/>
              <w:right w:val="single" w:color="auto" w:sz="6" w:space="0"/>
            </w:tcBorders>
          </w:tcPr>
          <w:p>
            <w:pPr>
              <w:spacing w:after="0" w:line="240" w:lineRule="auto"/>
              <w:jc w:val="center"/>
              <w:rPr>
                <w:rFonts w:ascii="Times New Roman" w:hAnsi="Times New Roman"/>
                <w:b/>
                <w:sz w:val="20"/>
                <w:szCs w:val="20"/>
                <w:lang w:val="nl-NL"/>
              </w:rPr>
            </w:pPr>
            <w:r>
              <w:rPr>
                <w:rFonts w:ascii="Times New Roman" w:hAnsi="Times New Roman"/>
                <w:b/>
                <w:sz w:val="20"/>
                <w:szCs w:val="20"/>
                <w:lang w:val="nl-NL"/>
              </w:rPr>
              <w:t>60</w:t>
            </w:r>
          </w:p>
        </w:tc>
        <w:tc>
          <w:tcPr>
            <w:tcW w:w="913" w:type="dxa"/>
            <w:tcBorders>
              <w:top w:val="nil"/>
              <w:left w:val="single" w:color="auto" w:sz="6" w:space="0"/>
              <w:bottom w:val="nil"/>
              <w:right w:val="single" w:color="auto" w:sz="6" w:space="0"/>
            </w:tcBorders>
          </w:tcPr>
          <w:p>
            <w:pPr>
              <w:spacing w:after="0" w:line="240" w:lineRule="auto"/>
              <w:jc w:val="center"/>
              <w:rPr>
                <w:rFonts w:ascii="Times New Roman" w:hAnsi="Times New Roman"/>
                <w:sz w:val="20"/>
                <w:szCs w:val="20"/>
                <w:lang w:val="nl-NL"/>
              </w:rPr>
            </w:pPr>
          </w:p>
        </w:tc>
        <w:tc>
          <w:tcPr>
            <w:tcW w:w="844" w:type="dxa"/>
            <w:tcBorders>
              <w:top w:val="nil"/>
              <w:left w:val="single" w:color="auto" w:sz="6" w:space="0"/>
              <w:bottom w:val="nil"/>
              <w:right w:val="single" w:color="auto" w:sz="6" w:space="0"/>
            </w:tcBorders>
          </w:tcPr>
          <w:p>
            <w:pPr>
              <w:spacing w:after="0" w:line="240" w:lineRule="auto"/>
              <w:jc w:val="both"/>
              <w:rPr>
                <w:rFonts w:ascii="Times New Roman" w:hAnsi="Times New Roman"/>
                <w:b/>
                <w:bCs/>
                <w:sz w:val="20"/>
                <w:szCs w:val="20"/>
                <w:lang w:val="nl-NL"/>
              </w:rPr>
            </w:pPr>
          </w:p>
        </w:tc>
        <w:tc>
          <w:tcPr>
            <w:tcW w:w="900" w:type="dxa"/>
            <w:tcBorders>
              <w:top w:val="nil"/>
              <w:left w:val="single" w:color="auto" w:sz="6" w:space="0"/>
              <w:bottom w:val="nil"/>
              <w:right w:val="single" w:color="auto" w:sz="4" w:space="0"/>
            </w:tcBorders>
          </w:tcPr>
          <w:p>
            <w:pPr>
              <w:spacing w:after="0" w:line="240" w:lineRule="auto"/>
              <w:jc w:val="both"/>
              <w:rPr>
                <w:rFonts w:ascii="Times New Roman" w:hAnsi="Times New Roman"/>
                <w:b/>
                <w:bCs/>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nil"/>
              <w:right w:val="single" w:color="auto" w:sz="4" w:space="0"/>
            </w:tcBorders>
          </w:tcPr>
          <w:p>
            <w:pPr>
              <w:spacing w:after="0" w:line="240" w:lineRule="auto"/>
              <w:jc w:val="both"/>
              <w:rPr>
                <w:rFonts w:ascii="Times New Roman" w:hAnsi="Times New Roman"/>
                <w:b/>
                <w:bCs/>
                <w:sz w:val="20"/>
                <w:szCs w:val="20"/>
                <w:lang w:val="nl-NL"/>
              </w:rPr>
            </w:pPr>
            <w:r>
              <w:rPr>
                <w:rFonts w:ascii="Times New Roman" w:hAnsi="Times New Roman"/>
                <w:b/>
                <w:bCs/>
                <w:sz w:val="20"/>
                <w:szCs w:val="20"/>
                <w:lang w:val="nl-NL"/>
              </w:rPr>
              <w:t>18. Lãi cơ bản trên cổ phiếu (*)</w:t>
            </w:r>
          </w:p>
        </w:tc>
        <w:tc>
          <w:tcPr>
            <w:tcW w:w="930" w:type="dxa"/>
            <w:tcBorders>
              <w:top w:val="nil"/>
              <w:left w:val="single" w:color="auto" w:sz="4" w:space="0"/>
              <w:bottom w:val="nil"/>
              <w:right w:val="single" w:color="auto" w:sz="4" w:space="0"/>
            </w:tcBorders>
          </w:tcPr>
          <w:p>
            <w:pPr>
              <w:spacing w:after="0" w:line="240" w:lineRule="auto"/>
              <w:jc w:val="center"/>
              <w:rPr>
                <w:rFonts w:ascii="Times New Roman" w:hAnsi="Times New Roman"/>
                <w:b/>
                <w:sz w:val="20"/>
                <w:szCs w:val="20"/>
                <w:lang w:val="nl-NL"/>
              </w:rPr>
            </w:pPr>
            <w:r>
              <w:rPr>
                <w:rFonts w:ascii="Times New Roman" w:hAnsi="Times New Roman"/>
                <w:b/>
                <w:sz w:val="20"/>
                <w:szCs w:val="20"/>
                <w:lang w:val="nl-NL"/>
              </w:rPr>
              <w:t>70</w:t>
            </w:r>
          </w:p>
        </w:tc>
        <w:tc>
          <w:tcPr>
            <w:tcW w:w="913" w:type="dxa"/>
            <w:tcBorders>
              <w:top w:val="nil"/>
              <w:left w:val="single" w:color="auto" w:sz="4" w:space="0"/>
              <w:bottom w:val="nil"/>
              <w:right w:val="single" w:color="auto" w:sz="4" w:space="0"/>
            </w:tcBorders>
          </w:tcPr>
          <w:p>
            <w:pPr>
              <w:spacing w:after="0" w:line="240" w:lineRule="auto"/>
              <w:jc w:val="center"/>
              <w:rPr>
                <w:rFonts w:ascii="Times New Roman" w:hAnsi="Times New Roman"/>
                <w:b/>
                <w:sz w:val="20"/>
                <w:szCs w:val="20"/>
                <w:lang w:val="nl-NL"/>
              </w:rPr>
            </w:pPr>
          </w:p>
        </w:tc>
        <w:tc>
          <w:tcPr>
            <w:tcW w:w="844" w:type="dxa"/>
            <w:tcBorders>
              <w:top w:val="nil"/>
              <w:left w:val="single" w:color="auto" w:sz="4" w:space="0"/>
              <w:bottom w:val="nil"/>
              <w:right w:val="single" w:color="auto" w:sz="4" w:space="0"/>
            </w:tcBorders>
          </w:tcPr>
          <w:p>
            <w:pPr>
              <w:spacing w:after="0" w:line="240" w:lineRule="auto"/>
              <w:jc w:val="both"/>
              <w:rPr>
                <w:rFonts w:ascii="Times New Roman" w:hAnsi="Times New Roman"/>
                <w:b/>
                <w:bCs/>
                <w:sz w:val="20"/>
                <w:szCs w:val="20"/>
                <w:lang w:val="nl-NL"/>
              </w:rPr>
            </w:pPr>
          </w:p>
        </w:tc>
        <w:tc>
          <w:tcPr>
            <w:tcW w:w="900" w:type="dxa"/>
            <w:tcBorders>
              <w:top w:val="nil"/>
              <w:left w:val="single" w:color="auto" w:sz="4" w:space="0"/>
              <w:bottom w:val="nil"/>
              <w:right w:val="single" w:color="auto" w:sz="4" w:space="0"/>
            </w:tcBorders>
          </w:tcPr>
          <w:p>
            <w:pPr>
              <w:spacing w:after="0" w:line="240" w:lineRule="auto"/>
              <w:jc w:val="both"/>
              <w:rPr>
                <w:rFonts w:ascii="Times New Roman" w:hAnsi="Times New Roman"/>
                <w:b/>
                <w:bCs/>
                <w:sz w:val="20"/>
                <w:szCs w:val="20"/>
                <w:lang w:val="nl-N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6494" w:type="dxa"/>
            <w:tcBorders>
              <w:top w:val="nil"/>
              <w:left w:val="single" w:color="auto" w:sz="4" w:space="0"/>
              <w:bottom w:val="single" w:color="auto" w:sz="4" w:space="0"/>
              <w:right w:val="single" w:color="auto" w:sz="4" w:space="0"/>
            </w:tcBorders>
          </w:tcPr>
          <w:p>
            <w:pPr>
              <w:spacing w:after="0" w:line="240" w:lineRule="auto"/>
              <w:jc w:val="both"/>
              <w:rPr>
                <w:rFonts w:ascii="Times New Roman" w:hAnsi="Times New Roman"/>
                <w:b/>
                <w:bCs/>
                <w:sz w:val="20"/>
                <w:szCs w:val="20"/>
                <w:lang w:val="nl-NL"/>
              </w:rPr>
            </w:pPr>
            <w:r>
              <w:rPr>
                <w:rFonts w:ascii="Times New Roman" w:hAnsi="Times New Roman"/>
                <w:b/>
                <w:bCs/>
                <w:sz w:val="20"/>
                <w:szCs w:val="20"/>
                <w:lang w:val="nl-NL"/>
              </w:rPr>
              <w:t>19. Lãi suy giảm trên cổ phiếu (*)</w:t>
            </w:r>
          </w:p>
        </w:tc>
        <w:tc>
          <w:tcPr>
            <w:tcW w:w="930" w:type="dxa"/>
            <w:tcBorders>
              <w:top w:val="nil"/>
              <w:left w:val="single" w:color="auto" w:sz="4" w:space="0"/>
              <w:bottom w:val="single" w:color="auto" w:sz="4" w:space="0"/>
              <w:right w:val="single" w:color="auto" w:sz="4" w:space="0"/>
            </w:tcBorders>
          </w:tcPr>
          <w:p>
            <w:pPr>
              <w:spacing w:after="0" w:line="240" w:lineRule="auto"/>
              <w:jc w:val="center"/>
              <w:rPr>
                <w:rFonts w:ascii="Times New Roman" w:hAnsi="Times New Roman"/>
                <w:b/>
                <w:sz w:val="20"/>
                <w:szCs w:val="20"/>
                <w:lang w:val="nl-NL"/>
              </w:rPr>
            </w:pPr>
            <w:r>
              <w:rPr>
                <w:rFonts w:ascii="Times New Roman" w:hAnsi="Times New Roman"/>
                <w:b/>
                <w:sz w:val="20"/>
                <w:szCs w:val="20"/>
                <w:lang w:val="nl-NL"/>
              </w:rPr>
              <w:t>71</w:t>
            </w:r>
          </w:p>
        </w:tc>
        <w:tc>
          <w:tcPr>
            <w:tcW w:w="913" w:type="dxa"/>
            <w:tcBorders>
              <w:top w:val="nil"/>
              <w:left w:val="single" w:color="auto" w:sz="4" w:space="0"/>
              <w:bottom w:val="single" w:color="auto" w:sz="4" w:space="0"/>
              <w:right w:val="single" w:color="auto" w:sz="4" w:space="0"/>
            </w:tcBorders>
          </w:tcPr>
          <w:p>
            <w:pPr>
              <w:spacing w:after="0" w:line="240" w:lineRule="auto"/>
              <w:jc w:val="center"/>
              <w:rPr>
                <w:rFonts w:ascii="Times New Roman" w:hAnsi="Times New Roman"/>
                <w:b/>
                <w:sz w:val="20"/>
                <w:szCs w:val="20"/>
                <w:lang w:val="nl-NL"/>
              </w:rPr>
            </w:pPr>
          </w:p>
        </w:tc>
        <w:tc>
          <w:tcPr>
            <w:tcW w:w="844" w:type="dxa"/>
            <w:tcBorders>
              <w:top w:val="nil"/>
              <w:left w:val="single" w:color="auto" w:sz="4" w:space="0"/>
              <w:bottom w:val="single" w:color="auto" w:sz="4" w:space="0"/>
              <w:right w:val="single" w:color="auto" w:sz="4" w:space="0"/>
            </w:tcBorders>
          </w:tcPr>
          <w:p>
            <w:pPr>
              <w:spacing w:after="0" w:line="240" w:lineRule="auto"/>
              <w:jc w:val="both"/>
              <w:rPr>
                <w:rFonts w:ascii="Times New Roman" w:hAnsi="Times New Roman"/>
                <w:b/>
                <w:bCs/>
                <w:sz w:val="20"/>
                <w:szCs w:val="20"/>
                <w:lang w:val="nl-NL"/>
              </w:rPr>
            </w:pPr>
          </w:p>
        </w:tc>
        <w:tc>
          <w:tcPr>
            <w:tcW w:w="900" w:type="dxa"/>
            <w:tcBorders>
              <w:top w:val="nil"/>
              <w:left w:val="single" w:color="auto" w:sz="4" w:space="0"/>
              <w:bottom w:val="single" w:color="auto" w:sz="4" w:space="0"/>
              <w:right w:val="single" w:color="auto" w:sz="4" w:space="0"/>
            </w:tcBorders>
          </w:tcPr>
          <w:p>
            <w:pPr>
              <w:spacing w:after="0" w:line="240" w:lineRule="auto"/>
              <w:jc w:val="both"/>
              <w:rPr>
                <w:rFonts w:ascii="Times New Roman" w:hAnsi="Times New Roman"/>
                <w:b/>
                <w:bCs/>
                <w:sz w:val="20"/>
                <w:szCs w:val="20"/>
                <w:lang w:val="nl-NL"/>
              </w:rPr>
            </w:pPr>
          </w:p>
        </w:tc>
      </w:tr>
    </w:tbl>
    <w:p>
      <w:pPr>
        <w:jc w:val="both"/>
        <w:rPr>
          <w:rFonts w:ascii="Times New Roman" w:hAnsi="Times New Roman"/>
          <w:bCs/>
          <w:sz w:val="26"/>
          <w:szCs w:val="26"/>
          <w:lang w:val="nl-NL"/>
        </w:rPr>
      </w:pPr>
    </w:p>
    <w:p>
      <w:pPr>
        <w:jc w:val="both"/>
        <w:rPr>
          <w:rFonts w:ascii="Times New Roman" w:hAnsi="Times New Roman"/>
          <w:b/>
          <w:sz w:val="26"/>
          <w:szCs w:val="26"/>
          <w:lang w:val="nl-NL"/>
        </w:rPr>
      </w:pPr>
      <w:r>
        <w:rPr>
          <w:rFonts w:ascii="Times New Roman" w:hAnsi="Times New Roman"/>
          <w:bCs/>
          <w:sz w:val="26"/>
          <w:szCs w:val="26"/>
          <w:lang w:val="nl-NL"/>
        </w:rPr>
        <w:t xml:space="preserve">(*) Chỉ áp dụng tại công ty cổ phần      </w:t>
      </w:r>
      <w:r>
        <w:rPr>
          <w:rFonts w:ascii="Times New Roman" w:hAnsi="Times New Roman"/>
          <w:bCs/>
          <w:sz w:val="26"/>
          <w:szCs w:val="26"/>
          <w:lang w:val="nl-NL"/>
        </w:rPr>
        <w:tab/>
      </w:r>
      <w:r>
        <w:rPr>
          <w:rFonts w:ascii="Times New Roman" w:hAnsi="Times New Roman"/>
          <w:bCs/>
          <w:sz w:val="26"/>
          <w:szCs w:val="26"/>
          <w:lang w:val="nl-NL"/>
        </w:rPr>
        <w:tab/>
      </w:r>
      <w:r>
        <w:rPr>
          <w:rFonts w:ascii="Times New Roman" w:hAnsi="Times New Roman"/>
          <w:bCs/>
          <w:sz w:val="26"/>
          <w:szCs w:val="26"/>
          <w:lang w:val="nl-NL"/>
        </w:rPr>
        <w:tab/>
      </w:r>
      <w:r>
        <w:rPr>
          <w:rFonts w:ascii="Times New Roman" w:hAnsi="Times New Roman"/>
          <w:bCs/>
          <w:sz w:val="26"/>
          <w:szCs w:val="26"/>
          <w:lang w:val="nl-NL"/>
        </w:rPr>
        <w:tab/>
      </w:r>
      <w:r>
        <w:rPr>
          <w:rFonts w:ascii="Times New Roman" w:hAnsi="Times New Roman"/>
          <w:sz w:val="26"/>
          <w:szCs w:val="26"/>
          <w:lang w:val="nl-NL"/>
        </w:rPr>
        <w:t xml:space="preserve">   </w:t>
      </w:r>
      <w:r>
        <w:rPr>
          <w:rFonts w:ascii="Times New Roman" w:hAnsi="Times New Roman"/>
          <w:i/>
          <w:sz w:val="26"/>
          <w:szCs w:val="26"/>
          <w:lang w:val="nl-NL"/>
        </w:rPr>
        <w:t>Lập, ngày ... tháng ... năm ...</w:t>
      </w:r>
    </w:p>
    <w:tbl>
      <w:tblPr>
        <w:tblStyle w:val="12"/>
        <w:tblW w:w="10178" w:type="dxa"/>
        <w:jc w:val="center"/>
        <w:tblLayout w:type="fixed"/>
        <w:tblCellMar>
          <w:top w:w="0" w:type="dxa"/>
          <w:left w:w="108" w:type="dxa"/>
          <w:bottom w:w="0" w:type="dxa"/>
          <w:right w:w="108" w:type="dxa"/>
        </w:tblCellMar>
      </w:tblPr>
      <w:tblGrid>
        <w:gridCol w:w="4562"/>
        <w:gridCol w:w="2831"/>
        <w:gridCol w:w="2785"/>
      </w:tblGrid>
      <w:tr>
        <w:tblPrEx>
          <w:tblCellMar>
            <w:top w:w="0" w:type="dxa"/>
            <w:left w:w="108" w:type="dxa"/>
            <w:bottom w:w="0" w:type="dxa"/>
            <w:right w:w="108" w:type="dxa"/>
          </w:tblCellMar>
        </w:tblPrEx>
        <w:trPr>
          <w:jc w:val="center"/>
        </w:trPr>
        <w:tc>
          <w:tcPr>
            <w:tcW w:w="4562" w:type="dxa"/>
          </w:tcPr>
          <w:p>
            <w:pPr>
              <w:spacing w:line="0" w:lineRule="atLeast"/>
              <w:jc w:val="center"/>
              <w:rPr>
                <w:rFonts w:ascii="Times New Roman" w:hAnsi="Times New Roman"/>
                <w:b/>
                <w:sz w:val="26"/>
                <w:szCs w:val="26"/>
                <w:lang w:val="nl-NL"/>
              </w:rPr>
            </w:pPr>
            <w:r>
              <w:rPr>
                <w:rFonts w:ascii="Times New Roman" w:hAnsi="Times New Roman"/>
                <w:b/>
                <w:sz w:val="26"/>
                <w:szCs w:val="26"/>
                <w:lang w:val="nl-NL"/>
              </w:rPr>
              <w:t>Người lập biểu</w:t>
            </w:r>
          </w:p>
        </w:tc>
        <w:tc>
          <w:tcPr>
            <w:tcW w:w="2831" w:type="dxa"/>
          </w:tcPr>
          <w:p>
            <w:pPr>
              <w:spacing w:line="0" w:lineRule="atLeast"/>
              <w:jc w:val="center"/>
              <w:rPr>
                <w:rFonts w:ascii="Times New Roman" w:hAnsi="Times New Roman"/>
                <w:b/>
                <w:sz w:val="26"/>
                <w:szCs w:val="26"/>
                <w:lang w:val="nl-NL"/>
              </w:rPr>
            </w:pPr>
            <w:r>
              <w:rPr>
                <w:rFonts w:ascii="Times New Roman" w:hAnsi="Times New Roman"/>
                <w:b/>
                <w:sz w:val="26"/>
                <w:szCs w:val="26"/>
                <w:lang w:val="nl-NL"/>
              </w:rPr>
              <w:t>Kế toán trưởng</w:t>
            </w:r>
          </w:p>
        </w:tc>
        <w:tc>
          <w:tcPr>
            <w:tcW w:w="2785" w:type="dxa"/>
          </w:tcPr>
          <w:p>
            <w:pPr>
              <w:spacing w:line="0" w:lineRule="atLeast"/>
              <w:jc w:val="center"/>
              <w:rPr>
                <w:rFonts w:ascii="Times New Roman" w:hAnsi="Times New Roman"/>
                <w:b/>
                <w:sz w:val="26"/>
                <w:szCs w:val="26"/>
                <w:lang w:val="nl-NL"/>
              </w:rPr>
            </w:pPr>
            <w:r>
              <w:rPr>
                <w:rFonts w:ascii="Times New Roman" w:hAnsi="Times New Roman"/>
                <w:b/>
                <w:sz w:val="26"/>
                <w:szCs w:val="26"/>
                <w:lang w:val="nl-NL"/>
              </w:rPr>
              <w:t>Giám đốc</w:t>
            </w:r>
          </w:p>
        </w:tc>
      </w:tr>
      <w:tr>
        <w:tblPrEx>
          <w:tblCellMar>
            <w:top w:w="0" w:type="dxa"/>
            <w:left w:w="108" w:type="dxa"/>
            <w:bottom w:w="0" w:type="dxa"/>
            <w:right w:w="108" w:type="dxa"/>
          </w:tblCellMar>
        </w:tblPrEx>
        <w:trPr>
          <w:jc w:val="center"/>
        </w:trPr>
        <w:tc>
          <w:tcPr>
            <w:tcW w:w="4562" w:type="dxa"/>
          </w:tcPr>
          <w:p>
            <w:pPr>
              <w:spacing w:line="0" w:lineRule="atLeast"/>
              <w:jc w:val="center"/>
              <w:rPr>
                <w:rFonts w:ascii="Times New Roman" w:hAnsi="Times New Roman"/>
                <w:sz w:val="26"/>
                <w:szCs w:val="26"/>
                <w:lang w:val="nl-NL"/>
              </w:rPr>
            </w:pPr>
            <w:r>
              <w:rPr>
                <w:rFonts w:ascii="Times New Roman" w:hAnsi="Times New Roman"/>
                <w:sz w:val="26"/>
                <w:szCs w:val="26"/>
                <w:lang w:val="nl-NL"/>
              </w:rPr>
              <w:t>(Ký, họ tên)</w:t>
            </w:r>
          </w:p>
          <w:p>
            <w:pPr>
              <w:spacing w:line="0" w:lineRule="atLeast"/>
              <w:rPr>
                <w:rFonts w:ascii="Times New Roman" w:hAnsi="Times New Roman"/>
                <w:sz w:val="26"/>
                <w:szCs w:val="26"/>
                <w:lang w:val="nl-NL"/>
              </w:rPr>
            </w:pPr>
            <w:r>
              <w:rPr>
                <w:rFonts w:ascii="Times New Roman" w:hAnsi="Times New Roman"/>
                <w:sz w:val="26"/>
                <w:szCs w:val="26"/>
                <w:lang w:val="nl-NL"/>
              </w:rPr>
              <w:t xml:space="preserve">      - Số chứng chỉ hành nghề;</w:t>
            </w:r>
          </w:p>
          <w:p>
            <w:pPr>
              <w:spacing w:line="0" w:lineRule="atLeast"/>
              <w:jc w:val="center"/>
              <w:rPr>
                <w:rFonts w:ascii="Times New Roman" w:hAnsi="Times New Roman"/>
                <w:sz w:val="26"/>
                <w:szCs w:val="26"/>
                <w:lang w:val="nl-NL"/>
              </w:rPr>
            </w:pPr>
            <w:r>
              <w:rPr>
                <w:rFonts w:ascii="Times New Roman" w:hAnsi="Times New Roman"/>
                <w:sz w:val="26"/>
                <w:szCs w:val="26"/>
                <w:lang w:val="nl-NL"/>
              </w:rPr>
              <w:t>- Đơn vị cung cấp dịch vụ kế toán</w:t>
            </w:r>
          </w:p>
        </w:tc>
        <w:tc>
          <w:tcPr>
            <w:tcW w:w="2831" w:type="dxa"/>
          </w:tcPr>
          <w:p>
            <w:pPr>
              <w:spacing w:line="0" w:lineRule="atLeast"/>
              <w:jc w:val="center"/>
              <w:rPr>
                <w:rFonts w:ascii="Times New Roman" w:hAnsi="Times New Roman"/>
                <w:sz w:val="26"/>
                <w:szCs w:val="26"/>
                <w:lang w:val="nl-NL"/>
              </w:rPr>
            </w:pPr>
            <w:r>
              <w:rPr>
                <w:rFonts w:ascii="Times New Roman" w:hAnsi="Times New Roman"/>
                <w:sz w:val="26"/>
                <w:szCs w:val="26"/>
                <w:lang w:val="nl-NL"/>
              </w:rPr>
              <w:t>(Ký, họ tên)</w:t>
            </w:r>
          </w:p>
        </w:tc>
        <w:tc>
          <w:tcPr>
            <w:tcW w:w="2785" w:type="dxa"/>
          </w:tcPr>
          <w:p>
            <w:pPr>
              <w:spacing w:line="0" w:lineRule="atLeast"/>
              <w:rPr>
                <w:rFonts w:ascii="Times New Roman" w:hAnsi="Times New Roman"/>
                <w:sz w:val="26"/>
                <w:szCs w:val="26"/>
                <w:lang w:val="nl-NL"/>
              </w:rPr>
            </w:pPr>
            <w:r>
              <w:rPr>
                <w:rFonts w:ascii="Times New Roman" w:hAnsi="Times New Roman"/>
                <w:sz w:val="26"/>
                <w:szCs w:val="26"/>
                <w:lang w:val="nl-NL"/>
              </w:rPr>
              <w:t>(Ký, họ tên, đóng dấu)</w:t>
            </w:r>
          </w:p>
        </w:tc>
      </w:tr>
    </w:tbl>
    <w:p>
      <w:pPr>
        <w:tabs>
          <w:tab w:val="left" w:pos="284"/>
          <w:tab w:val="left" w:pos="567"/>
        </w:tabs>
        <w:spacing w:after="0" w:line="312" w:lineRule="auto"/>
        <w:jc w:val="both"/>
        <w:rPr>
          <w:rFonts w:ascii="Times New Roman" w:hAnsi="Times New Roman"/>
          <w:b/>
          <w:sz w:val="26"/>
          <w:szCs w:val="26"/>
        </w:rPr>
      </w:pPr>
    </w:p>
    <w:p>
      <w:pPr>
        <w:rPr>
          <w:rFonts w:ascii="Times New Roman" w:hAnsi="Times New Roman"/>
          <w:b/>
          <w:sz w:val="26"/>
          <w:szCs w:val="26"/>
        </w:rPr>
      </w:pPr>
      <w:r>
        <w:rPr>
          <w:rFonts w:ascii="Times New Roman" w:hAnsi="Times New Roman"/>
          <w:b/>
          <w:sz w:val="26"/>
          <w:szCs w:val="26"/>
        </w:rPr>
        <w:br w:type="page"/>
      </w:r>
    </w:p>
    <w:p>
      <w:pPr>
        <w:pStyle w:val="182"/>
      </w:pPr>
      <w:r>
        <w:t>2.3. Báo cáo lưu chuyển tiền tệ.</w:t>
      </w:r>
      <w:r>
        <w:tab/>
      </w:r>
    </w:p>
    <w:tbl>
      <w:tblPr>
        <w:tblStyle w:val="12"/>
        <w:tblW w:w="10260" w:type="dxa"/>
        <w:tblInd w:w="-252" w:type="dxa"/>
        <w:tblLayout w:type="fixed"/>
        <w:tblCellMar>
          <w:top w:w="0" w:type="dxa"/>
          <w:left w:w="108" w:type="dxa"/>
          <w:bottom w:w="0" w:type="dxa"/>
          <w:right w:w="108" w:type="dxa"/>
        </w:tblCellMar>
      </w:tblPr>
      <w:tblGrid>
        <w:gridCol w:w="3420"/>
        <w:gridCol w:w="236"/>
        <w:gridCol w:w="6604"/>
      </w:tblGrid>
      <w:tr>
        <w:tblPrEx>
          <w:tblCellMar>
            <w:top w:w="0" w:type="dxa"/>
            <w:left w:w="108" w:type="dxa"/>
            <w:bottom w:w="0" w:type="dxa"/>
            <w:right w:w="108" w:type="dxa"/>
          </w:tblCellMar>
        </w:tblPrEx>
        <w:tc>
          <w:tcPr>
            <w:tcW w:w="3420" w:type="dxa"/>
          </w:tcPr>
          <w:p>
            <w:pPr>
              <w:spacing w:after="0" w:line="240" w:lineRule="auto"/>
              <w:rPr>
                <w:rFonts w:ascii="Times New Roman" w:hAnsi="Times New Roman"/>
                <w:lang w:val="nl-NL"/>
              </w:rPr>
            </w:pPr>
            <w:r>
              <w:rPr>
                <w:rFonts w:ascii="Times New Roman" w:hAnsi="Times New Roman"/>
                <w:b/>
                <w:lang w:val="nl-NL"/>
              </w:rPr>
              <w:t>Đơn vị báo cáo:......................</w:t>
            </w:r>
          </w:p>
        </w:tc>
        <w:tc>
          <w:tcPr>
            <w:tcW w:w="236" w:type="dxa"/>
          </w:tcPr>
          <w:p>
            <w:pPr>
              <w:spacing w:after="0" w:line="240" w:lineRule="auto"/>
              <w:jc w:val="right"/>
              <w:rPr>
                <w:rFonts w:ascii="Times New Roman" w:hAnsi="Times New Roman"/>
                <w:lang w:val="nl-NL"/>
              </w:rPr>
            </w:pPr>
          </w:p>
        </w:tc>
        <w:tc>
          <w:tcPr>
            <w:tcW w:w="6604" w:type="dxa"/>
          </w:tcPr>
          <w:p>
            <w:pPr>
              <w:spacing w:after="0" w:line="240" w:lineRule="auto"/>
              <w:rPr>
                <w:rFonts w:ascii="Times New Roman" w:hAnsi="Times New Roman"/>
                <w:b/>
                <w:lang w:val="nl-NL"/>
              </w:rPr>
            </w:pPr>
            <w:r>
              <w:rPr>
                <w:rFonts w:ascii="Times New Roman" w:hAnsi="Times New Roman"/>
                <w:b/>
                <w:lang w:val="nl-NL"/>
              </w:rPr>
              <w:t xml:space="preserve">                                          Mẫu số B 03 – DN</w:t>
            </w:r>
          </w:p>
        </w:tc>
      </w:tr>
      <w:tr>
        <w:tblPrEx>
          <w:tblCellMar>
            <w:top w:w="0" w:type="dxa"/>
            <w:left w:w="108" w:type="dxa"/>
            <w:bottom w:w="0" w:type="dxa"/>
            <w:right w:w="108" w:type="dxa"/>
          </w:tblCellMar>
        </w:tblPrEx>
        <w:tc>
          <w:tcPr>
            <w:tcW w:w="3420" w:type="dxa"/>
          </w:tcPr>
          <w:p>
            <w:pPr>
              <w:spacing w:after="0" w:line="240" w:lineRule="auto"/>
              <w:rPr>
                <w:rFonts w:ascii="Times New Roman" w:hAnsi="Times New Roman"/>
                <w:lang w:val="nl-NL"/>
              </w:rPr>
            </w:pPr>
            <w:r>
              <w:rPr>
                <w:rFonts w:ascii="Times New Roman" w:hAnsi="Times New Roman"/>
                <w:b/>
                <w:lang w:val="nl-NL"/>
              </w:rPr>
              <w:t>Địa chỉ:…………...................</w:t>
            </w:r>
          </w:p>
        </w:tc>
        <w:tc>
          <w:tcPr>
            <w:tcW w:w="236" w:type="dxa"/>
          </w:tcPr>
          <w:p>
            <w:pPr>
              <w:spacing w:after="0" w:line="240" w:lineRule="auto"/>
              <w:jc w:val="center"/>
              <w:rPr>
                <w:rFonts w:ascii="Times New Roman" w:hAnsi="Times New Roman"/>
                <w:lang w:val="nl-NL"/>
              </w:rPr>
            </w:pPr>
          </w:p>
        </w:tc>
        <w:tc>
          <w:tcPr>
            <w:tcW w:w="6604" w:type="dxa"/>
          </w:tcPr>
          <w:p>
            <w:pPr>
              <w:spacing w:after="0" w:line="240" w:lineRule="auto"/>
              <w:ind w:firstLine="706"/>
              <w:jc w:val="center"/>
              <w:rPr>
                <w:rFonts w:ascii="Times New Roman" w:hAnsi="Times New Roman"/>
                <w:lang w:val="nl-NL"/>
              </w:rPr>
            </w:pPr>
            <w:r>
              <w:rPr>
                <w:rFonts w:ascii="Times New Roman" w:hAnsi="Times New Roman"/>
                <w:lang w:val="nl-NL"/>
              </w:rPr>
              <w:t xml:space="preserve">      (Ban hành theo Thông tư số 200/2014/TT-BTC</w:t>
            </w:r>
          </w:p>
          <w:p>
            <w:pPr>
              <w:spacing w:after="0" w:line="240" w:lineRule="auto"/>
              <w:ind w:firstLine="706"/>
              <w:jc w:val="center"/>
              <w:rPr>
                <w:rFonts w:ascii="Times New Roman" w:hAnsi="Times New Roman"/>
                <w:lang w:val="nl-NL"/>
              </w:rPr>
            </w:pPr>
            <w:r>
              <w:rPr>
                <w:rFonts w:ascii="Times New Roman" w:hAnsi="Times New Roman"/>
                <w:lang w:val="nl-NL"/>
              </w:rPr>
              <w:t xml:space="preserve">          Ngày 22/12/2014 của Bộ Tài chính)</w:t>
            </w:r>
          </w:p>
        </w:tc>
      </w:tr>
    </w:tbl>
    <w:p>
      <w:pPr>
        <w:spacing w:after="0" w:line="240" w:lineRule="auto"/>
        <w:jc w:val="center"/>
        <w:rPr>
          <w:rFonts w:ascii="Times New Roman" w:hAnsi="Times New Roman"/>
          <w:b/>
          <w:bCs/>
          <w:lang w:val="nl-NL"/>
        </w:rPr>
      </w:pPr>
      <w:r>
        <w:rPr>
          <w:rFonts w:ascii="Times New Roman" w:hAnsi="Times New Roman"/>
          <w:b/>
          <w:bCs/>
          <w:lang w:val="nl-NL"/>
        </w:rPr>
        <w:t>BÁO CÁO LƯU CHUYỂN TIỀN TỆ</w:t>
      </w:r>
    </w:p>
    <w:p>
      <w:pPr>
        <w:spacing w:after="0" w:line="240" w:lineRule="auto"/>
        <w:jc w:val="center"/>
        <w:rPr>
          <w:rFonts w:ascii="Times New Roman" w:hAnsi="Times New Roman"/>
          <w:b/>
          <w:bCs/>
          <w:i/>
          <w:iCs/>
          <w:lang w:val="nl-NL"/>
        </w:rPr>
      </w:pPr>
      <w:r>
        <w:rPr>
          <w:rFonts w:ascii="Times New Roman" w:hAnsi="Times New Roman"/>
          <w:b/>
          <w:bCs/>
          <w:i/>
          <w:iCs/>
          <w:lang w:val="nl-NL"/>
        </w:rPr>
        <w:t>(Theo phương pháp trực tiếp) (*)</w:t>
      </w:r>
    </w:p>
    <w:p>
      <w:pPr>
        <w:spacing w:after="0" w:line="240" w:lineRule="auto"/>
        <w:ind w:left="3600" w:firstLine="720"/>
        <w:rPr>
          <w:rFonts w:ascii="Times New Roman" w:hAnsi="Times New Roman"/>
          <w:i/>
          <w:iCs/>
          <w:lang w:val="nl-NL"/>
        </w:rPr>
      </w:pPr>
      <w:r>
        <w:rPr>
          <w:rFonts w:ascii="Times New Roman" w:hAnsi="Times New Roman"/>
          <w:lang w:val="nl-NL"/>
        </w:rPr>
        <w:t>Năm….</w:t>
      </w:r>
      <w:r>
        <w:rPr>
          <w:rFonts w:ascii="Times New Roman" w:hAnsi="Times New Roman"/>
          <w:i/>
          <w:iCs/>
          <w:lang w:val="nl-NL"/>
        </w:rPr>
        <w:tab/>
      </w:r>
      <w:r>
        <w:rPr>
          <w:rFonts w:ascii="Times New Roman" w:hAnsi="Times New Roman"/>
          <w:i/>
          <w:iCs/>
          <w:lang w:val="nl-NL"/>
        </w:rPr>
        <w:t xml:space="preserve">  </w:t>
      </w:r>
      <w:r>
        <w:rPr>
          <w:rFonts w:ascii="Times New Roman" w:hAnsi="Times New Roman"/>
          <w:i/>
          <w:iCs/>
          <w:lang w:val="nl-NL"/>
        </w:rPr>
        <w:tab/>
      </w:r>
      <w:r>
        <w:rPr>
          <w:rFonts w:ascii="Times New Roman" w:hAnsi="Times New Roman"/>
          <w:i/>
          <w:iCs/>
          <w:lang w:val="nl-NL"/>
        </w:rPr>
        <w:t xml:space="preserve">                  </w:t>
      </w:r>
    </w:p>
    <w:p>
      <w:pPr>
        <w:spacing w:after="0" w:line="240" w:lineRule="auto"/>
        <w:ind w:left="3600" w:firstLine="720"/>
        <w:jc w:val="right"/>
        <w:rPr>
          <w:rFonts w:ascii="Times New Roman" w:hAnsi="Times New Roman"/>
          <w:i/>
          <w:iCs/>
          <w:lang w:val="nl-NL"/>
        </w:rPr>
      </w:pPr>
      <w:r>
        <w:rPr>
          <w:rFonts w:ascii="Times New Roman" w:hAnsi="Times New Roman"/>
          <w:i/>
          <w:iCs/>
          <w:lang w:val="nl-NL"/>
        </w:rPr>
        <w:t>Đơn vị tính: ...........</w:t>
      </w:r>
    </w:p>
    <w:tbl>
      <w:tblPr>
        <w:tblStyle w:val="12"/>
        <w:tblW w:w="9772" w:type="dxa"/>
        <w:tblInd w:w="-252" w:type="dxa"/>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Layout w:type="fixed"/>
        <w:tblCellMar>
          <w:top w:w="0" w:type="dxa"/>
          <w:left w:w="108" w:type="dxa"/>
          <w:bottom w:w="0" w:type="dxa"/>
          <w:right w:w="108" w:type="dxa"/>
        </w:tblCellMar>
      </w:tblPr>
      <w:tblGrid>
        <w:gridCol w:w="6172"/>
        <w:gridCol w:w="720"/>
        <w:gridCol w:w="1080"/>
        <w:gridCol w:w="900"/>
        <w:gridCol w:w="900"/>
      </w:tblGrid>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PrEx>
        <w:tc>
          <w:tcPr>
            <w:tcW w:w="6172" w:type="dxa"/>
            <w:tcBorders>
              <w:top w:val="single" w:color="auto" w:sz="6" w:space="0"/>
              <w:left w:val="single" w:color="auto" w:sz="6" w:space="0"/>
            </w:tcBorders>
          </w:tcPr>
          <w:p>
            <w:pPr>
              <w:spacing w:after="0" w:line="240" w:lineRule="auto"/>
              <w:jc w:val="center"/>
              <w:rPr>
                <w:rFonts w:ascii="Times New Roman" w:hAnsi="Times New Roman"/>
                <w:b/>
                <w:sz w:val="18"/>
                <w:szCs w:val="18"/>
                <w:lang w:val="nl-NL"/>
              </w:rPr>
            </w:pPr>
            <w:r>
              <w:rPr>
                <w:rFonts w:ascii="Times New Roman" w:hAnsi="Times New Roman"/>
                <w:b/>
                <w:sz w:val="18"/>
                <w:szCs w:val="18"/>
                <w:lang w:val="nl-NL"/>
              </w:rPr>
              <w:t>Chỉ tiêu</w:t>
            </w:r>
          </w:p>
        </w:tc>
        <w:tc>
          <w:tcPr>
            <w:tcW w:w="720" w:type="dxa"/>
            <w:tcBorders>
              <w:top w:val="single" w:color="auto" w:sz="6" w:space="0"/>
            </w:tcBorders>
          </w:tcPr>
          <w:p>
            <w:pPr>
              <w:spacing w:after="0" w:line="240" w:lineRule="auto"/>
              <w:jc w:val="center"/>
              <w:rPr>
                <w:rFonts w:ascii="Times New Roman" w:hAnsi="Times New Roman"/>
                <w:b/>
                <w:sz w:val="18"/>
                <w:szCs w:val="18"/>
                <w:lang w:val="nl-NL"/>
              </w:rPr>
            </w:pPr>
            <w:r>
              <w:rPr>
                <w:rFonts w:ascii="Times New Roman" w:hAnsi="Times New Roman"/>
                <w:b/>
                <w:sz w:val="18"/>
                <w:szCs w:val="18"/>
                <w:lang w:val="nl-NL"/>
              </w:rPr>
              <w:t>Mã số</w:t>
            </w:r>
          </w:p>
        </w:tc>
        <w:tc>
          <w:tcPr>
            <w:tcW w:w="1080" w:type="dxa"/>
            <w:tcBorders>
              <w:top w:val="single" w:color="auto" w:sz="6" w:space="0"/>
              <w:bottom w:val="single" w:color="auto" w:sz="6" w:space="0"/>
              <w:right w:val="single" w:color="auto" w:sz="6" w:space="0"/>
            </w:tcBorders>
          </w:tcPr>
          <w:p>
            <w:pPr>
              <w:spacing w:after="0" w:line="240" w:lineRule="auto"/>
              <w:jc w:val="center"/>
              <w:rPr>
                <w:rFonts w:ascii="Times New Roman" w:hAnsi="Times New Roman"/>
                <w:b/>
                <w:sz w:val="18"/>
                <w:szCs w:val="18"/>
                <w:lang w:val="nl-NL"/>
              </w:rPr>
            </w:pPr>
            <w:r>
              <w:rPr>
                <w:rFonts w:ascii="Times New Roman" w:hAnsi="Times New Roman"/>
                <w:b/>
                <w:sz w:val="18"/>
                <w:szCs w:val="18"/>
                <w:lang w:val="nl-NL"/>
              </w:rPr>
              <w:t>Thuyết minh</w:t>
            </w:r>
          </w:p>
        </w:tc>
        <w:tc>
          <w:tcPr>
            <w:tcW w:w="900" w:type="dxa"/>
            <w:tcBorders>
              <w:top w:val="single" w:color="auto" w:sz="6" w:space="0"/>
              <w:left w:val="nil"/>
            </w:tcBorders>
          </w:tcPr>
          <w:p>
            <w:pPr>
              <w:spacing w:after="0" w:line="240" w:lineRule="auto"/>
              <w:jc w:val="center"/>
              <w:rPr>
                <w:rFonts w:ascii="Times New Roman" w:hAnsi="Times New Roman"/>
                <w:b/>
                <w:sz w:val="18"/>
                <w:szCs w:val="18"/>
                <w:lang w:val="nl-NL"/>
              </w:rPr>
            </w:pPr>
            <w:r>
              <w:rPr>
                <w:rFonts w:ascii="Times New Roman" w:hAnsi="Times New Roman"/>
                <w:b/>
                <w:sz w:val="18"/>
                <w:szCs w:val="18"/>
                <w:lang w:val="nl-NL"/>
              </w:rPr>
              <w:t>Năm nay</w:t>
            </w:r>
          </w:p>
        </w:tc>
        <w:tc>
          <w:tcPr>
            <w:tcW w:w="900" w:type="dxa"/>
            <w:tcBorders>
              <w:top w:val="single" w:color="auto" w:sz="6" w:space="0"/>
              <w:left w:val="nil"/>
              <w:right w:val="single" w:color="auto" w:sz="6" w:space="0"/>
            </w:tcBorders>
          </w:tcPr>
          <w:p>
            <w:pPr>
              <w:spacing w:after="0" w:line="240" w:lineRule="auto"/>
              <w:jc w:val="center"/>
              <w:rPr>
                <w:rFonts w:ascii="Times New Roman" w:hAnsi="Times New Roman"/>
                <w:b/>
                <w:sz w:val="18"/>
                <w:szCs w:val="18"/>
                <w:lang w:val="nl-NL"/>
              </w:rPr>
            </w:pPr>
            <w:r>
              <w:rPr>
                <w:rFonts w:ascii="Times New Roman" w:hAnsi="Times New Roman"/>
                <w:b/>
                <w:sz w:val="18"/>
                <w:szCs w:val="18"/>
                <w:lang w:val="nl-NL"/>
              </w:rPr>
              <w:t>Năm trước</w:t>
            </w: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top w:val="single" w:color="auto" w:sz="6" w:space="0"/>
              <w:left w:val="single" w:color="auto" w:sz="6" w:space="0"/>
              <w:bottom w:val="single" w:color="auto" w:sz="6" w:space="0"/>
            </w:tcBorders>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1</w:t>
            </w:r>
          </w:p>
        </w:tc>
        <w:tc>
          <w:tcPr>
            <w:tcW w:w="720" w:type="dxa"/>
            <w:tcBorders>
              <w:top w:val="single" w:color="auto" w:sz="6" w:space="0"/>
              <w:bottom w:val="single" w:color="auto" w:sz="6" w:space="0"/>
            </w:tcBorders>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2</w:t>
            </w:r>
          </w:p>
        </w:tc>
        <w:tc>
          <w:tcPr>
            <w:tcW w:w="1080" w:type="dxa"/>
            <w:tcBorders>
              <w:top w:val="single" w:color="auto" w:sz="6" w:space="0"/>
              <w:bottom w:val="single" w:color="auto" w:sz="6" w:space="0"/>
              <w:right w:val="single" w:color="auto" w:sz="6" w:space="0"/>
            </w:tcBorders>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3</w:t>
            </w:r>
          </w:p>
        </w:tc>
        <w:tc>
          <w:tcPr>
            <w:tcW w:w="900" w:type="dxa"/>
            <w:tcBorders>
              <w:top w:val="single" w:color="auto" w:sz="6" w:space="0"/>
              <w:left w:val="nil"/>
              <w:bottom w:val="single" w:color="auto" w:sz="6" w:space="0"/>
            </w:tcBorders>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4</w:t>
            </w:r>
          </w:p>
        </w:tc>
        <w:tc>
          <w:tcPr>
            <w:tcW w:w="900" w:type="dxa"/>
            <w:tcBorders>
              <w:top w:val="single" w:color="auto" w:sz="6" w:space="0"/>
              <w:left w:val="nil"/>
              <w:bottom w:val="single" w:color="auto" w:sz="6" w:space="0"/>
              <w:right w:val="single" w:color="auto" w:sz="6" w:space="0"/>
            </w:tcBorders>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5</w:t>
            </w: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b/>
                <w:sz w:val="18"/>
                <w:szCs w:val="18"/>
                <w:lang w:val="nl-NL"/>
              </w:rPr>
            </w:pPr>
            <w:r>
              <w:rPr>
                <w:rFonts w:ascii="Times New Roman" w:hAnsi="Times New Roman"/>
                <w:b/>
                <w:sz w:val="18"/>
                <w:szCs w:val="18"/>
                <w:lang w:val="nl-NL"/>
              </w:rPr>
              <w:t>I. Lưu chuyển tiền từ hoạt động kinh doanh</w:t>
            </w:r>
          </w:p>
        </w:tc>
        <w:tc>
          <w:tcPr>
            <w:tcW w:w="720" w:type="dxa"/>
          </w:tcPr>
          <w:p>
            <w:pPr>
              <w:spacing w:after="0" w:line="360" w:lineRule="auto"/>
              <w:jc w:val="center"/>
              <w:rPr>
                <w:rFonts w:ascii="Times New Roman" w:hAnsi="Times New Roman"/>
                <w:sz w:val="18"/>
                <w:szCs w:val="18"/>
                <w:lang w:val="nl-NL"/>
              </w:rPr>
            </w:pPr>
          </w:p>
        </w:tc>
        <w:tc>
          <w:tcPr>
            <w:tcW w:w="1080" w:type="dxa"/>
            <w:tcBorders>
              <w:top w:val="single" w:color="auto" w:sz="6" w:space="0"/>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sz w:val="18"/>
                <w:szCs w:val="18"/>
                <w:lang w:val="nl-NL"/>
              </w:rPr>
            </w:pPr>
            <w:r>
              <w:rPr>
                <w:rFonts w:ascii="Times New Roman" w:hAnsi="Times New Roman"/>
                <w:sz w:val="18"/>
                <w:szCs w:val="18"/>
                <w:lang w:val="nl-NL"/>
              </w:rPr>
              <w:t>1. Tiền thu từ bán hàng, cung cấp dịch vụ và doanh thu khác</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01</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sz w:val="18"/>
                <w:szCs w:val="18"/>
                <w:lang w:val="nl-NL"/>
              </w:rPr>
            </w:pPr>
            <w:r>
              <w:rPr>
                <w:rFonts w:ascii="Times New Roman" w:hAnsi="Times New Roman"/>
                <w:sz w:val="18"/>
                <w:szCs w:val="18"/>
                <w:lang w:val="nl-NL"/>
              </w:rPr>
              <w:t>2. Tiền chi trả cho người cung cấp hàng hóa và dịch vụ</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02</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sz w:val="18"/>
                <w:szCs w:val="18"/>
                <w:lang w:val="nl-NL"/>
              </w:rPr>
            </w:pPr>
            <w:r>
              <w:rPr>
                <w:rFonts w:ascii="Times New Roman" w:hAnsi="Times New Roman"/>
                <w:sz w:val="18"/>
                <w:szCs w:val="18"/>
                <w:lang w:val="nl-NL"/>
              </w:rPr>
              <w:t>3. Tiền chi trả cho người lao động</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03</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sz w:val="18"/>
                <w:szCs w:val="18"/>
                <w:lang w:val="nl-NL"/>
              </w:rPr>
            </w:pPr>
            <w:r>
              <w:rPr>
                <w:rFonts w:ascii="Times New Roman" w:hAnsi="Times New Roman"/>
                <w:sz w:val="18"/>
                <w:szCs w:val="18"/>
                <w:lang w:val="nl-NL"/>
              </w:rPr>
              <w:t>4. Tiền lãi vay đã trả</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04</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sz w:val="18"/>
                <w:szCs w:val="18"/>
                <w:lang w:val="nl-NL"/>
              </w:rPr>
            </w:pPr>
            <w:r>
              <w:rPr>
                <w:rFonts w:ascii="Times New Roman" w:hAnsi="Times New Roman"/>
                <w:sz w:val="18"/>
                <w:szCs w:val="18"/>
                <w:lang w:val="nl-NL"/>
              </w:rPr>
              <w:t>5. Thuế thu nhập doanh nghiệp đã nộp</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05</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sz w:val="18"/>
                <w:szCs w:val="18"/>
                <w:lang w:val="nl-NL"/>
              </w:rPr>
            </w:pPr>
            <w:r>
              <w:rPr>
                <w:rFonts w:ascii="Times New Roman" w:hAnsi="Times New Roman"/>
                <w:sz w:val="18"/>
                <w:szCs w:val="18"/>
                <w:lang w:val="nl-NL"/>
              </w:rPr>
              <w:t>6. Tiền thu khác từ hoạt động kinh doanh</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06</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sz w:val="18"/>
                <w:szCs w:val="18"/>
                <w:lang w:val="nl-NL"/>
              </w:rPr>
            </w:pPr>
            <w:r>
              <w:rPr>
                <w:rFonts w:ascii="Times New Roman" w:hAnsi="Times New Roman"/>
                <w:sz w:val="18"/>
                <w:szCs w:val="18"/>
                <w:lang w:val="nl-NL"/>
              </w:rPr>
              <w:t>7. Tiền chi khác cho hoạt động kinh doanh</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07</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b/>
                <w:i/>
                <w:sz w:val="18"/>
                <w:szCs w:val="18"/>
                <w:lang w:val="nl-NL"/>
              </w:rPr>
            </w:pPr>
            <w:r>
              <w:rPr>
                <w:rFonts w:ascii="Times New Roman" w:hAnsi="Times New Roman"/>
                <w:b/>
                <w:i/>
                <w:sz w:val="18"/>
                <w:szCs w:val="18"/>
                <w:lang w:val="nl-NL"/>
              </w:rPr>
              <w:t>Lưu chuyển tiền thuần từ hoạt động kinh doanh</w:t>
            </w:r>
          </w:p>
        </w:tc>
        <w:tc>
          <w:tcPr>
            <w:tcW w:w="720" w:type="dxa"/>
          </w:tcPr>
          <w:p>
            <w:pPr>
              <w:spacing w:after="0" w:line="360" w:lineRule="auto"/>
              <w:jc w:val="center"/>
              <w:rPr>
                <w:rFonts w:ascii="Times New Roman" w:hAnsi="Times New Roman"/>
                <w:b/>
                <w:i/>
                <w:sz w:val="18"/>
                <w:szCs w:val="18"/>
                <w:lang w:val="nl-NL"/>
              </w:rPr>
            </w:pPr>
            <w:r>
              <w:rPr>
                <w:rFonts w:ascii="Times New Roman" w:hAnsi="Times New Roman"/>
                <w:b/>
                <w:i/>
                <w:sz w:val="18"/>
                <w:szCs w:val="18"/>
                <w:lang w:val="nl-NL"/>
              </w:rPr>
              <w:t>20</w:t>
            </w:r>
          </w:p>
        </w:tc>
        <w:tc>
          <w:tcPr>
            <w:tcW w:w="1080" w:type="dxa"/>
            <w:tcBorders>
              <w:top w:val="nil"/>
              <w:bottom w:val="nil"/>
              <w:right w:val="single" w:color="auto" w:sz="6" w:space="0"/>
            </w:tcBorders>
          </w:tcPr>
          <w:p>
            <w:pPr>
              <w:spacing w:after="0" w:line="360" w:lineRule="auto"/>
              <w:jc w:val="center"/>
              <w:rPr>
                <w:rFonts w:ascii="Times New Roman" w:hAnsi="Times New Roman"/>
                <w:b/>
                <w:i/>
                <w:sz w:val="18"/>
                <w:szCs w:val="18"/>
                <w:lang w:val="nl-NL"/>
              </w:rPr>
            </w:pPr>
          </w:p>
        </w:tc>
        <w:tc>
          <w:tcPr>
            <w:tcW w:w="900" w:type="dxa"/>
            <w:tcBorders>
              <w:left w:val="nil"/>
            </w:tcBorders>
          </w:tcPr>
          <w:p>
            <w:pPr>
              <w:spacing w:after="0" w:line="360" w:lineRule="auto"/>
              <w:jc w:val="both"/>
              <w:rPr>
                <w:rFonts w:ascii="Times New Roman" w:hAnsi="Times New Roman"/>
                <w:i/>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i/>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b/>
                <w:sz w:val="18"/>
                <w:szCs w:val="18"/>
                <w:lang w:val="nl-NL"/>
              </w:rPr>
            </w:pPr>
            <w:r>
              <w:rPr>
                <w:rFonts w:ascii="Times New Roman" w:hAnsi="Times New Roman"/>
                <w:b/>
                <w:sz w:val="18"/>
                <w:szCs w:val="18"/>
                <w:lang w:val="nl-NL"/>
              </w:rPr>
              <w:t>II. Lưu chuyển tiền từ hoạt động đầu tư</w:t>
            </w:r>
          </w:p>
        </w:tc>
        <w:tc>
          <w:tcPr>
            <w:tcW w:w="720" w:type="dxa"/>
          </w:tcPr>
          <w:p>
            <w:pPr>
              <w:spacing w:after="0" w:line="360" w:lineRule="auto"/>
              <w:jc w:val="center"/>
              <w:rPr>
                <w:rFonts w:ascii="Times New Roman" w:hAnsi="Times New Roman"/>
                <w:sz w:val="18"/>
                <w:szCs w:val="18"/>
                <w:lang w:val="nl-NL"/>
              </w:rPr>
            </w:pP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ind w:left="180" w:hanging="180"/>
              <w:jc w:val="both"/>
              <w:rPr>
                <w:rFonts w:ascii="Times New Roman" w:hAnsi="Times New Roman"/>
                <w:sz w:val="18"/>
                <w:szCs w:val="18"/>
                <w:lang w:val="nl-NL"/>
              </w:rPr>
            </w:pPr>
            <w:r>
              <w:rPr>
                <w:rFonts w:ascii="Times New Roman" w:hAnsi="Times New Roman"/>
                <w:sz w:val="18"/>
                <w:szCs w:val="18"/>
                <w:lang w:val="nl-NL"/>
              </w:rPr>
              <w:t>1.Tiền chi để mua sắm, xây dựng TSCĐ và các tài sản dài hạn khác</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21</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ind w:left="180" w:hanging="180"/>
              <w:jc w:val="both"/>
              <w:rPr>
                <w:rFonts w:ascii="Times New Roman" w:hAnsi="Times New Roman"/>
                <w:sz w:val="18"/>
                <w:szCs w:val="18"/>
                <w:lang w:val="nl-NL"/>
              </w:rPr>
            </w:pPr>
            <w:r>
              <w:rPr>
                <w:rFonts w:ascii="Times New Roman" w:hAnsi="Times New Roman"/>
                <w:sz w:val="18"/>
                <w:szCs w:val="18"/>
                <w:lang w:val="nl-NL"/>
              </w:rPr>
              <w:t>2.Tiền thu từ thanh lý, nhượng bán TSCĐ và các tài sản dài hạn khác</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22</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sz w:val="18"/>
                <w:szCs w:val="18"/>
                <w:lang w:val="nl-NL"/>
              </w:rPr>
            </w:pPr>
            <w:r>
              <w:rPr>
                <w:rFonts w:ascii="Times New Roman" w:hAnsi="Times New Roman"/>
                <w:sz w:val="18"/>
                <w:szCs w:val="18"/>
                <w:lang w:val="nl-NL"/>
              </w:rPr>
              <w:t>3.Tiền chi cho vay, mua các công cụ nợ của đơn vị khác</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23</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ind w:left="180" w:hanging="180"/>
              <w:jc w:val="both"/>
              <w:rPr>
                <w:rFonts w:ascii="Times New Roman" w:hAnsi="Times New Roman"/>
                <w:sz w:val="18"/>
                <w:szCs w:val="18"/>
                <w:lang w:val="nl-NL"/>
              </w:rPr>
            </w:pPr>
            <w:r>
              <w:rPr>
                <w:rFonts w:ascii="Times New Roman" w:hAnsi="Times New Roman"/>
                <w:sz w:val="18"/>
                <w:szCs w:val="18"/>
                <w:lang w:val="nl-NL"/>
              </w:rPr>
              <w:t>4.Tiền thu hồi cho vay, bán lại các công cụ nợ của đơn vị khác</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24</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sz w:val="18"/>
                <w:szCs w:val="18"/>
                <w:lang w:val="nl-NL"/>
              </w:rPr>
            </w:pPr>
            <w:r>
              <w:rPr>
                <w:rFonts w:ascii="Times New Roman" w:hAnsi="Times New Roman"/>
                <w:sz w:val="18"/>
                <w:szCs w:val="18"/>
                <w:lang w:val="nl-NL"/>
              </w:rPr>
              <w:t>5.Tiền chi đầu tư góp vốn vào đơn vị khác</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25</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sz w:val="18"/>
                <w:szCs w:val="18"/>
                <w:lang w:val="nl-NL"/>
              </w:rPr>
            </w:pPr>
            <w:r>
              <w:rPr>
                <w:rFonts w:ascii="Times New Roman" w:hAnsi="Times New Roman"/>
                <w:sz w:val="18"/>
                <w:szCs w:val="18"/>
                <w:lang w:val="nl-NL"/>
              </w:rPr>
              <w:t>6.Tiền thu hồi đầu tư góp vốn vào đơn vị khác</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26</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sz w:val="18"/>
                <w:szCs w:val="18"/>
                <w:lang w:val="nl-NL"/>
              </w:rPr>
            </w:pPr>
            <w:r>
              <w:rPr>
                <w:rFonts w:ascii="Times New Roman" w:hAnsi="Times New Roman"/>
                <w:sz w:val="18"/>
                <w:szCs w:val="18"/>
                <w:lang w:val="nl-NL"/>
              </w:rPr>
              <w:t>7.Tiền thu lãi cho vay, cổ tức và lợi nhuận được chia</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27</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b/>
                <w:i/>
                <w:sz w:val="18"/>
                <w:szCs w:val="18"/>
                <w:lang w:val="nl-NL"/>
              </w:rPr>
            </w:pPr>
            <w:r>
              <w:rPr>
                <w:rFonts w:ascii="Times New Roman" w:hAnsi="Times New Roman"/>
                <w:b/>
                <w:i/>
                <w:sz w:val="18"/>
                <w:szCs w:val="18"/>
                <w:lang w:val="nl-NL"/>
              </w:rPr>
              <w:t>Lưu chuyển tiền thuần từ hoạt động đầu tư</w:t>
            </w:r>
          </w:p>
        </w:tc>
        <w:tc>
          <w:tcPr>
            <w:tcW w:w="720" w:type="dxa"/>
          </w:tcPr>
          <w:p>
            <w:pPr>
              <w:spacing w:after="0" w:line="360" w:lineRule="auto"/>
              <w:jc w:val="center"/>
              <w:rPr>
                <w:rFonts w:ascii="Times New Roman" w:hAnsi="Times New Roman"/>
                <w:b/>
                <w:i/>
                <w:sz w:val="18"/>
                <w:szCs w:val="18"/>
                <w:lang w:val="nl-NL"/>
              </w:rPr>
            </w:pPr>
            <w:r>
              <w:rPr>
                <w:rFonts w:ascii="Times New Roman" w:hAnsi="Times New Roman"/>
                <w:b/>
                <w:i/>
                <w:sz w:val="18"/>
                <w:szCs w:val="18"/>
                <w:lang w:val="nl-NL"/>
              </w:rPr>
              <w:t>30</w:t>
            </w:r>
          </w:p>
        </w:tc>
        <w:tc>
          <w:tcPr>
            <w:tcW w:w="1080" w:type="dxa"/>
            <w:tcBorders>
              <w:top w:val="nil"/>
              <w:bottom w:val="nil"/>
              <w:right w:val="single" w:color="auto" w:sz="6" w:space="0"/>
            </w:tcBorders>
          </w:tcPr>
          <w:p>
            <w:pPr>
              <w:spacing w:after="0" w:line="360" w:lineRule="auto"/>
              <w:jc w:val="center"/>
              <w:rPr>
                <w:rFonts w:ascii="Times New Roman" w:hAnsi="Times New Roman"/>
                <w:b/>
                <w:i/>
                <w:sz w:val="18"/>
                <w:szCs w:val="18"/>
                <w:lang w:val="nl-NL"/>
              </w:rPr>
            </w:pPr>
          </w:p>
        </w:tc>
        <w:tc>
          <w:tcPr>
            <w:tcW w:w="900" w:type="dxa"/>
            <w:tcBorders>
              <w:left w:val="nil"/>
            </w:tcBorders>
          </w:tcPr>
          <w:p>
            <w:pPr>
              <w:spacing w:after="0" w:line="360" w:lineRule="auto"/>
              <w:jc w:val="both"/>
              <w:rPr>
                <w:rFonts w:ascii="Times New Roman" w:hAnsi="Times New Roman"/>
                <w:i/>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i/>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b/>
                <w:sz w:val="18"/>
                <w:szCs w:val="18"/>
                <w:lang w:val="nl-NL"/>
              </w:rPr>
            </w:pPr>
            <w:r>
              <w:rPr>
                <w:rFonts w:ascii="Times New Roman" w:hAnsi="Times New Roman"/>
                <w:b/>
                <w:sz w:val="18"/>
                <w:szCs w:val="18"/>
                <w:lang w:val="nl-NL"/>
              </w:rPr>
              <w:t>III. Lưu chuyển tiền từ hoạt động tài chính</w:t>
            </w:r>
          </w:p>
        </w:tc>
        <w:tc>
          <w:tcPr>
            <w:tcW w:w="720" w:type="dxa"/>
          </w:tcPr>
          <w:p>
            <w:pPr>
              <w:spacing w:after="0" w:line="360" w:lineRule="auto"/>
              <w:jc w:val="center"/>
              <w:rPr>
                <w:rFonts w:ascii="Times New Roman" w:hAnsi="Times New Roman"/>
                <w:sz w:val="18"/>
                <w:szCs w:val="18"/>
                <w:lang w:val="nl-NL"/>
              </w:rPr>
            </w:pP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ind w:left="180" w:hanging="180"/>
              <w:jc w:val="both"/>
              <w:rPr>
                <w:rFonts w:ascii="Times New Roman" w:hAnsi="Times New Roman"/>
                <w:sz w:val="18"/>
                <w:szCs w:val="18"/>
                <w:lang w:val="nl-NL"/>
              </w:rPr>
            </w:pPr>
            <w:r>
              <w:rPr>
                <w:rFonts w:ascii="Times New Roman" w:hAnsi="Times New Roman"/>
                <w:sz w:val="18"/>
                <w:szCs w:val="18"/>
                <w:lang w:val="nl-NL"/>
              </w:rPr>
              <w:t>1. Tiền thu từ phát hành cổ phiếu, nhận vốn góp của chủ sở hữu</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31</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ind w:left="180" w:hanging="180"/>
              <w:jc w:val="both"/>
              <w:rPr>
                <w:rFonts w:ascii="Times New Roman" w:hAnsi="Times New Roman"/>
                <w:sz w:val="18"/>
                <w:szCs w:val="18"/>
                <w:lang w:val="nl-NL"/>
              </w:rPr>
            </w:pPr>
            <w:r>
              <w:rPr>
                <w:rFonts w:ascii="Times New Roman" w:hAnsi="Times New Roman"/>
                <w:sz w:val="18"/>
                <w:szCs w:val="18"/>
                <w:lang w:val="nl-NL"/>
              </w:rPr>
              <w:t xml:space="preserve">2. Tiền trả lại vốn góp cho các chủ sở hữu, mua lại cổ phiếu  của doanh nghiệp đã phát hành   </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32</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sz w:val="18"/>
                <w:szCs w:val="18"/>
                <w:lang w:val="nl-NL"/>
              </w:rPr>
            </w:pPr>
            <w:r>
              <w:rPr>
                <w:rFonts w:ascii="Times New Roman" w:hAnsi="Times New Roman"/>
                <w:sz w:val="18"/>
                <w:szCs w:val="18"/>
                <w:lang w:val="nl-NL"/>
              </w:rPr>
              <w:t>3. Tiền thu từ đi vay</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33</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sz w:val="18"/>
                <w:szCs w:val="18"/>
                <w:lang w:val="nl-NL"/>
              </w:rPr>
            </w:pPr>
            <w:r>
              <w:rPr>
                <w:rFonts w:ascii="Times New Roman" w:hAnsi="Times New Roman"/>
                <w:sz w:val="18"/>
                <w:szCs w:val="18"/>
                <w:lang w:val="nl-NL"/>
              </w:rPr>
              <w:t>4. Tiền trả nợ gốc vay</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34</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sz w:val="18"/>
                <w:szCs w:val="18"/>
                <w:lang w:val="nl-NL"/>
              </w:rPr>
            </w:pPr>
            <w:r>
              <w:rPr>
                <w:rFonts w:ascii="Times New Roman" w:hAnsi="Times New Roman"/>
                <w:sz w:val="18"/>
                <w:szCs w:val="18"/>
                <w:lang w:val="nl-NL"/>
              </w:rPr>
              <w:t>5. Tiền trả nợ gốc thuê tài chính</w:t>
            </w:r>
          </w:p>
        </w:tc>
        <w:tc>
          <w:tcPr>
            <w:tcW w:w="720" w:type="dxa"/>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35</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bottom w:val="nil"/>
            </w:tcBorders>
          </w:tcPr>
          <w:p>
            <w:pPr>
              <w:spacing w:after="0" w:line="360" w:lineRule="auto"/>
              <w:jc w:val="both"/>
              <w:rPr>
                <w:rFonts w:ascii="Times New Roman" w:hAnsi="Times New Roman"/>
                <w:sz w:val="18"/>
                <w:szCs w:val="18"/>
                <w:lang w:val="nl-NL"/>
              </w:rPr>
            </w:pPr>
            <w:r>
              <w:rPr>
                <w:rFonts w:ascii="Times New Roman" w:hAnsi="Times New Roman"/>
                <w:sz w:val="18"/>
                <w:szCs w:val="18"/>
                <w:lang w:val="nl-NL"/>
              </w:rPr>
              <w:t>6. Cổ tức, lợi nhuận đã trả cho chủ sở hữu</w:t>
            </w:r>
          </w:p>
        </w:tc>
        <w:tc>
          <w:tcPr>
            <w:tcW w:w="720" w:type="dxa"/>
            <w:tcBorders>
              <w:bottom w:val="nil"/>
            </w:tcBorders>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36</w:t>
            </w:r>
          </w:p>
        </w:tc>
        <w:tc>
          <w:tcPr>
            <w:tcW w:w="1080" w:type="dxa"/>
            <w:tcBorders>
              <w:top w:val="nil"/>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bottom w:val="nil"/>
            </w:tcBorders>
          </w:tcPr>
          <w:p>
            <w:pPr>
              <w:spacing w:after="0" w:line="360" w:lineRule="auto"/>
              <w:jc w:val="both"/>
              <w:rPr>
                <w:rFonts w:ascii="Times New Roman" w:hAnsi="Times New Roman"/>
                <w:sz w:val="18"/>
                <w:szCs w:val="18"/>
                <w:lang w:val="nl-NL"/>
              </w:rPr>
            </w:pPr>
          </w:p>
        </w:tc>
        <w:tc>
          <w:tcPr>
            <w:tcW w:w="900" w:type="dxa"/>
            <w:tcBorders>
              <w:left w:val="nil"/>
              <w:bottom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top w:val="nil"/>
              <w:left w:val="single" w:color="auto" w:sz="6" w:space="0"/>
              <w:bottom w:val="nil"/>
            </w:tcBorders>
          </w:tcPr>
          <w:p>
            <w:pPr>
              <w:spacing w:after="0" w:line="360" w:lineRule="auto"/>
              <w:jc w:val="both"/>
              <w:rPr>
                <w:rFonts w:ascii="Times New Roman" w:hAnsi="Times New Roman"/>
                <w:b/>
                <w:i/>
                <w:sz w:val="18"/>
                <w:szCs w:val="18"/>
                <w:lang w:val="nl-NL"/>
              </w:rPr>
            </w:pPr>
            <w:r>
              <w:rPr>
                <w:rFonts w:ascii="Times New Roman" w:hAnsi="Times New Roman"/>
                <w:b/>
                <w:i/>
                <w:sz w:val="18"/>
                <w:szCs w:val="18"/>
                <w:lang w:val="nl-NL"/>
              </w:rPr>
              <w:t>Lưu chuyển tiền thuần từ hoạt động tài chính</w:t>
            </w:r>
          </w:p>
        </w:tc>
        <w:tc>
          <w:tcPr>
            <w:tcW w:w="720" w:type="dxa"/>
            <w:tcBorders>
              <w:top w:val="nil"/>
              <w:bottom w:val="nil"/>
            </w:tcBorders>
          </w:tcPr>
          <w:p>
            <w:pPr>
              <w:spacing w:after="0" w:line="360" w:lineRule="auto"/>
              <w:jc w:val="center"/>
              <w:rPr>
                <w:rFonts w:ascii="Times New Roman" w:hAnsi="Times New Roman"/>
                <w:b/>
                <w:i/>
                <w:sz w:val="18"/>
                <w:szCs w:val="18"/>
                <w:lang w:val="nl-NL"/>
              </w:rPr>
            </w:pPr>
            <w:r>
              <w:rPr>
                <w:rFonts w:ascii="Times New Roman" w:hAnsi="Times New Roman"/>
                <w:b/>
                <w:i/>
                <w:sz w:val="18"/>
                <w:szCs w:val="18"/>
                <w:lang w:val="nl-NL"/>
              </w:rPr>
              <w:t>40</w:t>
            </w:r>
          </w:p>
        </w:tc>
        <w:tc>
          <w:tcPr>
            <w:tcW w:w="1080" w:type="dxa"/>
            <w:tcBorders>
              <w:top w:val="nil"/>
              <w:bottom w:val="nil"/>
              <w:right w:val="single" w:color="auto" w:sz="6" w:space="0"/>
            </w:tcBorders>
          </w:tcPr>
          <w:p>
            <w:pPr>
              <w:spacing w:after="0" w:line="360" w:lineRule="auto"/>
              <w:jc w:val="center"/>
              <w:rPr>
                <w:rFonts w:ascii="Times New Roman" w:hAnsi="Times New Roman"/>
                <w:b/>
                <w:i/>
                <w:sz w:val="18"/>
                <w:szCs w:val="18"/>
                <w:lang w:val="nl-NL"/>
              </w:rPr>
            </w:pPr>
          </w:p>
        </w:tc>
        <w:tc>
          <w:tcPr>
            <w:tcW w:w="900" w:type="dxa"/>
            <w:tcBorders>
              <w:top w:val="nil"/>
              <w:left w:val="nil"/>
              <w:bottom w:val="nil"/>
            </w:tcBorders>
          </w:tcPr>
          <w:p>
            <w:pPr>
              <w:spacing w:after="0" w:line="360" w:lineRule="auto"/>
              <w:jc w:val="both"/>
              <w:rPr>
                <w:rFonts w:ascii="Times New Roman" w:hAnsi="Times New Roman"/>
                <w:i/>
                <w:sz w:val="18"/>
                <w:szCs w:val="18"/>
                <w:lang w:val="nl-NL"/>
              </w:rPr>
            </w:pPr>
          </w:p>
        </w:tc>
        <w:tc>
          <w:tcPr>
            <w:tcW w:w="900" w:type="dxa"/>
            <w:tcBorders>
              <w:top w:val="nil"/>
              <w:left w:val="nil"/>
              <w:bottom w:val="nil"/>
              <w:right w:val="single" w:color="auto" w:sz="6" w:space="0"/>
            </w:tcBorders>
          </w:tcPr>
          <w:p>
            <w:pPr>
              <w:spacing w:after="0" w:line="360" w:lineRule="auto"/>
              <w:jc w:val="both"/>
              <w:rPr>
                <w:rFonts w:ascii="Times New Roman" w:hAnsi="Times New Roman"/>
                <w:i/>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top w:val="nil"/>
              <w:left w:val="single" w:color="auto" w:sz="6" w:space="0"/>
              <w:bottom w:val="nil"/>
            </w:tcBorders>
          </w:tcPr>
          <w:p>
            <w:pPr>
              <w:spacing w:after="0" w:line="360" w:lineRule="auto"/>
              <w:jc w:val="both"/>
              <w:rPr>
                <w:rFonts w:ascii="Times New Roman" w:hAnsi="Times New Roman"/>
                <w:b/>
                <w:sz w:val="18"/>
                <w:szCs w:val="18"/>
                <w:lang w:val="nl-NL"/>
              </w:rPr>
            </w:pPr>
            <w:r>
              <w:rPr>
                <w:rFonts w:ascii="Times New Roman" w:hAnsi="Times New Roman"/>
                <w:b/>
                <w:sz w:val="18"/>
                <w:szCs w:val="18"/>
                <w:lang w:val="nl-NL"/>
              </w:rPr>
              <w:t>Lưu chuyển tiền thuần trong kỳ (50 = 20+30+40)</w:t>
            </w:r>
          </w:p>
        </w:tc>
        <w:tc>
          <w:tcPr>
            <w:tcW w:w="720" w:type="dxa"/>
            <w:tcBorders>
              <w:top w:val="nil"/>
              <w:bottom w:val="nil"/>
            </w:tcBorders>
          </w:tcPr>
          <w:p>
            <w:pPr>
              <w:spacing w:after="0" w:line="360" w:lineRule="auto"/>
              <w:jc w:val="center"/>
              <w:rPr>
                <w:rFonts w:ascii="Times New Roman" w:hAnsi="Times New Roman"/>
                <w:b/>
                <w:sz w:val="18"/>
                <w:szCs w:val="18"/>
                <w:lang w:val="nl-NL"/>
              </w:rPr>
            </w:pPr>
            <w:r>
              <w:rPr>
                <w:rFonts w:ascii="Times New Roman" w:hAnsi="Times New Roman"/>
                <w:b/>
                <w:sz w:val="18"/>
                <w:szCs w:val="18"/>
                <w:lang w:val="nl-NL"/>
              </w:rPr>
              <w:t>50</w:t>
            </w:r>
          </w:p>
        </w:tc>
        <w:tc>
          <w:tcPr>
            <w:tcW w:w="1080" w:type="dxa"/>
            <w:tcBorders>
              <w:top w:val="nil"/>
              <w:bottom w:val="nil"/>
              <w:right w:val="single" w:color="auto" w:sz="6" w:space="0"/>
            </w:tcBorders>
          </w:tcPr>
          <w:p>
            <w:pPr>
              <w:spacing w:after="0" w:line="360" w:lineRule="auto"/>
              <w:jc w:val="center"/>
              <w:rPr>
                <w:rFonts w:ascii="Times New Roman" w:hAnsi="Times New Roman"/>
                <w:b/>
                <w:sz w:val="18"/>
                <w:szCs w:val="18"/>
                <w:lang w:val="nl-NL"/>
              </w:rPr>
            </w:pPr>
          </w:p>
        </w:tc>
        <w:tc>
          <w:tcPr>
            <w:tcW w:w="900" w:type="dxa"/>
            <w:tcBorders>
              <w:top w:val="nil"/>
              <w:left w:val="nil"/>
              <w:bottom w:val="nil"/>
            </w:tcBorders>
          </w:tcPr>
          <w:p>
            <w:pPr>
              <w:spacing w:after="0" w:line="360" w:lineRule="auto"/>
              <w:jc w:val="both"/>
              <w:rPr>
                <w:rFonts w:ascii="Times New Roman" w:hAnsi="Times New Roman"/>
                <w:sz w:val="18"/>
                <w:szCs w:val="18"/>
                <w:lang w:val="nl-NL"/>
              </w:rPr>
            </w:pPr>
          </w:p>
        </w:tc>
        <w:tc>
          <w:tcPr>
            <w:tcW w:w="900" w:type="dxa"/>
            <w:tcBorders>
              <w:top w:val="nil"/>
              <w:left w:val="nil"/>
              <w:bottom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top w:val="nil"/>
              <w:left w:val="single" w:color="auto" w:sz="6" w:space="0"/>
            </w:tcBorders>
          </w:tcPr>
          <w:p>
            <w:pPr>
              <w:spacing w:after="0" w:line="360" w:lineRule="auto"/>
              <w:jc w:val="both"/>
              <w:rPr>
                <w:rFonts w:ascii="Times New Roman" w:hAnsi="Times New Roman"/>
                <w:b/>
                <w:sz w:val="18"/>
                <w:szCs w:val="18"/>
                <w:lang w:val="nl-NL"/>
              </w:rPr>
            </w:pPr>
            <w:r>
              <w:rPr>
                <w:rFonts w:ascii="Times New Roman" w:hAnsi="Times New Roman"/>
                <w:b/>
                <w:sz w:val="18"/>
                <w:szCs w:val="18"/>
                <w:lang w:val="nl-NL"/>
              </w:rPr>
              <w:t>Tiền và tương đương tiền đầu kỳ</w:t>
            </w:r>
          </w:p>
        </w:tc>
        <w:tc>
          <w:tcPr>
            <w:tcW w:w="720" w:type="dxa"/>
            <w:tcBorders>
              <w:top w:val="nil"/>
            </w:tcBorders>
          </w:tcPr>
          <w:p>
            <w:pPr>
              <w:spacing w:after="0" w:line="360" w:lineRule="auto"/>
              <w:jc w:val="center"/>
              <w:rPr>
                <w:rFonts w:ascii="Times New Roman" w:hAnsi="Times New Roman"/>
                <w:b/>
                <w:sz w:val="18"/>
                <w:szCs w:val="18"/>
                <w:lang w:val="nl-NL"/>
              </w:rPr>
            </w:pPr>
            <w:r>
              <w:rPr>
                <w:rFonts w:ascii="Times New Roman" w:hAnsi="Times New Roman"/>
                <w:b/>
                <w:sz w:val="18"/>
                <w:szCs w:val="18"/>
                <w:lang w:val="nl-NL"/>
              </w:rPr>
              <w:t>60</w:t>
            </w:r>
          </w:p>
        </w:tc>
        <w:tc>
          <w:tcPr>
            <w:tcW w:w="1080" w:type="dxa"/>
            <w:tcBorders>
              <w:top w:val="nil"/>
              <w:bottom w:val="nil"/>
              <w:right w:val="single" w:color="auto" w:sz="6" w:space="0"/>
            </w:tcBorders>
          </w:tcPr>
          <w:p>
            <w:pPr>
              <w:spacing w:after="0" w:line="360" w:lineRule="auto"/>
              <w:jc w:val="center"/>
              <w:rPr>
                <w:rFonts w:ascii="Times New Roman" w:hAnsi="Times New Roman"/>
                <w:b/>
                <w:sz w:val="18"/>
                <w:szCs w:val="18"/>
                <w:lang w:val="nl-NL"/>
              </w:rPr>
            </w:pPr>
          </w:p>
        </w:tc>
        <w:tc>
          <w:tcPr>
            <w:tcW w:w="900" w:type="dxa"/>
            <w:tcBorders>
              <w:top w:val="nil"/>
              <w:left w:val="nil"/>
            </w:tcBorders>
          </w:tcPr>
          <w:p>
            <w:pPr>
              <w:spacing w:after="0" w:line="360" w:lineRule="auto"/>
              <w:jc w:val="both"/>
              <w:rPr>
                <w:rFonts w:ascii="Times New Roman" w:hAnsi="Times New Roman"/>
                <w:sz w:val="18"/>
                <w:szCs w:val="18"/>
                <w:lang w:val="nl-NL"/>
              </w:rPr>
            </w:pPr>
          </w:p>
        </w:tc>
        <w:tc>
          <w:tcPr>
            <w:tcW w:w="900" w:type="dxa"/>
            <w:tcBorders>
              <w:top w:val="nil"/>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tcBorders>
          </w:tcPr>
          <w:p>
            <w:pPr>
              <w:spacing w:after="0" w:line="360" w:lineRule="auto"/>
              <w:jc w:val="both"/>
              <w:rPr>
                <w:rFonts w:ascii="Times New Roman" w:hAnsi="Times New Roman"/>
                <w:sz w:val="18"/>
                <w:szCs w:val="18"/>
                <w:lang w:val="nl-NL"/>
              </w:rPr>
            </w:pPr>
            <w:r>
              <w:rPr>
                <w:rFonts w:ascii="Times New Roman" w:hAnsi="Times New Roman"/>
                <w:sz w:val="18"/>
                <w:szCs w:val="18"/>
                <w:lang w:val="nl-NL"/>
              </w:rPr>
              <w:t>Ảnh hưởng của thay đổi tỷ giá hối đoái quy đổi ngoại tệ</w:t>
            </w:r>
          </w:p>
        </w:tc>
        <w:tc>
          <w:tcPr>
            <w:tcW w:w="720" w:type="dxa"/>
            <w:tcBorders>
              <w:right w:val="single" w:color="auto" w:sz="6" w:space="0"/>
            </w:tcBorders>
          </w:tcPr>
          <w:p>
            <w:pPr>
              <w:spacing w:after="0" w:line="360" w:lineRule="auto"/>
              <w:jc w:val="center"/>
              <w:rPr>
                <w:rFonts w:ascii="Times New Roman" w:hAnsi="Times New Roman"/>
                <w:sz w:val="18"/>
                <w:szCs w:val="18"/>
                <w:lang w:val="nl-NL"/>
              </w:rPr>
            </w:pPr>
            <w:r>
              <w:rPr>
                <w:rFonts w:ascii="Times New Roman" w:hAnsi="Times New Roman"/>
                <w:sz w:val="18"/>
                <w:szCs w:val="18"/>
                <w:lang w:val="nl-NL"/>
              </w:rPr>
              <w:t>61</w:t>
            </w:r>
          </w:p>
        </w:tc>
        <w:tc>
          <w:tcPr>
            <w:tcW w:w="1080" w:type="dxa"/>
            <w:tcBorders>
              <w:top w:val="nil"/>
              <w:left w:val="single" w:color="auto" w:sz="6" w:space="0"/>
              <w:bottom w:val="nil"/>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single" w:color="auto" w:sz="6" w:space="0"/>
            </w:tcBorders>
          </w:tcPr>
          <w:p>
            <w:pPr>
              <w:spacing w:after="0" w:line="360" w:lineRule="auto"/>
              <w:jc w:val="both"/>
              <w:rPr>
                <w:rFonts w:ascii="Times New Roman" w:hAnsi="Times New Roman"/>
                <w:sz w:val="18"/>
                <w:szCs w:val="18"/>
                <w:lang w:val="nl-NL"/>
              </w:rPr>
            </w:pPr>
          </w:p>
        </w:tc>
        <w:tc>
          <w:tcPr>
            <w:tcW w:w="900" w:type="dxa"/>
            <w:tcBorders>
              <w:left w:val="nil"/>
              <w:right w:val="single" w:color="auto" w:sz="6" w:space="0"/>
            </w:tcBorders>
          </w:tcPr>
          <w:p>
            <w:pPr>
              <w:spacing w:after="0" w:line="36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172" w:type="dxa"/>
            <w:tcBorders>
              <w:left w:val="single" w:color="auto" w:sz="6" w:space="0"/>
              <w:bottom w:val="single" w:color="auto" w:sz="6" w:space="0"/>
            </w:tcBorders>
          </w:tcPr>
          <w:p>
            <w:pPr>
              <w:spacing w:after="0" w:line="360" w:lineRule="auto"/>
              <w:jc w:val="both"/>
              <w:rPr>
                <w:rFonts w:ascii="Times New Roman" w:hAnsi="Times New Roman"/>
                <w:b/>
                <w:sz w:val="18"/>
                <w:szCs w:val="18"/>
                <w:lang w:val="nl-NL"/>
              </w:rPr>
            </w:pPr>
            <w:r>
              <w:rPr>
                <w:rFonts w:ascii="Times New Roman" w:hAnsi="Times New Roman"/>
                <w:b/>
                <w:sz w:val="18"/>
                <w:szCs w:val="18"/>
                <w:lang w:val="nl-NL"/>
              </w:rPr>
              <w:t>Tiền và tương đương tiền cuối kỳ (70 = 50+60+61)</w:t>
            </w:r>
          </w:p>
        </w:tc>
        <w:tc>
          <w:tcPr>
            <w:tcW w:w="720" w:type="dxa"/>
            <w:tcBorders>
              <w:bottom w:val="single" w:color="auto" w:sz="6" w:space="0"/>
            </w:tcBorders>
          </w:tcPr>
          <w:p>
            <w:pPr>
              <w:spacing w:after="0" w:line="360" w:lineRule="auto"/>
              <w:jc w:val="center"/>
              <w:rPr>
                <w:rFonts w:ascii="Times New Roman" w:hAnsi="Times New Roman"/>
                <w:b/>
                <w:sz w:val="18"/>
                <w:szCs w:val="18"/>
                <w:lang w:val="nl-NL"/>
              </w:rPr>
            </w:pPr>
            <w:r>
              <w:rPr>
                <w:rFonts w:ascii="Times New Roman" w:hAnsi="Times New Roman"/>
                <w:b/>
                <w:sz w:val="18"/>
                <w:szCs w:val="18"/>
                <w:lang w:val="nl-NL"/>
              </w:rPr>
              <w:t>70</w:t>
            </w:r>
          </w:p>
        </w:tc>
        <w:tc>
          <w:tcPr>
            <w:tcW w:w="1080" w:type="dxa"/>
            <w:tcBorders>
              <w:top w:val="nil"/>
              <w:bottom w:val="single" w:color="auto" w:sz="6" w:space="0"/>
              <w:right w:val="single" w:color="auto" w:sz="6" w:space="0"/>
            </w:tcBorders>
          </w:tcPr>
          <w:p>
            <w:pPr>
              <w:spacing w:after="0" w:line="360" w:lineRule="auto"/>
              <w:jc w:val="center"/>
              <w:rPr>
                <w:rFonts w:ascii="Times New Roman" w:hAnsi="Times New Roman"/>
                <w:sz w:val="18"/>
                <w:szCs w:val="18"/>
                <w:lang w:val="nl-NL"/>
              </w:rPr>
            </w:pPr>
          </w:p>
        </w:tc>
        <w:tc>
          <w:tcPr>
            <w:tcW w:w="900" w:type="dxa"/>
            <w:tcBorders>
              <w:left w:val="nil"/>
              <w:bottom w:val="single" w:color="auto" w:sz="6" w:space="0"/>
            </w:tcBorders>
          </w:tcPr>
          <w:p>
            <w:pPr>
              <w:spacing w:after="0" w:line="360" w:lineRule="auto"/>
              <w:jc w:val="both"/>
              <w:rPr>
                <w:rFonts w:ascii="Times New Roman" w:hAnsi="Times New Roman"/>
                <w:sz w:val="18"/>
                <w:szCs w:val="18"/>
                <w:lang w:val="nl-NL"/>
              </w:rPr>
            </w:pPr>
          </w:p>
        </w:tc>
        <w:tc>
          <w:tcPr>
            <w:tcW w:w="900" w:type="dxa"/>
            <w:tcBorders>
              <w:left w:val="nil"/>
              <w:bottom w:val="single" w:color="auto" w:sz="6" w:space="0"/>
              <w:right w:val="single" w:color="auto" w:sz="6" w:space="0"/>
            </w:tcBorders>
          </w:tcPr>
          <w:p>
            <w:pPr>
              <w:spacing w:after="0" w:line="360" w:lineRule="auto"/>
              <w:jc w:val="both"/>
              <w:rPr>
                <w:rFonts w:ascii="Times New Roman" w:hAnsi="Times New Roman"/>
                <w:sz w:val="18"/>
                <w:szCs w:val="18"/>
                <w:lang w:val="nl-NL"/>
              </w:rPr>
            </w:pPr>
          </w:p>
        </w:tc>
      </w:tr>
    </w:tbl>
    <w:p>
      <w:pPr>
        <w:spacing w:line="0" w:lineRule="atLeast"/>
        <w:rPr>
          <w:rFonts w:ascii="Times New Roman" w:hAnsi="Times New Roman"/>
          <w:b/>
          <w:sz w:val="26"/>
          <w:szCs w:val="26"/>
          <w:lang w:val="nl-NL"/>
        </w:rPr>
      </w:pPr>
      <w:r>
        <w:rPr>
          <w:rFonts w:ascii="Times New Roman" w:hAnsi="Times New Roman"/>
          <w:lang w:val="nl-NL"/>
        </w:rPr>
        <w:t xml:space="preserve">Ghi chú: Các chỉ tiêu không có số liệu thì doanh nghiệp không phải trình bày nhưng không được đánh lại “Mã số” chỉ tiêu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sz w:val="26"/>
          <w:szCs w:val="26"/>
          <w:lang w:val="nl-NL"/>
        </w:rPr>
        <w:t xml:space="preserve"> </w:t>
      </w:r>
      <w:r>
        <w:rPr>
          <w:rFonts w:ascii="Times New Roman" w:hAnsi="Times New Roman"/>
          <w:i/>
          <w:sz w:val="26"/>
          <w:szCs w:val="26"/>
          <w:lang w:val="nl-NL"/>
        </w:rPr>
        <w:t>Lập, ngày ... tháng ... năm ...</w:t>
      </w:r>
    </w:p>
    <w:tbl>
      <w:tblPr>
        <w:tblStyle w:val="12"/>
        <w:tblW w:w="10178" w:type="dxa"/>
        <w:jc w:val="center"/>
        <w:tblLayout w:type="fixed"/>
        <w:tblCellMar>
          <w:top w:w="0" w:type="dxa"/>
          <w:left w:w="108" w:type="dxa"/>
          <w:bottom w:w="0" w:type="dxa"/>
          <w:right w:w="108" w:type="dxa"/>
        </w:tblCellMar>
      </w:tblPr>
      <w:tblGrid>
        <w:gridCol w:w="4562"/>
        <w:gridCol w:w="2831"/>
        <w:gridCol w:w="2785"/>
      </w:tblGrid>
      <w:tr>
        <w:tblPrEx>
          <w:tblCellMar>
            <w:top w:w="0" w:type="dxa"/>
            <w:left w:w="108" w:type="dxa"/>
            <w:bottom w:w="0" w:type="dxa"/>
            <w:right w:w="108" w:type="dxa"/>
          </w:tblCellMar>
        </w:tblPrEx>
        <w:trPr>
          <w:jc w:val="center"/>
        </w:trPr>
        <w:tc>
          <w:tcPr>
            <w:tcW w:w="4562" w:type="dxa"/>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Người lập biểu</w:t>
            </w:r>
          </w:p>
        </w:tc>
        <w:tc>
          <w:tcPr>
            <w:tcW w:w="2831" w:type="dxa"/>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Kế toán trưởng</w:t>
            </w:r>
          </w:p>
        </w:tc>
        <w:tc>
          <w:tcPr>
            <w:tcW w:w="2785" w:type="dxa"/>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Giám đốc</w:t>
            </w:r>
          </w:p>
        </w:tc>
      </w:tr>
      <w:tr>
        <w:tblPrEx>
          <w:tblCellMar>
            <w:top w:w="0" w:type="dxa"/>
            <w:left w:w="108" w:type="dxa"/>
            <w:bottom w:w="0" w:type="dxa"/>
            <w:right w:w="108" w:type="dxa"/>
          </w:tblCellMar>
        </w:tblPrEx>
        <w:trPr>
          <w:jc w:val="center"/>
        </w:trPr>
        <w:tc>
          <w:tcPr>
            <w:tcW w:w="4562" w:type="dxa"/>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(Ký, họ tên)</w:t>
            </w:r>
          </w:p>
        </w:tc>
        <w:tc>
          <w:tcPr>
            <w:tcW w:w="2831" w:type="dxa"/>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(Ký, họ tên)</w:t>
            </w:r>
          </w:p>
        </w:tc>
        <w:tc>
          <w:tcPr>
            <w:tcW w:w="2785" w:type="dxa"/>
          </w:tcPr>
          <w:p>
            <w:pPr>
              <w:spacing w:after="0" w:line="240" w:lineRule="auto"/>
              <w:rPr>
                <w:rFonts w:ascii="Times New Roman" w:hAnsi="Times New Roman"/>
                <w:sz w:val="26"/>
                <w:szCs w:val="26"/>
                <w:lang w:val="nl-NL"/>
              </w:rPr>
            </w:pPr>
            <w:r>
              <w:rPr>
                <w:rFonts w:ascii="Times New Roman" w:hAnsi="Times New Roman"/>
                <w:sz w:val="26"/>
                <w:szCs w:val="26"/>
                <w:lang w:val="nl-NL"/>
              </w:rPr>
              <w:t>(Ký, họ tên, đóng dấu)</w:t>
            </w:r>
          </w:p>
        </w:tc>
      </w:tr>
    </w:tbl>
    <w:p/>
    <w:tbl>
      <w:tblPr>
        <w:tblStyle w:val="12"/>
        <w:tblW w:w="10260" w:type="dxa"/>
        <w:tblInd w:w="-252" w:type="dxa"/>
        <w:tblLayout w:type="fixed"/>
        <w:tblCellMar>
          <w:top w:w="0" w:type="dxa"/>
          <w:left w:w="108" w:type="dxa"/>
          <w:bottom w:w="0" w:type="dxa"/>
          <w:right w:w="108" w:type="dxa"/>
        </w:tblCellMar>
      </w:tblPr>
      <w:tblGrid>
        <w:gridCol w:w="3420"/>
        <w:gridCol w:w="236"/>
        <w:gridCol w:w="6604"/>
      </w:tblGrid>
      <w:tr>
        <w:tblPrEx>
          <w:tblCellMar>
            <w:top w:w="0" w:type="dxa"/>
            <w:left w:w="108" w:type="dxa"/>
            <w:bottom w:w="0" w:type="dxa"/>
            <w:right w:w="108" w:type="dxa"/>
          </w:tblCellMar>
        </w:tblPrEx>
        <w:tc>
          <w:tcPr>
            <w:tcW w:w="3420" w:type="dxa"/>
          </w:tcPr>
          <w:p>
            <w:pPr>
              <w:spacing w:after="0" w:line="240" w:lineRule="auto"/>
              <w:rPr>
                <w:rFonts w:ascii="Times New Roman" w:hAnsi="Times New Roman"/>
                <w:sz w:val="24"/>
                <w:szCs w:val="24"/>
                <w:lang w:val="nl-NL"/>
              </w:rPr>
            </w:pPr>
            <w:r>
              <w:br w:type="page"/>
            </w:r>
            <w:r>
              <w:rPr>
                <w:rFonts w:ascii="Times New Roman" w:hAnsi="Times New Roman"/>
                <w:i/>
                <w:sz w:val="26"/>
                <w:szCs w:val="26"/>
                <w:lang w:val="nl-NL"/>
              </w:rPr>
              <w:br w:type="page"/>
            </w:r>
            <w:r>
              <w:rPr>
                <w:rFonts w:ascii="Times New Roman" w:hAnsi="Times New Roman"/>
                <w:b/>
                <w:sz w:val="24"/>
                <w:szCs w:val="24"/>
                <w:lang w:val="nl-NL"/>
              </w:rPr>
              <w:t>Đơn vị báo cáo:......................</w:t>
            </w:r>
          </w:p>
        </w:tc>
        <w:tc>
          <w:tcPr>
            <w:tcW w:w="236" w:type="dxa"/>
          </w:tcPr>
          <w:p>
            <w:pPr>
              <w:spacing w:after="0" w:line="240" w:lineRule="auto"/>
              <w:jc w:val="right"/>
              <w:rPr>
                <w:rFonts w:ascii="Times New Roman" w:hAnsi="Times New Roman"/>
                <w:sz w:val="24"/>
                <w:szCs w:val="24"/>
                <w:lang w:val="nl-NL"/>
              </w:rPr>
            </w:pPr>
          </w:p>
        </w:tc>
        <w:tc>
          <w:tcPr>
            <w:tcW w:w="6604" w:type="dxa"/>
          </w:tcPr>
          <w:p>
            <w:pPr>
              <w:spacing w:after="0" w:line="240" w:lineRule="auto"/>
              <w:rPr>
                <w:rFonts w:ascii="Times New Roman" w:hAnsi="Times New Roman"/>
                <w:b/>
                <w:sz w:val="24"/>
                <w:szCs w:val="24"/>
                <w:lang w:val="nl-NL"/>
              </w:rPr>
            </w:pPr>
            <w:r>
              <w:rPr>
                <w:rFonts w:ascii="Times New Roman" w:hAnsi="Times New Roman"/>
                <w:b/>
                <w:sz w:val="24"/>
                <w:szCs w:val="24"/>
                <w:lang w:val="nl-NL"/>
              </w:rPr>
              <w:t xml:space="preserve">                                          Mẫu số B 03 – DN</w:t>
            </w:r>
          </w:p>
        </w:tc>
      </w:tr>
      <w:tr>
        <w:tblPrEx>
          <w:tblCellMar>
            <w:top w:w="0" w:type="dxa"/>
            <w:left w:w="108" w:type="dxa"/>
            <w:bottom w:w="0" w:type="dxa"/>
            <w:right w:w="108" w:type="dxa"/>
          </w:tblCellMar>
        </w:tblPrEx>
        <w:tc>
          <w:tcPr>
            <w:tcW w:w="3420" w:type="dxa"/>
          </w:tcPr>
          <w:p>
            <w:pPr>
              <w:spacing w:after="0" w:line="240" w:lineRule="auto"/>
              <w:rPr>
                <w:rFonts w:ascii="Times New Roman" w:hAnsi="Times New Roman"/>
                <w:sz w:val="24"/>
                <w:szCs w:val="24"/>
                <w:lang w:val="nl-NL"/>
              </w:rPr>
            </w:pPr>
            <w:r>
              <w:rPr>
                <w:rFonts w:ascii="Times New Roman" w:hAnsi="Times New Roman"/>
                <w:b/>
                <w:sz w:val="24"/>
                <w:szCs w:val="24"/>
                <w:lang w:val="nl-NL"/>
              </w:rPr>
              <w:t>Địa chỉ:…………...................</w:t>
            </w:r>
          </w:p>
        </w:tc>
        <w:tc>
          <w:tcPr>
            <w:tcW w:w="236" w:type="dxa"/>
          </w:tcPr>
          <w:p>
            <w:pPr>
              <w:spacing w:after="0" w:line="240" w:lineRule="auto"/>
              <w:jc w:val="center"/>
              <w:rPr>
                <w:rFonts w:ascii="Times New Roman" w:hAnsi="Times New Roman"/>
                <w:sz w:val="24"/>
                <w:szCs w:val="24"/>
                <w:lang w:val="nl-NL"/>
              </w:rPr>
            </w:pPr>
          </w:p>
        </w:tc>
        <w:tc>
          <w:tcPr>
            <w:tcW w:w="6604" w:type="dxa"/>
          </w:tcPr>
          <w:p>
            <w:pPr>
              <w:spacing w:after="0" w:line="240" w:lineRule="auto"/>
              <w:ind w:firstLine="706"/>
              <w:jc w:val="center"/>
              <w:rPr>
                <w:rFonts w:ascii="Times New Roman" w:hAnsi="Times New Roman"/>
                <w:sz w:val="24"/>
                <w:szCs w:val="24"/>
                <w:lang w:val="nl-NL"/>
              </w:rPr>
            </w:pPr>
            <w:r>
              <w:rPr>
                <w:rFonts w:ascii="Times New Roman" w:hAnsi="Times New Roman"/>
                <w:sz w:val="24"/>
                <w:szCs w:val="24"/>
                <w:lang w:val="nl-NL"/>
              </w:rPr>
              <w:t xml:space="preserve">      (Ban hành theo Thông tư số 200/2014/TT-BTC</w:t>
            </w:r>
          </w:p>
          <w:p>
            <w:pPr>
              <w:spacing w:after="0" w:line="240" w:lineRule="auto"/>
              <w:ind w:firstLine="706"/>
              <w:jc w:val="center"/>
              <w:rPr>
                <w:rFonts w:ascii="Times New Roman" w:hAnsi="Times New Roman"/>
                <w:sz w:val="24"/>
                <w:szCs w:val="24"/>
                <w:lang w:val="nl-NL"/>
              </w:rPr>
            </w:pPr>
            <w:r>
              <w:rPr>
                <w:rFonts w:ascii="Times New Roman" w:hAnsi="Times New Roman"/>
                <w:sz w:val="24"/>
                <w:szCs w:val="24"/>
                <w:lang w:val="nl-NL"/>
              </w:rPr>
              <w:t xml:space="preserve">          Ngày 22/12/2014 của Bộ Tài chính)</w:t>
            </w:r>
          </w:p>
        </w:tc>
      </w:tr>
    </w:tbl>
    <w:p>
      <w:pPr>
        <w:spacing w:after="0" w:line="240" w:lineRule="auto"/>
        <w:jc w:val="center"/>
        <w:rPr>
          <w:rFonts w:ascii="Times New Roman" w:hAnsi="Times New Roman"/>
          <w:b/>
          <w:bCs/>
          <w:sz w:val="24"/>
          <w:szCs w:val="24"/>
          <w:lang w:val="nl-NL"/>
        </w:rPr>
      </w:pPr>
      <w:r>
        <w:rPr>
          <w:rFonts w:ascii="Times New Roman" w:hAnsi="Times New Roman"/>
          <w:b/>
          <w:bCs/>
          <w:sz w:val="24"/>
          <w:szCs w:val="24"/>
          <w:lang w:val="nl-NL"/>
        </w:rPr>
        <w:t>BÁO CÁO LƯU CHUYỂN TIỀN TỆ</w:t>
      </w:r>
    </w:p>
    <w:p>
      <w:pPr>
        <w:spacing w:after="0" w:line="240" w:lineRule="auto"/>
        <w:jc w:val="center"/>
        <w:rPr>
          <w:rFonts w:ascii="Times New Roman" w:hAnsi="Times New Roman"/>
          <w:b/>
          <w:bCs/>
          <w:i/>
          <w:iCs/>
          <w:sz w:val="24"/>
          <w:szCs w:val="24"/>
          <w:lang w:val="nl-NL"/>
        </w:rPr>
      </w:pPr>
      <w:r>
        <w:rPr>
          <w:rFonts w:ascii="Times New Roman" w:hAnsi="Times New Roman"/>
          <w:b/>
          <w:bCs/>
          <w:i/>
          <w:iCs/>
          <w:sz w:val="24"/>
          <w:szCs w:val="24"/>
          <w:lang w:val="nl-NL"/>
        </w:rPr>
        <w:t>(Theo phương pháp gián tiếp) (*)</w:t>
      </w:r>
    </w:p>
    <w:p>
      <w:pPr>
        <w:spacing w:after="0" w:line="240" w:lineRule="auto"/>
        <w:jc w:val="center"/>
        <w:rPr>
          <w:rFonts w:ascii="Times New Roman" w:hAnsi="Times New Roman"/>
          <w:i/>
          <w:iCs/>
          <w:sz w:val="24"/>
          <w:szCs w:val="24"/>
          <w:lang w:val="nl-NL"/>
        </w:rPr>
      </w:pPr>
      <w:r>
        <w:rPr>
          <w:rFonts w:ascii="Times New Roman" w:hAnsi="Times New Roman"/>
          <w:sz w:val="24"/>
          <w:szCs w:val="24"/>
          <w:lang w:val="nl-NL"/>
        </w:rPr>
        <w:t>Năm….</w:t>
      </w:r>
    </w:p>
    <w:p>
      <w:pPr>
        <w:spacing w:after="0" w:line="240" w:lineRule="auto"/>
        <w:jc w:val="right"/>
        <w:rPr>
          <w:rFonts w:ascii="Times New Roman" w:hAnsi="Times New Roman"/>
          <w:i/>
          <w:iCs/>
          <w:sz w:val="24"/>
          <w:szCs w:val="24"/>
          <w:lang w:val="nl-NL"/>
        </w:rPr>
      </w:pPr>
      <w:r>
        <w:rPr>
          <w:rFonts w:ascii="Times New Roman" w:hAnsi="Times New Roman"/>
          <w:i/>
          <w:iCs/>
          <w:sz w:val="24"/>
          <w:szCs w:val="24"/>
          <w:lang w:val="nl-NL"/>
        </w:rPr>
        <w:tab/>
      </w:r>
      <w:r>
        <w:rPr>
          <w:rFonts w:ascii="Times New Roman" w:hAnsi="Times New Roman"/>
          <w:i/>
          <w:iCs/>
          <w:sz w:val="24"/>
          <w:szCs w:val="24"/>
          <w:lang w:val="nl-NL"/>
        </w:rPr>
        <w:t>Đơn vị tính: ...........</w:t>
      </w:r>
    </w:p>
    <w:tbl>
      <w:tblPr>
        <w:tblStyle w:val="12"/>
        <w:tblW w:w="10260" w:type="dxa"/>
        <w:tblInd w:w="-252" w:type="dxa"/>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Layout w:type="fixed"/>
        <w:tblCellMar>
          <w:top w:w="0" w:type="dxa"/>
          <w:left w:w="108" w:type="dxa"/>
          <w:bottom w:w="0" w:type="dxa"/>
          <w:right w:w="108" w:type="dxa"/>
        </w:tblCellMar>
      </w:tblPr>
      <w:tblGrid>
        <w:gridCol w:w="6660"/>
        <w:gridCol w:w="720"/>
        <w:gridCol w:w="1080"/>
        <w:gridCol w:w="900"/>
        <w:gridCol w:w="900"/>
      </w:tblGrid>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center"/>
              <w:rPr>
                <w:rFonts w:ascii="Times New Roman" w:hAnsi="Times New Roman"/>
                <w:b/>
                <w:sz w:val="18"/>
                <w:szCs w:val="18"/>
                <w:lang w:val="nl-NL"/>
              </w:rPr>
            </w:pPr>
            <w:r>
              <w:rPr>
                <w:rFonts w:ascii="Times New Roman" w:hAnsi="Times New Roman"/>
                <w:b/>
                <w:sz w:val="18"/>
                <w:szCs w:val="18"/>
                <w:lang w:val="nl-NL"/>
              </w:rPr>
              <w:t>Chỉ tiêu</w:t>
            </w:r>
          </w:p>
        </w:tc>
        <w:tc>
          <w:tcPr>
            <w:tcW w:w="720" w:type="dxa"/>
          </w:tcPr>
          <w:p>
            <w:pPr>
              <w:spacing w:after="0" w:line="240" w:lineRule="auto"/>
              <w:jc w:val="center"/>
              <w:rPr>
                <w:rFonts w:ascii="Times New Roman" w:hAnsi="Times New Roman"/>
                <w:b/>
                <w:sz w:val="18"/>
                <w:szCs w:val="18"/>
                <w:lang w:val="nl-NL"/>
              </w:rPr>
            </w:pPr>
            <w:r>
              <w:rPr>
                <w:rFonts w:ascii="Times New Roman" w:hAnsi="Times New Roman"/>
                <w:b/>
                <w:sz w:val="18"/>
                <w:szCs w:val="18"/>
                <w:lang w:val="nl-NL"/>
              </w:rPr>
              <w:t>Mã số</w:t>
            </w:r>
          </w:p>
        </w:tc>
        <w:tc>
          <w:tcPr>
            <w:tcW w:w="1080" w:type="dxa"/>
            <w:tcBorders>
              <w:top w:val="single" w:color="auto" w:sz="12" w:space="0"/>
              <w:bottom w:val="single" w:color="auto" w:sz="6" w:space="0"/>
              <w:right w:val="single" w:color="auto" w:sz="6" w:space="0"/>
            </w:tcBorders>
          </w:tcPr>
          <w:p>
            <w:pPr>
              <w:spacing w:after="0" w:line="240" w:lineRule="auto"/>
              <w:jc w:val="center"/>
              <w:rPr>
                <w:rFonts w:ascii="Times New Roman" w:hAnsi="Times New Roman"/>
                <w:b/>
                <w:sz w:val="18"/>
                <w:szCs w:val="18"/>
                <w:lang w:val="nl-NL"/>
              </w:rPr>
            </w:pPr>
            <w:r>
              <w:rPr>
                <w:rFonts w:ascii="Times New Roman" w:hAnsi="Times New Roman"/>
                <w:b/>
                <w:sz w:val="18"/>
                <w:szCs w:val="18"/>
                <w:lang w:val="nl-NL"/>
              </w:rPr>
              <w:t>Thuyết minh</w:t>
            </w:r>
          </w:p>
        </w:tc>
        <w:tc>
          <w:tcPr>
            <w:tcW w:w="900" w:type="dxa"/>
            <w:tcBorders>
              <w:left w:val="nil"/>
            </w:tcBorders>
          </w:tcPr>
          <w:p>
            <w:pPr>
              <w:spacing w:after="0" w:line="240" w:lineRule="auto"/>
              <w:jc w:val="center"/>
              <w:rPr>
                <w:rFonts w:ascii="Times New Roman" w:hAnsi="Times New Roman"/>
                <w:b/>
                <w:sz w:val="18"/>
                <w:szCs w:val="18"/>
                <w:lang w:val="nl-NL"/>
              </w:rPr>
            </w:pPr>
            <w:r>
              <w:rPr>
                <w:rFonts w:ascii="Times New Roman" w:hAnsi="Times New Roman"/>
                <w:b/>
                <w:sz w:val="18"/>
                <w:szCs w:val="18"/>
                <w:lang w:val="nl-NL"/>
              </w:rPr>
              <w:t>Năm nay</w:t>
            </w:r>
          </w:p>
        </w:tc>
        <w:tc>
          <w:tcPr>
            <w:tcW w:w="900" w:type="dxa"/>
            <w:tcBorders>
              <w:left w:val="nil"/>
            </w:tcBorders>
          </w:tcPr>
          <w:p>
            <w:pPr>
              <w:spacing w:after="0" w:line="240" w:lineRule="auto"/>
              <w:jc w:val="center"/>
              <w:rPr>
                <w:rFonts w:ascii="Times New Roman" w:hAnsi="Times New Roman"/>
                <w:b/>
                <w:sz w:val="18"/>
                <w:szCs w:val="18"/>
                <w:lang w:val="nl-NL"/>
              </w:rPr>
            </w:pPr>
            <w:r>
              <w:rPr>
                <w:rFonts w:ascii="Times New Roman" w:hAnsi="Times New Roman"/>
                <w:b/>
                <w:sz w:val="18"/>
                <w:szCs w:val="18"/>
                <w:lang w:val="nl-NL"/>
              </w:rPr>
              <w:t>Năm trước</w:t>
            </w: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Borders>
              <w:top w:val="single" w:color="auto" w:sz="6" w:space="0"/>
              <w:bottom w:val="single" w:color="auto" w:sz="6" w:space="0"/>
            </w:tcBorders>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1</w:t>
            </w:r>
          </w:p>
        </w:tc>
        <w:tc>
          <w:tcPr>
            <w:tcW w:w="720" w:type="dxa"/>
            <w:tcBorders>
              <w:top w:val="single" w:color="auto" w:sz="6" w:space="0"/>
              <w:bottom w:val="single" w:color="auto" w:sz="6" w:space="0"/>
            </w:tcBorders>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2</w:t>
            </w:r>
          </w:p>
        </w:tc>
        <w:tc>
          <w:tcPr>
            <w:tcW w:w="1080" w:type="dxa"/>
            <w:tcBorders>
              <w:top w:val="single" w:color="auto" w:sz="6" w:space="0"/>
              <w:bottom w:val="single" w:color="auto" w:sz="6" w:space="0"/>
              <w:right w:val="single" w:color="auto" w:sz="6" w:space="0"/>
            </w:tcBorders>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3</w:t>
            </w:r>
          </w:p>
        </w:tc>
        <w:tc>
          <w:tcPr>
            <w:tcW w:w="900" w:type="dxa"/>
            <w:tcBorders>
              <w:top w:val="single" w:color="auto" w:sz="6" w:space="0"/>
              <w:left w:val="nil"/>
              <w:bottom w:val="single" w:color="auto" w:sz="6" w:space="0"/>
            </w:tcBorders>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4</w:t>
            </w:r>
          </w:p>
        </w:tc>
        <w:tc>
          <w:tcPr>
            <w:tcW w:w="900" w:type="dxa"/>
            <w:tcBorders>
              <w:top w:val="single" w:color="auto" w:sz="6" w:space="0"/>
              <w:left w:val="nil"/>
              <w:bottom w:val="single" w:color="auto" w:sz="6" w:space="0"/>
            </w:tcBorders>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5</w:t>
            </w: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b/>
                <w:sz w:val="18"/>
                <w:szCs w:val="18"/>
                <w:lang w:val="nl-NL"/>
              </w:rPr>
            </w:pPr>
          </w:p>
        </w:tc>
        <w:tc>
          <w:tcPr>
            <w:tcW w:w="720" w:type="dxa"/>
          </w:tcPr>
          <w:p>
            <w:pPr>
              <w:spacing w:after="0" w:line="240" w:lineRule="auto"/>
              <w:jc w:val="center"/>
              <w:rPr>
                <w:rFonts w:ascii="Times New Roman" w:hAnsi="Times New Roman"/>
                <w:sz w:val="18"/>
                <w:szCs w:val="18"/>
                <w:lang w:val="nl-NL"/>
              </w:rPr>
            </w:pPr>
          </w:p>
        </w:tc>
        <w:tc>
          <w:tcPr>
            <w:tcW w:w="1080" w:type="dxa"/>
            <w:tcBorders>
              <w:top w:val="single" w:color="auto" w:sz="6" w:space="0"/>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b/>
                <w:sz w:val="18"/>
                <w:szCs w:val="18"/>
                <w:lang w:val="nl-NL"/>
              </w:rPr>
            </w:pPr>
            <w:r>
              <w:rPr>
                <w:rFonts w:ascii="Times New Roman" w:hAnsi="Times New Roman"/>
                <w:b/>
                <w:sz w:val="18"/>
                <w:szCs w:val="18"/>
                <w:lang w:val="nl-NL"/>
              </w:rPr>
              <w:t>I. Lưu chuyển tiền từ hoạt động kinh doanh</w:t>
            </w:r>
          </w:p>
        </w:tc>
        <w:tc>
          <w:tcPr>
            <w:tcW w:w="720" w:type="dxa"/>
          </w:tcPr>
          <w:p>
            <w:pPr>
              <w:spacing w:after="0" w:line="240" w:lineRule="auto"/>
              <w:jc w:val="center"/>
              <w:rPr>
                <w:rFonts w:ascii="Times New Roman" w:hAnsi="Times New Roman"/>
                <w:sz w:val="18"/>
                <w:szCs w:val="18"/>
                <w:lang w:val="nl-NL"/>
              </w:rPr>
            </w:pPr>
          </w:p>
        </w:tc>
        <w:tc>
          <w:tcPr>
            <w:tcW w:w="1080" w:type="dxa"/>
            <w:tcBorders>
              <w:top w:val="single" w:color="auto" w:sz="6" w:space="0"/>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b/>
                <w:i/>
                <w:sz w:val="18"/>
                <w:szCs w:val="18"/>
                <w:lang w:val="nl-NL"/>
              </w:rPr>
            </w:pPr>
            <w:r>
              <w:rPr>
                <w:rFonts w:ascii="Times New Roman" w:hAnsi="Times New Roman"/>
                <w:b/>
                <w:i/>
                <w:sz w:val="18"/>
                <w:szCs w:val="18"/>
                <w:lang w:val="nl-NL"/>
              </w:rPr>
              <w:t>1. Lợi nhuận trước thuế</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01</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b/>
                <w:i/>
                <w:sz w:val="18"/>
                <w:szCs w:val="18"/>
                <w:lang w:val="nl-NL"/>
              </w:rPr>
            </w:pPr>
            <w:r>
              <w:rPr>
                <w:rFonts w:ascii="Times New Roman" w:hAnsi="Times New Roman"/>
                <w:b/>
                <w:i/>
                <w:sz w:val="18"/>
                <w:szCs w:val="18"/>
                <w:lang w:val="nl-NL"/>
              </w:rPr>
              <w:t>2. Điều chỉnh cho các khoản</w:t>
            </w:r>
          </w:p>
        </w:tc>
        <w:tc>
          <w:tcPr>
            <w:tcW w:w="720" w:type="dxa"/>
          </w:tcPr>
          <w:p>
            <w:pPr>
              <w:spacing w:after="0" w:line="240" w:lineRule="auto"/>
              <w:jc w:val="center"/>
              <w:rPr>
                <w:rFonts w:ascii="Times New Roman" w:hAnsi="Times New Roman"/>
                <w:sz w:val="18"/>
                <w:szCs w:val="18"/>
                <w:lang w:val="nl-NL"/>
              </w:rPr>
            </w:pP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 Khấu hao TSCĐ và BĐSĐT</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02</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 Các khoản dự phòng</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03</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 xml:space="preserve">- Lãi, lỗ chênh lệch tỷ giá hối đoái </w:t>
            </w:r>
            <w:r>
              <w:rPr>
                <w:rFonts w:ascii="Times New Roman" w:hAnsi="Times New Roman"/>
                <w:bCs/>
                <w:iCs/>
                <w:sz w:val="18"/>
                <w:szCs w:val="18"/>
                <w:lang w:val="nl-NL"/>
              </w:rPr>
              <w:t>do đánh giá lại các khoản mục tiền tệ có gốc ngoại tệ</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04</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 Lãi, lỗ từ hoạt động đầu tư</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05</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 Chi phí lãi vay</w:t>
            </w:r>
          </w:p>
          <w:p>
            <w:pPr>
              <w:spacing w:after="0" w:line="240" w:lineRule="auto"/>
              <w:jc w:val="both"/>
              <w:rPr>
                <w:rFonts w:ascii="Times New Roman" w:hAnsi="Times New Roman"/>
                <w:sz w:val="18"/>
                <w:szCs w:val="18"/>
                <w:lang w:val="nl-NL"/>
              </w:rPr>
            </w:pPr>
            <w:r>
              <w:rPr>
                <w:rFonts w:ascii="Times New Roman" w:hAnsi="Times New Roman"/>
                <w:sz w:val="18"/>
                <w:szCs w:val="18"/>
                <w:lang w:val="nl-NL"/>
              </w:rPr>
              <w:t xml:space="preserve">- Các khoản điều chỉnh khác </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06</w:t>
            </w:r>
          </w:p>
          <w:p>
            <w:pPr>
              <w:spacing w:after="0" w:line="240" w:lineRule="auto"/>
              <w:jc w:val="center"/>
              <w:rPr>
                <w:rFonts w:ascii="Times New Roman" w:hAnsi="Times New Roman"/>
                <w:sz w:val="18"/>
                <w:szCs w:val="18"/>
                <w:lang w:val="nl-NL"/>
              </w:rPr>
            </w:pPr>
            <w:r>
              <w:rPr>
                <w:rFonts w:ascii="Times New Roman" w:hAnsi="Times New Roman"/>
                <w:sz w:val="18"/>
                <w:szCs w:val="18"/>
                <w:lang w:val="nl-NL"/>
              </w:rPr>
              <w:t>07</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b/>
                <w:i/>
                <w:sz w:val="18"/>
                <w:szCs w:val="18"/>
                <w:lang w:val="nl-NL"/>
              </w:rPr>
            </w:pPr>
            <w:r>
              <w:rPr>
                <w:rFonts w:ascii="Times New Roman" w:hAnsi="Times New Roman"/>
                <w:b/>
                <w:i/>
                <w:sz w:val="18"/>
                <w:szCs w:val="18"/>
                <w:lang w:val="nl-NL"/>
              </w:rPr>
              <w:t>3. Lợi nhuận từ hoạt động kinh doanh trước thay đổi vốn lưu động</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08</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 Tăng, giảm các khoản phải thu</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09</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 Tăng, giảm hàng tồn kho</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10</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 Tăng, giảm các khoản phải trả (Không kể lãi vay phải trả, thuế thu nhập doanh nghiệp phải nộp)</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11</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 Tăng, giảm chi phí trả trước</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12</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 Tăng, giảm chứng khoán kinh doanh</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13</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 Tiền lãi vay đã trả</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14</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 Thuế thu nhập doanh nghiệp đã nộp</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15</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 Tiền thu khác từ hoạt động kinh doanh</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16</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 Tiền chi khác cho hoạt động kinh doanh</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17</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b/>
                <w:i/>
                <w:sz w:val="18"/>
                <w:szCs w:val="18"/>
                <w:lang w:val="nl-NL"/>
              </w:rPr>
            </w:pPr>
            <w:r>
              <w:rPr>
                <w:rFonts w:ascii="Times New Roman" w:hAnsi="Times New Roman"/>
                <w:b/>
                <w:i/>
                <w:sz w:val="18"/>
                <w:szCs w:val="18"/>
                <w:lang w:val="nl-NL"/>
              </w:rPr>
              <w:t>Lưu chuyển tiền thuần từ hoạt động kinh doanh</w:t>
            </w:r>
          </w:p>
        </w:tc>
        <w:tc>
          <w:tcPr>
            <w:tcW w:w="720" w:type="dxa"/>
          </w:tcPr>
          <w:p>
            <w:pPr>
              <w:spacing w:after="0" w:line="240" w:lineRule="auto"/>
              <w:jc w:val="center"/>
              <w:rPr>
                <w:rFonts w:ascii="Times New Roman" w:hAnsi="Times New Roman"/>
                <w:b/>
                <w:i/>
                <w:sz w:val="18"/>
                <w:szCs w:val="18"/>
                <w:lang w:val="nl-NL"/>
              </w:rPr>
            </w:pPr>
            <w:r>
              <w:rPr>
                <w:rFonts w:ascii="Times New Roman" w:hAnsi="Times New Roman"/>
                <w:b/>
                <w:i/>
                <w:sz w:val="18"/>
                <w:szCs w:val="18"/>
                <w:lang w:val="nl-NL"/>
              </w:rPr>
              <w:t>20</w:t>
            </w:r>
          </w:p>
        </w:tc>
        <w:tc>
          <w:tcPr>
            <w:tcW w:w="1080" w:type="dxa"/>
            <w:tcBorders>
              <w:top w:val="nil"/>
              <w:bottom w:val="nil"/>
              <w:right w:val="single" w:color="auto" w:sz="6" w:space="0"/>
            </w:tcBorders>
          </w:tcPr>
          <w:p>
            <w:pPr>
              <w:spacing w:after="0" w:line="240" w:lineRule="auto"/>
              <w:jc w:val="center"/>
              <w:rPr>
                <w:rFonts w:ascii="Times New Roman" w:hAnsi="Times New Roman"/>
                <w:b/>
                <w:i/>
                <w:sz w:val="18"/>
                <w:szCs w:val="18"/>
                <w:lang w:val="nl-NL"/>
              </w:rPr>
            </w:pPr>
          </w:p>
        </w:tc>
        <w:tc>
          <w:tcPr>
            <w:tcW w:w="900" w:type="dxa"/>
            <w:tcBorders>
              <w:left w:val="nil"/>
            </w:tcBorders>
          </w:tcPr>
          <w:p>
            <w:pPr>
              <w:spacing w:after="0" w:line="240" w:lineRule="auto"/>
              <w:jc w:val="both"/>
              <w:rPr>
                <w:rFonts w:ascii="Times New Roman" w:hAnsi="Times New Roman"/>
                <w:i/>
                <w:sz w:val="18"/>
                <w:szCs w:val="18"/>
                <w:lang w:val="nl-NL"/>
              </w:rPr>
            </w:pPr>
          </w:p>
        </w:tc>
        <w:tc>
          <w:tcPr>
            <w:tcW w:w="900" w:type="dxa"/>
            <w:tcBorders>
              <w:left w:val="nil"/>
            </w:tcBorders>
          </w:tcPr>
          <w:p>
            <w:pPr>
              <w:spacing w:after="0" w:line="240" w:lineRule="auto"/>
              <w:jc w:val="both"/>
              <w:rPr>
                <w:rFonts w:ascii="Times New Roman" w:hAnsi="Times New Roman"/>
                <w:i/>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b/>
                <w:sz w:val="18"/>
                <w:szCs w:val="18"/>
                <w:lang w:val="nl-NL"/>
              </w:rPr>
            </w:pPr>
            <w:r>
              <w:rPr>
                <w:rFonts w:ascii="Times New Roman" w:hAnsi="Times New Roman"/>
                <w:b/>
                <w:sz w:val="18"/>
                <w:szCs w:val="18"/>
                <w:lang w:val="nl-NL"/>
              </w:rPr>
              <w:t>II. Lưu chuyển tiền từ hoạt động đầu tư</w:t>
            </w:r>
          </w:p>
        </w:tc>
        <w:tc>
          <w:tcPr>
            <w:tcW w:w="720" w:type="dxa"/>
          </w:tcPr>
          <w:p>
            <w:pPr>
              <w:spacing w:after="0" w:line="240" w:lineRule="auto"/>
              <w:jc w:val="center"/>
              <w:rPr>
                <w:rFonts w:ascii="Times New Roman" w:hAnsi="Times New Roman"/>
                <w:sz w:val="18"/>
                <w:szCs w:val="18"/>
                <w:lang w:val="nl-NL"/>
              </w:rPr>
            </w:pP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ind w:left="180" w:hanging="180"/>
              <w:jc w:val="both"/>
              <w:rPr>
                <w:rFonts w:ascii="Times New Roman" w:hAnsi="Times New Roman"/>
                <w:sz w:val="18"/>
                <w:szCs w:val="18"/>
                <w:lang w:val="nl-NL"/>
              </w:rPr>
            </w:pPr>
            <w:r>
              <w:rPr>
                <w:rFonts w:ascii="Times New Roman" w:hAnsi="Times New Roman"/>
                <w:sz w:val="18"/>
                <w:szCs w:val="18"/>
                <w:lang w:val="nl-NL"/>
              </w:rPr>
              <w:t>1.Tiền chi để mua sắm, xây dựng TSCĐ và các tài sản dài hạn khác</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21</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ind w:left="180" w:hanging="180"/>
              <w:jc w:val="both"/>
              <w:rPr>
                <w:rFonts w:ascii="Times New Roman" w:hAnsi="Times New Roman"/>
                <w:sz w:val="18"/>
                <w:szCs w:val="18"/>
                <w:lang w:val="nl-NL"/>
              </w:rPr>
            </w:pPr>
            <w:r>
              <w:rPr>
                <w:rFonts w:ascii="Times New Roman" w:hAnsi="Times New Roman"/>
                <w:sz w:val="18"/>
                <w:szCs w:val="18"/>
                <w:lang w:val="nl-NL"/>
              </w:rPr>
              <w:t>2.Tiền thu từ thanh lý, nhượng bán TSCĐ và các tài sản dài hạn khác</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22</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3.Tiền chi cho vay, mua các công cụ nợ của đơn vị khác</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23</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ind w:left="180" w:hanging="180"/>
              <w:jc w:val="both"/>
              <w:rPr>
                <w:rFonts w:ascii="Times New Roman" w:hAnsi="Times New Roman"/>
                <w:sz w:val="18"/>
                <w:szCs w:val="18"/>
                <w:lang w:val="nl-NL"/>
              </w:rPr>
            </w:pPr>
            <w:r>
              <w:rPr>
                <w:rFonts w:ascii="Times New Roman" w:hAnsi="Times New Roman"/>
                <w:sz w:val="18"/>
                <w:szCs w:val="18"/>
                <w:lang w:val="nl-NL"/>
              </w:rPr>
              <w:t>4.Tiền thu hồi cho vay, bán lại các công cụ nợ của đơn vị khác</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24</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5.Tiền chi đầu tư góp vốn vào đơn vị khác</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25</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6.Tiền thu hồi đầu tư góp vốn vào đơn vị khác</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26</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7.Tiền thu lãi cho vay, cổ tức và lợi nhuận được chia</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27</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b/>
                <w:i/>
                <w:sz w:val="18"/>
                <w:szCs w:val="18"/>
                <w:lang w:val="nl-NL"/>
              </w:rPr>
            </w:pPr>
            <w:r>
              <w:rPr>
                <w:rFonts w:ascii="Times New Roman" w:hAnsi="Times New Roman"/>
                <w:b/>
                <w:i/>
                <w:sz w:val="18"/>
                <w:szCs w:val="18"/>
                <w:lang w:val="nl-NL"/>
              </w:rPr>
              <w:t>Lưu chuyển tiền thuần từ hoạt động đầu tư</w:t>
            </w:r>
          </w:p>
        </w:tc>
        <w:tc>
          <w:tcPr>
            <w:tcW w:w="720" w:type="dxa"/>
          </w:tcPr>
          <w:p>
            <w:pPr>
              <w:spacing w:after="0" w:line="240" w:lineRule="auto"/>
              <w:jc w:val="center"/>
              <w:rPr>
                <w:rFonts w:ascii="Times New Roman" w:hAnsi="Times New Roman"/>
                <w:b/>
                <w:i/>
                <w:sz w:val="18"/>
                <w:szCs w:val="18"/>
                <w:lang w:val="nl-NL"/>
              </w:rPr>
            </w:pPr>
            <w:r>
              <w:rPr>
                <w:rFonts w:ascii="Times New Roman" w:hAnsi="Times New Roman"/>
                <w:b/>
                <w:i/>
                <w:sz w:val="18"/>
                <w:szCs w:val="18"/>
                <w:lang w:val="nl-NL"/>
              </w:rPr>
              <w:t>30</w:t>
            </w:r>
          </w:p>
        </w:tc>
        <w:tc>
          <w:tcPr>
            <w:tcW w:w="1080" w:type="dxa"/>
            <w:tcBorders>
              <w:top w:val="nil"/>
              <w:bottom w:val="nil"/>
              <w:right w:val="single" w:color="auto" w:sz="6" w:space="0"/>
            </w:tcBorders>
          </w:tcPr>
          <w:p>
            <w:pPr>
              <w:spacing w:after="0" w:line="240" w:lineRule="auto"/>
              <w:jc w:val="center"/>
              <w:rPr>
                <w:rFonts w:ascii="Times New Roman" w:hAnsi="Times New Roman"/>
                <w:b/>
                <w:i/>
                <w:sz w:val="18"/>
                <w:szCs w:val="18"/>
                <w:lang w:val="nl-NL"/>
              </w:rPr>
            </w:pPr>
          </w:p>
        </w:tc>
        <w:tc>
          <w:tcPr>
            <w:tcW w:w="900" w:type="dxa"/>
            <w:tcBorders>
              <w:left w:val="nil"/>
            </w:tcBorders>
          </w:tcPr>
          <w:p>
            <w:pPr>
              <w:spacing w:after="0" w:line="240" w:lineRule="auto"/>
              <w:jc w:val="both"/>
              <w:rPr>
                <w:rFonts w:ascii="Times New Roman" w:hAnsi="Times New Roman"/>
                <w:i/>
                <w:sz w:val="18"/>
                <w:szCs w:val="18"/>
                <w:lang w:val="nl-NL"/>
              </w:rPr>
            </w:pPr>
          </w:p>
        </w:tc>
        <w:tc>
          <w:tcPr>
            <w:tcW w:w="900" w:type="dxa"/>
            <w:tcBorders>
              <w:left w:val="nil"/>
            </w:tcBorders>
          </w:tcPr>
          <w:p>
            <w:pPr>
              <w:spacing w:after="0" w:line="240" w:lineRule="auto"/>
              <w:jc w:val="both"/>
              <w:rPr>
                <w:rFonts w:ascii="Times New Roman" w:hAnsi="Times New Roman"/>
                <w:i/>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b/>
                <w:sz w:val="18"/>
                <w:szCs w:val="18"/>
                <w:lang w:val="nl-NL"/>
              </w:rPr>
            </w:pPr>
            <w:r>
              <w:rPr>
                <w:rFonts w:ascii="Times New Roman" w:hAnsi="Times New Roman"/>
                <w:b/>
                <w:sz w:val="18"/>
                <w:szCs w:val="18"/>
                <w:lang w:val="nl-NL"/>
              </w:rPr>
              <w:t>III. Lưu chuyển tiền từ hoạt động tài chính</w:t>
            </w:r>
          </w:p>
        </w:tc>
        <w:tc>
          <w:tcPr>
            <w:tcW w:w="720" w:type="dxa"/>
          </w:tcPr>
          <w:p>
            <w:pPr>
              <w:spacing w:after="0" w:line="240" w:lineRule="auto"/>
              <w:jc w:val="center"/>
              <w:rPr>
                <w:rFonts w:ascii="Times New Roman" w:hAnsi="Times New Roman"/>
                <w:sz w:val="18"/>
                <w:szCs w:val="18"/>
                <w:lang w:val="nl-NL"/>
              </w:rPr>
            </w:pP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ind w:left="180" w:hanging="180"/>
              <w:jc w:val="both"/>
              <w:rPr>
                <w:rFonts w:ascii="Times New Roman" w:hAnsi="Times New Roman"/>
                <w:sz w:val="18"/>
                <w:szCs w:val="18"/>
                <w:lang w:val="nl-NL"/>
              </w:rPr>
            </w:pPr>
            <w:r>
              <w:rPr>
                <w:rFonts w:ascii="Times New Roman" w:hAnsi="Times New Roman"/>
                <w:sz w:val="18"/>
                <w:szCs w:val="18"/>
                <w:lang w:val="nl-NL"/>
              </w:rPr>
              <w:t>1. Tiền thu từ phát hành cổ phiếu, nhận vốn góp của chủ sở hữu</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31</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ind w:left="180" w:hanging="180"/>
              <w:jc w:val="both"/>
              <w:rPr>
                <w:rFonts w:ascii="Times New Roman" w:hAnsi="Times New Roman"/>
                <w:sz w:val="18"/>
                <w:szCs w:val="18"/>
                <w:lang w:val="nl-NL"/>
              </w:rPr>
            </w:pPr>
            <w:r>
              <w:rPr>
                <w:rFonts w:ascii="Times New Roman" w:hAnsi="Times New Roman"/>
                <w:sz w:val="18"/>
                <w:szCs w:val="18"/>
                <w:lang w:val="nl-NL"/>
              </w:rPr>
              <w:t xml:space="preserve">2. Tiền trả lại vốn góp cho các chủ sở hữu, mua lại cổ phiếu  của doanh nghiệp đã phát hành   </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32</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3. Tiền thu từ đi vay</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33</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4. Tiền trả nợ gốc vay</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34</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5. Tiền trả nợ gốc thuê tài chính</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35</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6. Cổ tức, lợi nhuận đã trả cho chủ sở hữu</w:t>
            </w:r>
          </w:p>
        </w:tc>
        <w:tc>
          <w:tcPr>
            <w:tcW w:w="720" w:type="dxa"/>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36</w:t>
            </w:r>
          </w:p>
        </w:tc>
        <w:tc>
          <w:tcPr>
            <w:tcW w:w="1080" w:type="dxa"/>
            <w:tcBorders>
              <w:top w:val="nil"/>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b/>
                <w:i/>
                <w:sz w:val="18"/>
                <w:szCs w:val="18"/>
                <w:lang w:val="nl-NL"/>
              </w:rPr>
            </w:pPr>
            <w:r>
              <w:rPr>
                <w:rFonts w:ascii="Times New Roman" w:hAnsi="Times New Roman"/>
                <w:b/>
                <w:i/>
                <w:sz w:val="18"/>
                <w:szCs w:val="18"/>
                <w:lang w:val="nl-NL"/>
              </w:rPr>
              <w:t>Lưu chuyển tiền thuần từ hoạt động tài chính</w:t>
            </w:r>
          </w:p>
        </w:tc>
        <w:tc>
          <w:tcPr>
            <w:tcW w:w="720" w:type="dxa"/>
          </w:tcPr>
          <w:p>
            <w:pPr>
              <w:spacing w:after="0" w:line="240" w:lineRule="auto"/>
              <w:jc w:val="center"/>
              <w:rPr>
                <w:rFonts w:ascii="Times New Roman" w:hAnsi="Times New Roman"/>
                <w:b/>
                <w:i/>
                <w:sz w:val="18"/>
                <w:szCs w:val="18"/>
                <w:lang w:val="nl-NL"/>
              </w:rPr>
            </w:pPr>
            <w:r>
              <w:rPr>
                <w:rFonts w:ascii="Times New Roman" w:hAnsi="Times New Roman"/>
                <w:b/>
                <w:i/>
                <w:sz w:val="18"/>
                <w:szCs w:val="18"/>
                <w:lang w:val="nl-NL"/>
              </w:rPr>
              <w:t>40</w:t>
            </w:r>
          </w:p>
        </w:tc>
        <w:tc>
          <w:tcPr>
            <w:tcW w:w="1080" w:type="dxa"/>
            <w:tcBorders>
              <w:top w:val="nil"/>
              <w:bottom w:val="nil"/>
              <w:right w:val="single" w:color="auto" w:sz="6" w:space="0"/>
            </w:tcBorders>
          </w:tcPr>
          <w:p>
            <w:pPr>
              <w:spacing w:after="0" w:line="240" w:lineRule="auto"/>
              <w:jc w:val="center"/>
              <w:rPr>
                <w:rFonts w:ascii="Times New Roman" w:hAnsi="Times New Roman"/>
                <w:b/>
                <w:i/>
                <w:sz w:val="18"/>
                <w:szCs w:val="18"/>
                <w:lang w:val="nl-NL"/>
              </w:rPr>
            </w:pPr>
          </w:p>
        </w:tc>
        <w:tc>
          <w:tcPr>
            <w:tcW w:w="900" w:type="dxa"/>
            <w:tcBorders>
              <w:left w:val="nil"/>
            </w:tcBorders>
          </w:tcPr>
          <w:p>
            <w:pPr>
              <w:spacing w:after="0" w:line="240" w:lineRule="auto"/>
              <w:jc w:val="both"/>
              <w:rPr>
                <w:rFonts w:ascii="Times New Roman" w:hAnsi="Times New Roman"/>
                <w:i/>
                <w:sz w:val="18"/>
                <w:szCs w:val="18"/>
                <w:lang w:val="nl-NL"/>
              </w:rPr>
            </w:pPr>
          </w:p>
        </w:tc>
        <w:tc>
          <w:tcPr>
            <w:tcW w:w="900" w:type="dxa"/>
            <w:tcBorders>
              <w:left w:val="nil"/>
            </w:tcBorders>
          </w:tcPr>
          <w:p>
            <w:pPr>
              <w:spacing w:after="0" w:line="240" w:lineRule="auto"/>
              <w:jc w:val="both"/>
              <w:rPr>
                <w:rFonts w:ascii="Times New Roman" w:hAnsi="Times New Roman"/>
                <w:i/>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b/>
                <w:sz w:val="18"/>
                <w:szCs w:val="18"/>
                <w:lang w:val="nl-NL"/>
              </w:rPr>
            </w:pPr>
            <w:r>
              <w:rPr>
                <w:rFonts w:ascii="Times New Roman" w:hAnsi="Times New Roman"/>
                <w:b/>
                <w:sz w:val="18"/>
                <w:szCs w:val="18"/>
                <w:lang w:val="nl-NL"/>
              </w:rPr>
              <w:t>Lưu chuyển tiền thuần trong kỳ (50 = 20+30+40)</w:t>
            </w:r>
          </w:p>
        </w:tc>
        <w:tc>
          <w:tcPr>
            <w:tcW w:w="720" w:type="dxa"/>
          </w:tcPr>
          <w:p>
            <w:pPr>
              <w:spacing w:after="0" w:line="240" w:lineRule="auto"/>
              <w:jc w:val="center"/>
              <w:rPr>
                <w:rFonts w:ascii="Times New Roman" w:hAnsi="Times New Roman"/>
                <w:b/>
                <w:sz w:val="18"/>
                <w:szCs w:val="18"/>
                <w:lang w:val="nl-NL"/>
              </w:rPr>
            </w:pPr>
            <w:r>
              <w:rPr>
                <w:rFonts w:ascii="Times New Roman" w:hAnsi="Times New Roman"/>
                <w:b/>
                <w:sz w:val="18"/>
                <w:szCs w:val="18"/>
                <w:lang w:val="nl-NL"/>
              </w:rPr>
              <w:t>50</w:t>
            </w:r>
          </w:p>
        </w:tc>
        <w:tc>
          <w:tcPr>
            <w:tcW w:w="1080" w:type="dxa"/>
            <w:tcBorders>
              <w:top w:val="nil"/>
              <w:bottom w:val="nil"/>
              <w:right w:val="single" w:color="auto" w:sz="6" w:space="0"/>
            </w:tcBorders>
          </w:tcPr>
          <w:p>
            <w:pPr>
              <w:spacing w:after="0" w:line="240" w:lineRule="auto"/>
              <w:jc w:val="center"/>
              <w:rPr>
                <w:rFonts w:ascii="Times New Roman" w:hAnsi="Times New Roman"/>
                <w:b/>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b/>
                <w:sz w:val="18"/>
                <w:szCs w:val="18"/>
                <w:lang w:val="nl-NL"/>
              </w:rPr>
            </w:pPr>
            <w:r>
              <w:rPr>
                <w:rFonts w:ascii="Times New Roman" w:hAnsi="Times New Roman"/>
                <w:b/>
                <w:sz w:val="18"/>
                <w:szCs w:val="18"/>
                <w:lang w:val="nl-NL"/>
              </w:rPr>
              <w:t>Tiền và tương đương tiền đầu kỳ</w:t>
            </w:r>
          </w:p>
        </w:tc>
        <w:tc>
          <w:tcPr>
            <w:tcW w:w="720" w:type="dxa"/>
          </w:tcPr>
          <w:p>
            <w:pPr>
              <w:spacing w:after="0" w:line="240" w:lineRule="auto"/>
              <w:jc w:val="center"/>
              <w:rPr>
                <w:rFonts w:ascii="Times New Roman" w:hAnsi="Times New Roman"/>
                <w:b/>
                <w:sz w:val="18"/>
                <w:szCs w:val="18"/>
                <w:lang w:val="nl-NL"/>
              </w:rPr>
            </w:pPr>
            <w:r>
              <w:rPr>
                <w:rFonts w:ascii="Times New Roman" w:hAnsi="Times New Roman"/>
                <w:b/>
                <w:sz w:val="18"/>
                <w:szCs w:val="18"/>
                <w:lang w:val="nl-NL"/>
              </w:rPr>
              <w:t>60</w:t>
            </w:r>
          </w:p>
        </w:tc>
        <w:tc>
          <w:tcPr>
            <w:tcW w:w="1080" w:type="dxa"/>
            <w:tcBorders>
              <w:top w:val="nil"/>
              <w:bottom w:val="nil"/>
              <w:right w:val="single" w:color="auto" w:sz="6" w:space="0"/>
            </w:tcBorders>
          </w:tcPr>
          <w:p>
            <w:pPr>
              <w:spacing w:after="0" w:line="240" w:lineRule="auto"/>
              <w:jc w:val="center"/>
              <w:rPr>
                <w:rFonts w:ascii="Times New Roman" w:hAnsi="Times New Roman"/>
                <w:b/>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sz w:val="18"/>
                <w:szCs w:val="18"/>
                <w:lang w:val="nl-NL"/>
              </w:rPr>
            </w:pPr>
            <w:r>
              <w:rPr>
                <w:rFonts w:ascii="Times New Roman" w:hAnsi="Times New Roman"/>
                <w:sz w:val="18"/>
                <w:szCs w:val="18"/>
                <w:lang w:val="nl-NL"/>
              </w:rPr>
              <w:t>Ảnh hưởng của thay đổi tỷ giá hối đoái quy đổi ngoại tệ</w:t>
            </w:r>
          </w:p>
        </w:tc>
        <w:tc>
          <w:tcPr>
            <w:tcW w:w="720" w:type="dxa"/>
            <w:tcBorders>
              <w:right w:val="single" w:color="auto" w:sz="6" w:space="0"/>
            </w:tcBorders>
          </w:tcPr>
          <w:p>
            <w:pPr>
              <w:spacing w:after="0" w:line="240" w:lineRule="auto"/>
              <w:jc w:val="center"/>
              <w:rPr>
                <w:rFonts w:ascii="Times New Roman" w:hAnsi="Times New Roman"/>
                <w:sz w:val="18"/>
                <w:szCs w:val="18"/>
                <w:lang w:val="nl-NL"/>
              </w:rPr>
            </w:pPr>
            <w:r>
              <w:rPr>
                <w:rFonts w:ascii="Times New Roman" w:hAnsi="Times New Roman"/>
                <w:sz w:val="18"/>
                <w:szCs w:val="18"/>
                <w:lang w:val="nl-NL"/>
              </w:rPr>
              <w:t>61</w:t>
            </w:r>
          </w:p>
        </w:tc>
        <w:tc>
          <w:tcPr>
            <w:tcW w:w="1080" w:type="dxa"/>
            <w:tcBorders>
              <w:top w:val="nil"/>
              <w:left w:val="single" w:color="auto" w:sz="6" w:space="0"/>
              <w:bottom w:val="nil"/>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single" w:color="auto" w:sz="6" w:space="0"/>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r>
        <w:tblPrEx>
          <w:tblBorders>
            <w:top w:val="single" w:color="auto" w:sz="12" w:space="0"/>
            <w:left w:val="single" w:color="auto" w:sz="12" w:space="0"/>
            <w:bottom w:val="single" w:color="auto" w:sz="12" w:space="0"/>
            <w:right w:val="single" w:color="auto" w:sz="12" w:space="0"/>
            <w:insideH w:val="none" w:color="auto" w:sz="0" w:space="0"/>
            <w:insideV w:val="single" w:color="auto" w:sz="6" w:space="0"/>
          </w:tblBorders>
          <w:tblCellMar>
            <w:top w:w="0" w:type="dxa"/>
            <w:left w:w="108" w:type="dxa"/>
            <w:bottom w:w="0" w:type="dxa"/>
            <w:right w:w="108" w:type="dxa"/>
          </w:tblCellMar>
        </w:tblPrEx>
        <w:tc>
          <w:tcPr>
            <w:tcW w:w="6660" w:type="dxa"/>
          </w:tcPr>
          <w:p>
            <w:pPr>
              <w:spacing w:after="0" w:line="240" w:lineRule="auto"/>
              <w:jc w:val="both"/>
              <w:rPr>
                <w:rFonts w:ascii="Times New Roman" w:hAnsi="Times New Roman"/>
                <w:b/>
                <w:sz w:val="18"/>
                <w:szCs w:val="18"/>
                <w:lang w:val="nl-NL"/>
              </w:rPr>
            </w:pPr>
            <w:r>
              <w:rPr>
                <w:rFonts w:ascii="Times New Roman" w:hAnsi="Times New Roman"/>
                <w:b/>
                <w:sz w:val="18"/>
                <w:szCs w:val="18"/>
                <w:lang w:val="nl-NL"/>
              </w:rPr>
              <w:t>Tiền và tương đương tiền cuối kỳ (70 = 50+60+61)</w:t>
            </w:r>
          </w:p>
        </w:tc>
        <w:tc>
          <w:tcPr>
            <w:tcW w:w="720" w:type="dxa"/>
          </w:tcPr>
          <w:p>
            <w:pPr>
              <w:spacing w:after="0" w:line="240" w:lineRule="auto"/>
              <w:jc w:val="center"/>
              <w:rPr>
                <w:rFonts w:ascii="Times New Roman" w:hAnsi="Times New Roman"/>
                <w:b/>
                <w:sz w:val="18"/>
                <w:szCs w:val="18"/>
                <w:lang w:val="nl-NL"/>
              </w:rPr>
            </w:pPr>
            <w:r>
              <w:rPr>
                <w:rFonts w:ascii="Times New Roman" w:hAnsi="Times New Roman"/>
                <w:b/>
                <w:sz w:val="18"/>
                <w:szCs w:val="18"/>
                <w:lang w:val="nl-NL"/>
              </w:rPr>
              <w:t>70</w:t>
            </w:r>
          </w:p>
        </w:tc>
        <w:tc>
          <w:tcPr>
            <w:tcW w:w="1080" w:type="dxa"/>
            <w:tcBorders>
              <w:top w:val="nil"/>
              <w:bottom w:val="single" w:color="auto" w:sz="12" w:space="0"/>
              <w:right w:val="single" w:color="auto" w:sz="6" w:space="0"/>
            </w:tcBorders>
          </w:tcPr>
          <w:p>
            <w:pPr>
              <w:spacing w:after="0" w:line="240" w:lineRule="auto"/>
              <w:jc w:val="center"/>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c>
          <w:tcPr>
            <w:tcW w:w="900" w:type="dxa"/>
            <w:tcBorders>
              <w:left w:val="nil"/>
            </w:tcBorders>
          </w:tcPr>
          <w:p>
            <w:pPr>
              <w:spacing w:after="0" w:line="240" w:lineRule="auto"/>
              <w:jc w:val="both"/>
              <w:rPr>
                <w:rFonts w:ascii="Times New Roman" w:hAnsi="Times New Roman"/>
                <w:sz w:val="18"/>
                <w:szCs w:val="18"/>
                <w:lang w:val="nl-NL"/>
              </w:rPr>
            </w:pPr>
          </w:p>
        </w:tc>
      </w:tr>
    </w:tbl>
    <w:p>
      <w:pPr>
        <w:spacing w:line="0" w:lineRule="atLeast"/>
        <w:rPr>
          <w:rFonts w:ascii="Times New Roman" w:hAnsi="Times New Roman"/>
          <w:b/>
          <w:sz w:val="26"/>
          <w:szCs w:val="26"/>
          <w:lang w:val="nl-NL"/>
        </w:rPr>
      </w:pPr>
      <w:r>
        <w:rPr>
          <w:rFonts w:ascii="Times New Roman" w:hAnsi="Times New Roman"/>
          <w:sz w:val="26"/>
          <w:szCs w:val="26"/>
          <w:lang w:val="nl-NL"/>
        </w:rPr>
        <w:t>Ghi chú: Các chỉ tiêu không có số liệu thì doanh nghiệp không phải trình bày nhưng không được đánh lại “Mã số chỉ tiêu”.</w:t>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 xml:space="preserve">   </w:t>
      </w:r>
      <w:r>
        <w:rPr>
          <w:rFonts w:ascii="Times New Roman" w:hAnsi="Times New Roman"/>
          <w:i/>
          <w:sz w:val="26"/>
          <w:szCs w:val="26"/>
          <w:lang w:val="nl-NL"/>
        </w:rPr>
        <w:t>Lập, ngày ... tháng ... năm ...</w:t>
      </w:r>
    </w:p>
    <w:tbl>
      <w:tblPr>
        <w:tblStyle w:val="12"/>
        <w:tblW w:w="10178" w:type="dxa"/>
        <w:jc w:val="center"/>
        <w:tblLayout w:type="fixed"/>
        <w:tblCellMar>
          <w:top w:w="0" w:type="dxa"/>
          <w:left w:w="108" w:type="dxa"/>
          <w:bottom w:w="0" w:type="dxa"/>
          <w:right w:w="108" w:type="dxa"/>
        </w:tblCellMar>
      </w:tblPr>
      <w:tblGrid>
        <w:gridCol w:w="4562"/>
        <w:gridCol w:w="2831"/>
        <w:gridCol w:w="2785"/>
      </w:tblGrid>
      <w:tr>
        <w:tblPrEx>
          <w:tblCellMar>
            <w:top w:w="0" w:type="dxa"/>
            <w:left w:w="108" w:type="dxa"/>
            <w:bottom w:w="0" w:type="dxa"/>
            <w:right w:w="108" w:type="dxa"/>
          </w:tblCellMar>
        </w:tblPrEx>
        <w:trPr>
          <w:jc w:val="center"/>
        </w:trPr>
        <w:tc>
          <w:tcPr>
            <w:tcW w:w="4562" w:type="dxa"/>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Người lập biểu</w:t>
            </w:r>
          </w:p>
        </w:tc>
        <w:tc>
          <w:tcPr>
            <w:tcW w:w="2831" w:type="dxa"/>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Kế toán trưởng</w:t>
            </w:r>
          </w:p>
        </w:tc>
        <w:tc>
          <w:tcPr>
            <w:tcW w:w="2785" w:type="dxa"/>
          </w:tcPr>
          <w:p>
            <w:pPr>
              <w:spacing w:after="0" w:line="240" w:lineRule="auto"/>
              <w:jc w:val="center"/>
              <w:rPr>
                <w:rFonts w:ascii="Times New Roman" w:hAnsi="Times New Roman"/>
                <w:b/>
                <w:sz w:val="26"/>
                <w:szCs w:val="26"/>
                <w:lang w:val="nl-NL"/>
              </w:rPr>
            </w:pPr>
            <w:r>
              <w:rPr>
                <w:rFonts w:ascii="Times New Roman" w:hAnsi="Times New Roman"/>
                <w:b/>
                <w:sz w:val="26"/>
                <w:szCs w:val="26"/>
                <w:lang w:val="nl-NL"/>
              </w:rPr>
              <w:t>Giám đốc</w:t>
            </w:r>
          </w:p>
        </w:tc>
      </w:tr>
      <w:tr>
        <w:tblPrEx>
          <w:tblCellMar>
            <w:top w:w="0" w:type="dxa"/>
            <w:left w:w="108" w:type="dxa"/>
            <w:bottom w:w="0" w:type="dxa"/>
            <w:right w:w="108" w:type="dxa"/>
          </w:tblCellMar>
        </w:tblPrEx>
        <w:trPr>
          <w:jc w:val="center"/>
        </w:trPr>
        <w:tc>
          <w:tcPr>
            <w:tcW w:w="4562" w:type="dxa"/>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(Ký, họ tên)</w:t>
            </w:r>
          </w:p>
        </w:tc>
        <w:tc>
          <w:tcPr>
            <w:tcW w:w="2831" w:type="dxa"/>
          </w:tcPr>
          <w:p>
            <w:pPr>
              <w:spacing w:after="0" w:line="240" w:lineRule="auto"/>
              <w:jc w:val="center"/>
              <w:rPr>
                <w:rFonts w:ascii="Times New Roman" w:hAnsi="Times New Roman"/>
                <w:sz w:val="26"/>
                <w:szCs w:val="26"/>
                <w:lang w:val="nl-NL"/>
              </w:rPr>
            </w:pPr>
            <w:r>
              <w:rPr>
                <w:rFonts w:ascii="Times New Roman" w:hAnsi="Times New Roman"/>
                <w:sz w:val="26"/>
                <w:szCs w:val="26"/>
                <w:lang w:val="nl-NL"/>
              </w:rPr>
              <w:t>(Ký, họ tên)</w:t>
            </w:r>
          </w:p>
        </w:tc>
        <w:tc>
          <w:tcPr>
            <w:tcW w:w="2785" w:type="dxa"/>
          </w:tcPr>
          <w:p>
            <w:pPr>
              <w:spacing w:after="0" w:line="240" w:lineRule="auto"/>
              <w:rPr>
                <w:rFonts w:ascii="Times New Roman" w:hAnsi="Times New Roman"/>
                <w:sz w:val="26"/>
                <w:szCs w:val="26"/>
                <w:lang w:val="nl-NL"/>
              </w:rPr>
            </w:pPr>
            <w:r>
              <w:rPr>
                <w:rFonts w:ascii="Times New Roman" w:hAnsi="Times New Roman"/>
                <w:sz w:val="26"/>
                <w:szCs w:val="26"/>
                <w:lang w:val="nl-NL"/>
              </w:rPr>
              <w:t>(Ký, họ tên, đóng dấu)</w:t>
            </w:r>
          </w:p>
        </w:tc>
      </w:tr>
    </w:tbl>
    <w:p>
      <w:pPr>
        <w:tabs>
          <w:tab w:val="left" w:pos="284"/>
          <w:tab w:val="left" w:pos="567"/>
        </w:tabs>
        <w:spacing w:after="0" w:line="312" w:lineRule="auto"/>
        <w:jc w:val="both"/>
        <w:rPr>
          <w:rFonts w:ascii="Times New Roman" w:hAnsi="Times New Roman"/>
          <w:b/>
          <w:sz w:val="26"/>
          <w:szCs w:val="26"/>
        </w:rPr>
      </w:pPr>
    </w:p>
    <w:p>
      <w:pPr>
        <w:rPr>
          <w:rFonts w:ascii="Times New Roman" w:hAnsi="Times New Roman"/>
          <w:b/>
          <w:sz w:val="26"/>
          <w:szCs w:val="26"/>
        </w:rPr>
      </w:pPr>
    </w:p>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spacing w:after="0" w:line="312" w:lineRule="auto"/>
        <w:jc w:val="both"/>
        <w:rPr>
          <w:rFonts w:ascii="Times New Roman" w:hAnsi="Times New Roman" w:cs="Times New Roman"/>
          <w:b/>
          <w:lang w:val="en-US"/>
        </w:rPr>
      </w:pPr>
    </w:p>
    <w:p>
      <w:pPr>
        <w:jc w:val="both"/>
        <w:rPr>
          <w:rFonts w:ascii="Times New Roman" w:hAnsi="Times New Roman" w:cs="Times New Roman"/>
          <w:b/>
          <w:sz w:val="26"/>
          <w:szCs w:val="26"/>
          <w:lang w:val="nl-NL"/>
        </w:rPr>
      </w:pPr>
      <w:r>
        <w:rPr>
          <w:rFonts w:ascii="Times New Roman" w:hAnsi="Times New Roman" w:cs="Times New Roman"/>
          <w:b/>
          <w:sz w:val="26"/>
          <w:szCs w:val="26"/>
          <w:lang w:val="nl-NL"/>
        </w:rPr>
        <w:t>2.4. Bản thuyết minh Báo cáo tài chính năm của doanh nghiệp hoạt động liên tục</w:t>
      </w:r>
    </w:p>
    <w:tbl>
      <w:tblPr>
        <w:tblStyle w:val="12"/>
        <w:tblW w:w="10000" w:type="dxa"/>
        <w:tblInd w:w="18" w:type="dxa"/>
        <w:tblLayout w:type="fixed"/>
        <w:tblCellMar>
          <w:top w:w="0" w:type="dxa"/>
          <w:left w:w="108" w:type="dxa"/>
          <w:bottom w:w="0" w:type="dxa"/>
          <w:right w:w="108" w:type="dxa"/>
        </w:tblCellMar>
      </w:tblPr>
      <w:tblGrid>
        <w:gridCol w:w="3690"/>
        <w:gridCol w:w="271"/>
        <w:gridCol w:w="6039"/>
      </w:tblGrid>
      <w:tr>
        <w:tblPrEx>
          <w:tblCellMar>
            <w:top w:w="0" w:type="dxa"/>
            <w:left w:w="108" w:type="dxa"/>
            <w:bottom w:w="0" w:type="dxa"/>
            <w:right w:w="108" w:type="dxa"/>
          </w:tblCellMar>
        </w:tblPrEx>
        <w:trPr>
          <w:trHeight w:val="270" w:hRule="atLeast"/>
        </w:trPr>
        <w:tc>
          <w:tcPr>
            <w:tcW w:w="3690" w:type="dxa"/>
          </w:tcPr>
          <w:p>
            <w:pPr>
              <w:spacing w:line="0" w:lineRule="atLeast"/>
              <w:rPr>
                <w:rFonts w:ascii="Times New Roman" w:hAnsi="Times New Roman" w:cs="Times New Roman"/>
                <w:sz w:val="26"/>
                <w:szCs w:val="26"/>
                <w:lang w:val="nl-NL"/>
              </w:rPr>
            </w:pPr>
            <w:r>
              <w:rPr>
                <w:rFonts w:ascii="Times New Roman" w:hAnsi="Times New Roman" w:cs="Times New Roman"/>
                <w:b/>
                <w:sz w:val="26"/>
                <w:szCs w:val="26"/>
                <w:lang w:val="nl-NL"/>
              </w:rPr>
              <w:t>Đơn vị báo cáo............................</w:t>
            </w:r>
          </w:p>
        </w:tc>
        <w:tc>
          <w:tcPr>
            <w:tcW w:w="271" w:type="dxa"/>
          </w:tcPr>
          <w:p>
            <w:pPr>
              <w:spacing w:line="0" w:lineRule="atLeast"/>
              <w:jc w:val="both"/>
              <w:rPr>
                <w:rFonts w:ascii="Times New Roman" w:hAnsi="Times New Roman" w:cs="Times New Roman"/>
                <w:sz w:val="26"/>
                <w:szCs w:val="26"/>
                <w:lang w:val="nl-NL"/>
              </w:rPr>
            </w:pPr>
          </w:p>
        </w:tc>
        <w:tc>
          <w:tcPr>
            <w:tcW w:w="6039" w:type="dxa"/>
          </w:tcPr>
          <w:p>
            <w:pPr>
              <w:spacing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 xml:space="preserve">                                        Mẫu số B 09 – DN</w:t>
            </w:r>
          </w:p>
        </w:tc>
      </w:tr>
      <w:tr>
        <w:tblPrEx>
          <w:tblCellMar>
            <w:top w:w="0" w:type="dxa"/>
            <w:left w:w="108" w:type="dxa"/>
            <w:bottom w:w="0" w:type="dxa"/>
            <w:right w:w="108" w:type="dxa"/>
          </w:tblCellMar>
        </w:tblPrEx>
        <w:trPr>
          <w:trHeight w:val="334" w:hRule="atLeast"/>
        </w:trPr>
        <w:tc>
          <w:tcPr>
            <w:tcW w:w="3690" w:type="dxa"/>
          </w:tcPr>
          <w:p>
            <w:pPr>
              <w:spacing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Địa chỉ:........................................</w:t>
            </w:r>
          </w:p>
        </w:tc>
        <w:tc>
          <w:tcPr>
            <w:tcW w:w="271" w:type="dxa"/>
          </w:tcPr>
          <w:p>
            <w:pPr>
              <w:spacing w:line="0" w:lineRule="atLeast"/>
              <w:jc w:val="both"/>
              <w:rPr>
                <w:rFonts w:ascii="Times New Roman" w:hAnsi="Times New Roman" w:cs="Times New Roman"/>
                <w:sz w:val="26"/>
                <w:szCs w:val="26"/>
                <w:lang w:val="nl-NL"/>
              </w:rPr>
            </w:pPr>
          </w:p>
        </w:tc>
        <w:tc>
          <w:tcPr>
            <w:tcW w:w="6039" w:type="dxa"/>
          </w:tcPr>
          <w:p>
            <w:pPr>
              <w:spacing w:line="0" w:lineRule="atLeast"/>
              <w:ind w:firstLine="706"/>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  (Ban hành theo Thông tư số 200/2014/TT-BTC</w:t>
            </w:r>
          </w:p>
          <w:p>
            <w:pPr>
              <w:spacing w:line="0" w:lineRule="atLeast"/>
              <w:ind w:firstLine="706"/>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          Ngày 22/12/2014 của Bộ Tài chính)</w:t>
            </w:r>
          </w:p>
        </w:tc>
      </w:tr>
    </w:tbl>
    <w:p>
      <w:pPr>
        <w:spacing w:line="0" w:lineRule="atLeast"/>
        <w:jc w:val="center"/>
        <w:rPr>
          <w:rFonts w:ascii="Times New Roman" w:hAnsi="Times New Roman" w:cs="Times New Roman"/>
          <w:b/>
          <w:sz w:val="26"/>
          <w:szCs w:val="26"/>
        </w:rPr>
      </w:pPr>
      <w:r>
        <w:rPr>
          <w:rFonts w:ascii="Times New Roman" w:hAnsi="Times New Roman" w:cs="Times New Roman"/>
          <w:b/>
          <w:sz w:val="26"/>
          <w:szCs w:val="26"/>
        </w:rPr>
        <w:t>BẢN THUYẾT MINH BÁO CÁO TÀI CHÍNH</w:t>
      </w:r>
    </w:p>
    <w:p>
      <w:pPr>
        <w:spacing w:line="0" w:lineRule="atLeast"/>
        <w:jc w:val="center"/>
        <w:rPr>
          <w:rFonts w:ascii="Times New Roman" w:hAnsi="Times New Roman" w:cs="Times New Roman"/>
          <w:i/>
          <w:sz w:val="26"/>
          <w:szCs w:val="26"/>
        </w:rPr>
      </w:pPr>
      <w:r>
        <w:rPr>
          <w:rFonts w:ascii="Times New Roman" w:hAnsi="Times New Roman" w:cs="Times New Roman"/>
          <w:i/>
          <w:sz w:val="26"/>
          <w:szCs w:val="26"/>
        </w:rPr>
        <w:t>Năm ....(1)</w:t>
      </w:r>
    </w:p>
    <w:p>
      <w:pPr>
        <w:rPr>
          <w:rFonts w:ascii="Times New Roman" w:hAnsi="Times New Roman" w:cs="Times New Roman"/>
          <w:sz w:val="26"/>
          <w:szCs w:val="26"/>
        </w:rPr>
      </w:pPr>
    </w:p>
    <w:p>
      <w:pPr>
        <w:pStyle w:val="191"/>
        <w:rPr>
          <w:rFonts w:ascii="Times New Roman" w:hAnsi="Times New Roman"/>
          <w:sz w:val="26"/>
          <w:szCs w:val="26"/>
        </w:rPr>
      </w:pPr>
      <w:r>
        <w:rPr>
          <w:rFonts w:ascii="Times New Roman" w:hAnsi="Times New Roman"/>
          <w:sz w:val="26"/>
          <w:szCs w:val="26"/>
        </w:rPr>
        <w:t>I- Đặc điểm hoạt động của doanh nghiệp</w:t>
      </w:r>
    </w:p>
    <w:p>
      <w:pPr>
        <w:rPr>
          <w:rFonts w:ascii="Times New Roman" w:hAnsi="Times New Roman" w:cs="Times New Roman"/>
          <w:sz w:val="26"/>
          <w:szCs w:val="26"/>
        </w:rPr>
      </w:pPr>
      <w:r>
        <w:rPr>
          <w:rFonts w:ascii="Times New Roman" w:hAnsi="Times New Roman" w:cs="Times New Roman"/>
          <w:sz w:val="26"/>
          <w:szCs w:val="26"/>
        </w:rPr>
        <w:t>1- Hình thức sở hữu vốn</w:t>
      </w:r>
    </w:p>
    <w:p>
      <w:pPr>
        <w:rPr>
          <w:rFonts w:ascii="Times New Roman" w:hAnsi="Times New Roman" w:cs="Times New Roman"/>
          <w:sz w:val="26"/>
          <w:szCs w:val="26"/>
        </w:rPr>
      </w:pPr>
      <w:r>
        <w:rPr>
          <w:rFonts w:ascii="Times New Roman" w:hAnsi="Times New Roman" w:cs="Times New Roman"/>
          <w:sz w:val="26"/>
          <w:szCs w:val="26"/>
        </w:rPr>
        <w:t>2- Lĩnh vực kinh doanh</w:t>
      </w:r>
    </w:p>
    <w:p>
      <w:pPr>
        <w:rPr>
          <w:rFonts w:ascii="Times New Roman" w:hAnsi="Times New Roman" w:cs="Times New Roman"/>
          <w:sz w:val="26"/>
          <w:szCs w:val="26"/>
        </w:rPr>
      </w:pPr>
      <w:r>
        <w:rPr>
          <w:rFonts w:ascii="Times New Roman" w:hAnsi="Times New Roman" w:cs="Times New Roman"/>
          <w:sz w:val="26"/>
          <w:szCs w:val="26"/>
        </w:rPr>
        <w:t>3- Ngành nghề kinh doanh</w:t>
      </w:r>
    </w:p>
    <w:p>
      <w:pPr>
        <w:rPr>
          <w:rFonts w:ascii="Times New Roman" w:hAnsi="Times New Roman" w:cs="Times New Roman"/>
          <w:sz w:val="26"/>
          <w:szCs w:val="26"/>
        </w:rPr>
      </w:pPr>
      <w:r>
        <w:rPr>
          <w:rFonts w:ascii="Times New Roman" w:hAnsi="Times New Roman" w:cs="Times New Roman"/>
          <w:sz w:val="26"/>
          <w:szCs w:val="26"/>
        </w:rPr>
        <w:t>4- Đặc điểm hoạt động của doanh nghiệp trong năm tài chính có ảnh hưởng đến báo cáo tài chính.</w:t>
      </w:r>
    </w:p>
    <w:p>
      <w:pPr>
        <w:pStyle w:val="191"/>
        <w:rPr>
          <w:rFonts w:ascii="Times New Roman" w:hAnsi="Times New Roman"/>
          <w:sz w:val="26"/>
          <w:szCs w:val="26"/>
        </w:rPr>
      </w:pPr>
      <w:r>
        <w:rPr>
          <w:rFonts w:ascii="Times New Roman" w:hAnsi="Times New Roman"/>
          <w:sz w:val="26"/>
          <w:szCs w:val="26"/>
        </w:rPr>
        <w:t>II- Kỳ kế toán, đơn vị tiền tệ sử dụng trong kế toán</w:t>
      </w:r>
    </w:p>
    <w:p>
      <w:pPr>
        <w:rPr>
          <w:rFonts w:ascii="Times New Roman" w:hAnsi="Times New Roman" w:cs="Times New Roman"/>
          <w:sz w:val="26"/>
          <w:szCs w:val="26"/>
        </w:rPr>
      </w:pPr>
      <w:r>
        <w:rPr>
          <w:rFonts w:ascii="Times New Roman" w:hAnsi="Times New Roman" w:cs="Times New Roman"/>
          <w:sz w:val="26"/>
          <w:szCs w:val="26"/>
        </w:rPr>
        <w:t>1- Kỳ kế toán năm (bắt đầu từ ngày..../..../.... kết thúc vào ngày ..../..../...).</w:t>
      </w:r>
    </w:p>
    <w:p>
      <w:pPr>
        <w:rPr>
          <w:rFonts w:ascii="Times New Roman" w:hAnsi="Times New Roman" w:cs="Times New Roman"/>
          <w:sz w:val="26"/>
          <w:szCs w:val="26"/>
        </w:rPr>
      </w:pPr>
      <w:r>
        <w:rPr>
          <w:rFonts w:ascii="Times New Roman" w:hAnsi="Times New Roman" w:cs="Times New Roman"/>
          <w:sz w:val="26"/>
          <w:szCs w:val="26"/>
        </w:rPr>
        <w:t>2- Đơn vị tiền tệ sử dụng trong kế toán.</w:t>
      </w:r>
    </w:p>
    <w:p>
      <w:pPr>
        <w:pStyle w:val="191"/>
        <w:rPr>
          <w:rFonts w:ascii="Times New Roman" w:hAnsi="Times New Roman"/>
          <w:sz w:val="26"/>
          <w:szCs w:val="26"/>
        </w:rPr>
      </w:pPr>
      <w:r>
        <w:rPr>
          <w:rFonts w:ascii="Times New Roman" w:hAnsi="Times New Roman"/>
          <w:sz w:val="26"/>
          <w:szCs w:val="26"/>
        </w:rPr>
        <w:t>III- Chuẩn mực và Chế độ kế toán áp dụng</w:t>
      </w:r>
    </w:p>
    <w:p>
      <w:pPr>
        <w:rPr>
          <w:rFonts w:ascii="Times New Roman" w:hAnsi="Times New Roman" w:cs="Times New Roman"/>
          <w:sz w:val="26"/>
          <w:szCs w:val="26"/>
        </w:rPr>
      </w:pPr>
      <w:r>
        <w:rPr>
          <w:rFonts w:ascii="Times New Roman" w:hAnsi="Times New Roman" w:cs="Times New Roman"/>
          <w:sz w:val="26"/>
          <w:szCs w:val="26"/>
        </w:rPr>
        <w:t>1- Chế độ kế toán áp dụng</w:t>
      </w:r>
    </w:p>
    <w:p>
      <w:pPr>
        <w:rPr>
          <w:rFonts w:ascii="Times New Roman" w:hAnsi="Times New Roman" w:cs="Times New Roman"/>
          <w:sz w:val="26"/>
          <w:szCs w:val="26"/>
        </w:rPr>
      </w:pPr>
      <w:r>
        <w:rPr>
          <w:rFonts w:ascii="Times New Roman" w:hAnsi="Times New Roman" w:cs="Times New Roman"/>
          <w:sz w:val="26"/>
          <w:szCs w:val="26"/>
        </w:rPr>
        <w:t>2- Tuyên bố về việc tuân thủ Chuẩn mực kế toán và Chế độ kế toán</w:t>
      </w:r>
    </w:p>
    <w:p>
      <w:pPr>
        <w:rPr>
          <w:rFonts w:ascii="Times New Roman" w:hAnsi="Times New Roman" w:cs="Times New Roman"/>
          <w:sz w:val="26"/>
          <w:szCs w:val="26"/>
        </w:rPr>
      </w:pPr>
      <w:r>
        <w:rPr>
          <w:rFonts w:ascii="Times New Roman" w:hAnsi="Times New Roman" w:cs="Times New Roman"/>
          <w:sz w:val="26"/>
          <w:szCs w:val="26"/>
        </w:rPr>
        <w:t>3- Hình thức kế toán áp dụng</w:t>
      </w:r>
    </w:p>
    <w:p>
      <w:pPr>
        <w:pStyle w:val="191"/>
        <w:rPr>
          <w:rFonts w:ascii="Times New Roman" w:hAnsi="Times New Roman"/>
          <w:sz w:val="26"/>
          <w:szCs w:val="26"/>
        </w:rPr>
      </w:pPr>
      <w:r>
        <w:rPr>
          <w:rFonts w:ascii="Times New Roman" w:hAnsi="Times New Roman"/>
          <w:sz w:val="26"/>
          <w:szCs w:val="26"/>
        </w:rPr>
        <w:t>IV- Các chính sách kế toán áp dụng</w:t>
      </w:r>
    </w:p>
    <w:p>
      <w:pPr>
        <w:rPr>
          <w:rFonts w:ascii="Times New Roman" w:hAnsi="Times New Roman" w:cs="Times New Roman"/>
          <w:sz w:val="26"/>
          <w:szCs w:val="26"/>
        </w:rPr>
      </w:pPr>
      <w:r>
        <w:rPr>
          <w:rFonts w:ascii="Times New Roman" w:hAnsi="Times New Roman" w:cs="Times New Roman"/>
          <w:sz w:val="26"/>
          <w:szCs w:val="26"/>
        </w:rPr>
        <w:t>1- Nguyên tắc ghi nhận các khoản tiền và các khoản tương đương tiền.</w:t>
      </w:r>
    </w:p>
    <w:p>
      <w:pPr>
        <w:rPr>
          <w:rFonts w:ascii="Times New Roman" w:hAnsi="Times New Roman" w:cs="Times New Roman"/>
          <w:sz w:val="26"/>
          <w:szCs w:val="26"/>
        </w:rPr>
      </w:pPr>
      <w:r>
        <w:rPr>
          <w:rFonts w:ascii="Times New Roman" w:hAnsi="Times New Roman" w:cs="Times New Roman"/>
          <w:sz w:val="26"/>
          <w:szCs w:val="26"/>
        </w:rPr>
        <w:t>Phương pháp chuyển đổi các đồng tiền khác ra đồng tiền sử dụng trong kế toán.</w:t>
      </w:r>
    </w:p>
    <w:p>
      <w:pPr>
        <w:rPr>
          <w:rFonts w:ascii="Times New Roman" w:hAnsi="Times New Roman" w:cs="Times New Roman"/>
          <w:sz w:val="26"/>
          <w:szCs w:val="26"/>
        </w:rPr>
      </w:pPr>
      <w:r>
        <w:rPr>
          <w:rFonts w:ascii="Times New Roman" w:hAnsi="Times New Roman" w:cs="Times New Roman"/>
          <w:sz w:val="26"/>
          <w:szCs w:val="26"/>
        </w:rPr>
        <w:t>2- Nguyên tắc ghi nhận hàng tồn kho:</w:t>
      </w:r>
    </w:p>
    <w:p>
      <w:pPr>
        <w:ind w:left="720"/>
        <w:rPr>
          <w:rFonts w:ascii="Times New Roman" w:hAnsi="Times New Roman" w:cs="Times New Roman"/>
          <w:sz w:val="26"/>
          <w:szCs w:val="26"/>
        </w:rPr>
      </w:pPr>
      <w:r>
        <w:rPr>
          <w:rFonts w:ascii="Times New Roman" w:hAnsi="Times New Roman" w:cs="Times New Roman"/>
          <w:sz w:val="26"/>
          <w:szCs w:val="26"/>
        </w:rPr>
        <w:t>- Nguyên tắc ghi nhận hàng tồn kho;</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xml:space="preserve">- Phương pháp tính giá trị hàng tồn kho; </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Phương pháp hạch toán hàng tồn kho;</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Phương pháp lập dự phòng giảm giá hàng tồn kho.</w:t>
      </w:r>
    </w:p>
    <w:p>
      <w:pPr>
        <w:rPr>
          <w:rFonts w:ascii="Times New Roman" w:hAnsi="Times New Roman" w:cs="Times New Roman"/>
          <w:sz w:val="26"/>
          <w:szCs w:val="26"/>
        </w:rPr>
      </w:pPr>
      <w:r>
        <w:rPr>
          <w:rFonts w:ascii="Times New Roman" w:hAnsi="Times New Roman" w:cs="Times New Roman"/>
          <w:sz w:val="26"/>
          <w:szCs w:val="26"/>
        </w:rPr>
        <w:t>3- Nguyên tắc ghi nhận và khấu hao TSCĐ và bất động sản đầu tư:</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Nguyên tắc ghi nhận TSCĐ (hữu hình, vô hình, thuê tài chính);</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Phương pháp khấu hao TSCĐ (hữu hình, vô hình, thuê tài chính).</w:t>
      </w:r>
    </w:p>
    <w:p>
      <w:pPr>
        <w:rPr>
          <w:rFonts w:ascii="Times New Roman" w:hAnsi="Times New Roman" w:cs="Times New Roman"/>
          <w:sz w:val="26"/>
          <w:szCs w:val="26"/>
        </w:rPr>
      </w:pPr>
      <w:r>
        <w:rPr>
          <w:rFonts w:ascii="Times New Roman" w:hAnsi="Times New Roman" w:cs="Times New Roman"/>
          <w:sz w:val="26"/>
          <w:szCs w:val="26"/>
        </w:rPr>
        <w:t>4- Nguyên tắc ghi nhận và khấu hao bất động sản đầu tư</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Nguyên tắc ghi nhận bất động sản đầu tư;</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Phương pháp khấu hao bất động sản đầu tư.</w:t>
      </w:r>
    </w:p>
    <w:p>
      <w:pPr>
        <w:rPr>
          <w:rFonts w:ascii="Times New Roman" w:hAnsi="Times New Roman" w:cs="Times New Roman"/>
          <w:sz w:val="26"/>
          <w:szCs w:val="26"/>
        </w:rPr>
      </w:pPr>
      <w:r>
        <w:rPr>
          <w:rFonts w:ascii="Times New Roman" w:hAnsi="Times New Roman" w:cs="Times New Roman"/>
          <w:sz w:val="26"/>
          <w:szCs w:val="26"/>
        </w:rPr>
        <w:t>5- Nguyên tắc ghi nhận các khoản đầu tư tài chính:</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Các khoản đầu tư vào công ty con, công ty liên kết, vốn góp vào cơ sở kinh doanh đồng kiểm soát;</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Các khoản đầu tư chứng khoán ngắn hạn;</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Các khoản đầu tư ngắn hạn, dài hạn khác;</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Phương pháp lập dự phòng giảm giá đầu tư ngắn hạn, dài hạn.</w:t>
      </w:r>
    </w:p>
    <w:p>
      <w:pPr>
        <w:rPr>
          <w:rFonts w:ascii="Times New Roman" w:hAnsi="Times New Roman" w:cs="Times New Roman"/>
          <w:sz w:val="26"/>
          <w:szCs w:val="26"/>
        </w:rPr>
      </w:pPr>
      <w:r>
        <w:rPr>
          <w:rFonts w:ascii="Times New Roman" w:hAnsi="Times New Roman" w:cs="Times New Roman"/>
          <w:sz w:val="26"/>
          <w:szCs w:val="26"/>
        </w:rPr>
        <w:t>6- Nguyên tắc ghi nhận và vốn hóa các khoản chi phí đi vay:</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Nguyên tắc ghi nhận chi phí đi vay;</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Tỷ lệ vốn hóa được sử dụng để xác định chi phí đi vay được vốn hóa trong kỳ;</w:t>
      </w:r>
    </w:p>
    <w:p>
      <w:pPr>
        <w:rPr>
          <w:rFonts w:ascii="Times New Roman" w:hAnsi="Times New Roman" w:cs="Times New Roman"/>
          <w:sz w:val="26"/>
          <w:szCs w:val="26"/>
        </w:rPr>
      </w:pPr>
      <w:r>
        <w:rPr>
          <w:rFonts w:ascii="Times New Roman" w:hAnsi="Times New Roman" w:cs="Times New Roman"/>
          <w:sz w:val="26"/>
          <w:szCs w:val="26"/>
        </w:rPr>
        <w:t>7- Nguyên tắc ghi nhận và vốn hóa các khoản chi phí khác:</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Chi phí trả trước;</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Chi phí khác;</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Phương pháp phân bổ chi phí trả trước ;</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Phương pháp và thời gian phân bổ lợi thế thương mại.</w:t>
      </w:r>
    </w:p>
    <w:p>
      <w:pPr>
        <w:rPr>
          <w:rFonts w:ascii="Times New Roman" w:hAnsi="Times New Roman" w:cs="Times New Roman"/>
          <w:sz w:val="26"/>
          <w:szCs w:val="26"/>
        </w:rPr>
      </w:pPr>
      <w:r>
        <w:rPr>
          <w:rFonts w:ascii="Times New Roman" w:hAnsi="Times New Roman" w:cs="Times New Roman"/>
          <w:sz w:val="26"/>
          <w:szCs w:val="26"/>
        </w:rPr>
        <w:t>8- Nguyên tắc ghi nhận chi phí phải trả.</w:t>
      </w:r>
    </w:p>
    <w:p>
      <w:pPr>
        <w:rPr>
          <w:rFonts w:ascii="Times New Roman" w:hAnsi="Times New Roman" w:cs="Times New Roman"/>
          <w:sz w:val="26"/>
          <w:szCs w:val="26"/>
        </w:rPr>
      </w:pPr>
      <w:r>
        <w:rPr>
          <w:rFonts w:ascii="Times New Roman" w:hAnsi="Times New Roman" w:cs="Times New Roman"/>
          <w:sz w:val="26"/>
          <w:szCs w:val="26"/>
        </w:rPr>
        <w:t>9- Nguyên tắc và phương pháp ghi nhận các khoản dự phòng phải trả.</w:t>
      </w:r>
    </w:p>
    <w:p>
      <w:pPr>
        <w:rPr>
          <w:rFonts w:ascii="Times New Roman" w:hAnsi="Times New Roman" w:cs="Times New Roman"/>
          <w:sz w:val="26"/>
          <w:szCs w:val="26"/>
        </w:rPr>
      </w:pPr>
      <w:r>
        <w:rPr>
          <w:rFonts w:ascii="Times New Roman" w:hAnsi="Times New Roman" w:cs="Times New Roman"/>
          <w:sz w:val="26"/>
          <w:szCs w:val="26"/>
        </w:rPr>
        <w:t>10- Nguyên tắc ghi nhận vốn chủ sở hữu:</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xml:space="preserve"> - Nguyên tắc ghi nhận vốn đầu tư của chủ sở hữu, thặng dư vốn cổ phần, vốn khác của chủ sở hữu.</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Nguyên tắc ghi nhận chênh lệch đánh giá lại tài sản.</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Nguyên tắc ghi nhận chênh lệch tỷ giá.</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Nguyên tắc ghi nhận lợi nhuận chưa phân phối.</w:t>
      </w:r>
    </w:p>
    <w:p>
      <w:pPr>
        <w:rPr>
          <w:rFonts w:ascii="Times New Roman" w:hAnsi="Times New Roman" w:cs="Times New Roman"/>
          <w:sz w:val="26"/>
          <w:szCs w:val="26"/>
        </w:rPr>
      </w:pPr>
      <w:r>
        <w:rPr>
          <w:rFonts w:ascii="Times New Roman" w:hAnsi="Times New Roman" w:cs="Times New Roman"/>
          <w:sz w:val="26"/>
          <w:szCs w:val="26"/>
        </w:rPr>
        <w:t>11- Nguyên tắc và phương pháp ghi nhận doanh thu:</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xml:space="preserve">- Doanh thu bán hàng; </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xml:space="preserve">- Doanh thu cung cấp dịch vụ; </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Doanh thu hoạt động tài chính;</w:t>
      </w:r>
    </w:p>
    <w:p>
      <w:pPr>
        <w:spacing w:line="0" w:lineRule="atLeast"/>
        <w:ind w:left="880" w:hanging="160"/>
        <w:rPr>
          <w:rFonts w:ascii="Times New Roman" w:hAnsi="Times New Roman" w:cs="Times New Roman"/>
          <w:sz w:val="26"/>
          <w:szCs w:val="26"/>
        </w:rPr>
      </w:pPr>
      <w:r>
        <w:rPr>
          <w:rFonts w:ascii="Times New Roman" w:hAnsi="Times New Roman" w:cs="Times New Roman"/>
          <w:sz w:val="26"/>
          <w:szCs w:val="26"/>
        </w:rPr>
        <w:t>- Doanh thu hợp đồng xây dựng.</w:t>
      </w:r>
    </w:p>
    <w:p>
      <w:pPr>
        <w:rPr>
          <w:rFonts w:ascii="Times New Roman" w:hAnsi="Times New Roman" w:cs="Times New Roman"/>
          <w:sz w:val="26"/>
          <w:szCs w:val="26"/>
        </w:rPr>
      </w:pPr>
      <w:r>
        <w:rPr>
          <w:rFonts w:ascii="Times New Roman" w:hAnsi="Times New Roman" w:cs="Times New Roman"/>
          <w:sz w:val="26"/>
          <w:szCs w:val="26"/>
        </w:rPr>
        <w:t>12. Nguyên tắc và phương pháp ghi nhận chi phí tài chính.</w:t>
      </w:r>
    </w:p>
    <w:p>
      <w:pPr>
        <w:rPr>
          <w:rFonts w:ascii="Times New Roman" w:hAnsi="Times New Roman" w:cs="Times New Roman"/>
          <w:sz w:val="26"/>
          <w:szCs w:val="26"/>
        </w:rPr>
      </w:pPr>
      <w:r>
        <w:rPr>
          <w:rFonts w:ascii="Times New Roman" w:hAnsi="Times New Roman" w:cs="Times New Roman"/>
          <w:sz w:val="26"/>
          <w:szCs w:val="26"/>
        </w:rPr>
        <w:t>13. Nguyên tắc và phương pháp ghi nhận chi phí thuế thu nhập doanh nghiệp hiện hành, chi phí thuế thu nhập doanh nghiệp hoãn lại.</w:t>
      </w:r>
    </w:p>
    <w:p>
      <w:pPr>
        <w:rPr>
          <w:rFonts w:ascii="Times New Roman" w:hAnsi="Times New Roman" w:cs="Times New Roman"/>
          <w:sz w:val="26"/>
          <w:szCs w:val="26"/>
        </w:rPr>
      </w:pPr>
      <w:r>
        <w:rPr>
          <w:rFonts w:ascii="Times New Roman" w:hAnsi="Times New Roman" w:cs="Times New Roman"/>
          <w:sz w:val="26"/>
          <w:szCs w:val="26"/>
        </w:rPr>
        <w:t>14- Các nghiệp vụ dự phòng rủi ro hối đoái.</w:t>
      </w:r>
    </w:p>
    <w:p>
      <w:pPr>
        <w:rPr>
          <w:rFonts w:ascii="Times New Roman" w:hAnsi="Times New Roman" w:cs="Times New Roman"/>
          <w:sz w:val="26"/>
          <w:szCs w:val="26"/>
        </w:rPr>
      </w:pPr>
      <w:r>
        <w:rPr>
          <w:rFonts w:ascii="Times New Roman" w:hAnsi="Times New Roman" w:cs="Times New Roman"/>
          <w:sz w:val="26"/>
          <w:szCs w:val="26"/>
        </w:rPr>
        <w:t>15- Các nguyên tắc và phương pháp kế toán khác.</w:t>
      </w:r>
    </w:p>
    <w:p>
      <w:pPr>
        <w:spacing w:line="0" w:lineRule="atLeast"/>
        <w:rPr>
          <w:rFonts w:ascii="Times New Roman" w:hAnsi="Times New Roman" w:cs="Times New Roman"/>
          <w:b/>
          <w:sz w:val="26"/>
          <w:szCs w:val="26"/>
        </w:rPr>
      </w:pPr>
    </w:p>
    <w:p>
      <w:pPr>
        <w:pStyle w:val="191"/>
        <w:rPr>
          <w:rFonts w:ascii="Times New Roman" w:hAnsi="Times New Roman"/>
          <w:sz w:val="26"/>
          <w:szCs w:val="26"/>
        </w:rPr>
      </w:pPr>
      <w:r>
        <w:rPr>
          <w:rFonts w:ascii="Times New Roman" w:hAnsi="Times New Roman"/>
          <w:sz w:val="26"/>
          <w:szCs w:val="26"/>
        </w:rPr>
        <w:t xml:space="preserve">V- Thông tin bổ sung cho các khoản mục trình bày trong Bảng cân đối kế toán </w:t>
      </w:r>
    </w:p>
    <w:p>
      <w:pPr>
        <w:spacing w:line="0" w:lineRule="atLeast"/>
        <w:jc w:val="right"/>
        <w:rPr>
          <w:rFonts w:ascii="Times New Roman" w:hAnsi="Times New Roman" w:cs="Times New Roman"/>
          <w:sz w:val="26"/>
          <w:szCs w:val="26"/>
          <w:lang w:val="nl-NL"/>
        </w:rPr>
      </w:pPr>
      <w:r>
        <w:rPr>
          <w:rFonts w:ascii="Times New Roman" w:hAnsi="Times New Roman" w:cs="Times New Roman"/>
          <w:sz w:val="26"/>
          <w:szCs w:val="26"/>
          <w:lang w:val="nl-NL"/>
        </w:rPr>
        <w:t>(Đơn vị tính:......)</w:t>
      </w:r>
    </w:p>
    <w:tbl>
      <w:tblPr>
        <w:tblStyle w:val="12"/>
        <w:tblW w:w="10080" w:type="dxa"/>
        <w:tblInd w:w="108" w:type="dxa"/>
        <w:tblLayout w:type="autofit"/>
        <w:tblCellMar>
          <w:top w:w="0" w:type="dxa"/>
          <w:left w:w="108" w:type="dxa"/>
          <w:bottom w:w="0" w:type="dxa"/>
          <w:right w:w="108" w:type="dxa"/>
        </w:tblCellMar>
      </w:tblPr>
      <w:tblGrid>
        <w:gridCol w:w="6440"/>
        <w:gridCol w:w="1660"/>
        <w:gridCol w:w="1980"/>
      </w:tblGrid>
      <w:tr>
        <w:tblPrEx>
          <w:tblCellMar>
            <w:top w:w="0" w:type="dxa"/>
            <w:left w:w="108" w:type="dxa"/>
            <w:bottom w:w="0" w:type="dxa"/>
            <w:right w:w="108" w:type="dxa"/>
          </w:tblCellMar>
        </w:tblPrEx>
        <w:tc>
          <w:tcPr>
            <w:tcW w:w="6440" w:type="dxa"/>
            <w:shd w:val="clear" w:color="auto" w:fill="auto"/>
          </w:tcPr>
          <w:p>
            <w:pPr>
              <w:rPr>
                <w:rFonts w:ascii="Times New Roman" w:hAnsi="Times New Roman" w:cs="Times New Roman"/>
                <w:sz w:val="26"/>
                <w:szCs w:val="26"/>
                <w:lang w:val="nl-NL"/>
              </w:rPr>
            </w:pPr>
            <w:r>
              <w:rPr>
                <w:rFonts w:ascii="Times New Roman" w:hAnsi="Times New Roman" w:cs="Times New Roman"/>
                <w:sz w:val="26"/>
                <w:szCs w:val="26"/>
                <w:lang w:val="nl-NL"/>
              </w:rPr>
              <w:t xml:space="preserve">01- Tiền </w:t>
            </w:r>
          </w:p>
        </w:tc>
        <w:tc>
          <w:tcPr>
            <w:tcW w:w="166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Cuối năm</w:t>
            </w:r>
          </w:p>
        </w:tc>
        <w:tc>
          <w:tcPr>
            <w:tcW w:w="198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tc>
      </w:tr>
      <w:tr>
        <w:tblPrEx>
          <w:tblCellMar>
            <w:top w:w="0" w:type="dxa"/>
            <w:left w:w="108" w:type="dxa"/>
            <w:bottom w:w="0" w:type="dxa"/>
            <w:right w:w="108" w:type="dxa"/>
          </w:tblCellMar>
        </w:tblPrEx>
        <w:tc>
          <w:tcPr>
            <w:tcW w:w="6440" w:type="dxa"/>
            <w:shd w:val="clear" w:color="auto" w:fill="auto"/>
          </w:tcPr>
          <w:p>
            <w:pPr>
              <w:rPr>
                <w:rFonts w:ascii="Times New Roman" w:hAnsi="Times New Roman" w:cs="Times New Roman"/>
                <w:sz w:val="26"/>
                <w:szCs w:val="26"/>
                <w:lang w:val="nl-NL"/>
              </w:rPr>
            </w:pPr>
            <w:r>
              <w:rPr>
                <w:rFonts w:ascii="Times New Roman" w:hAnsi="Times New Roman" w:cs="Times New Roman"/>
                <w:sz w:val="26"/>
                <w:szCs w:val="26"/>
                <w:lang w:val="nl-NL"/>
              </w:rPr>
              <w:t>- Tiền mặt</w:t>
            </w:r>
          </w:p>
          <w:p>
            <w:pPr>
              <w:rPr>
                <w:rFonts w:ascii="Times New Roman" w:hAnsi="Times New Roman" w:cs="Times New Roman"/>
                <w:sz w:val="26"/>
                <w:szCs w:val="26"/>
                <w:lang w:val="nl-NL"/>
              </w:rPr>
            </w:pPr>
            <w:r>
              <w:rPr>
                <w:rFonts w:ascii="Times New Roman" w:hAnsi="Times New Roman" w:cs="Times New Roman"/>
                <w:sz w:val="26"/>
                <w:szCs w:val="26"/>
                <w:lang w:val="nl-NL"/>
              </w:rPr>
              <w:t>- Tiền gửi ngân hàng</w:t>
            </w:r>
          </w:p>
          <w:p>
            <w:pPr>
              <w:rPr>
                <w:rFonts w:ascii="Times New Roman" w:hAnsi="Times New Roman" w:cs="Times New Roman"/>
                <w:sz w:val="26"/>
                <w:szCs w:val="26"/>
                <w:lang w:val="nl-NL"/>
              </w:rPr>
            </w:pPr>
            <w:r>
              <w:rPr>
                <w:rFonts w:ascii="Times New Roman" w:hAnsi="Times New Roman" w:cs="Times New Roman"/>
                <w:sz w:val="26"/>
                <w:szCs w:val="26"/>
                <w:lang w:val="nl-NL"/>
              </w:rPr>
              <w:t>- Tiền đang chuyển</w:t>
            </w:r>
          </w:p>
          <w:p>
            <w:pPr>
              <w:rPr>
                <w:rFonts w:ascii="Times New Roman" w:hAnsi="Times New Roman" w:cs="Times New Roman"/>
                <w:sz w:val="26"/>
                <w:szCs w:val="26"/>
                <w:lang w:val="nl-NL"/>
              </w:rPr>
            </w:pPr>
            <w:r>
              <w:rPr>
                <w:rFonts w:ascii="Times New Roman" w:hAnsi="Times New Roman" w:cs="Times New Roman"/>
                <w:sz w:val="26"/>
                <w:szCs w:val="26"/>
                <w:lang w:val="nl-NL"/>
              </w:rPr>
              <w:t xml:space="preserve">                                               </w:t>
            </w:r>
            <w:r>
              <w:rPr>
                <w:rFonts w:ascii="Times New Roman" w:hAnsi="Times New Roman" w:cs="Times New Roman"/>
                <w:b/>
                <w:sz w:val="26"/>
                <w:szCs w:val="26"/>
                <w:lang w:val="nl-NL"/>
              </w:rPr>
              <w:t>Cộng</w:t>
            </w:r>
          </w:p>
        </w:tc>
        <w:tc>
          <w:tcPr>
            <w:tcW w:w="1660" w:type="dxa"/>
            <w:shd w:val="clear" w:color="auto" w:fill="auto"/>
          </w:tcPr>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980" w:type="dxa"/>
            <w:shd w:val="clear" w:color="auto" w:fill="auto"/>
          </w:tcPr>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6440"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02- Các khoản đầu tư tài chính ngắn hạn:</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Chứng khoán đầu tư ngắn hạn </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Đầu tư ngắn hạn khác   </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Dự phòng giảm giá đầu tư ngắn hạn</w:t>
            </w:r>
          </w:p>
          <w:p>
            <w:pPr>
              <w:spacing w:line="0" w:lineRule="atLeast"/>
              <w:rPr>
                <w:rFonts w:ascii="Times New Roman" w:hAnsi="Times New Roman" w:cs="Times New Roman"/>
                <w:sz w:val="26"/>
                <w:szCs w:val="26"/>
                <w:lang w:val="nl-NL"/>
              </w:rPr>
            </w:pPr>
          </w:p>
        </w:tc>
        <w:tc>
          <w:tcPr>
            <w:tcW w:w="166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Cuối năm</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p>
        </w:tc>
        <w:tc>
          <w:tcPr>
            <w:tcW w:w="198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p>
        </w:tc>
      </w:tr>
      <w:tr>
        <w:tblPrEx>
          <w:tblCellMar>
            <w:top w:w="0" w:type="dxa"/>
            <w:left w:w="108" w:type="dxa"/>
            <w:bottom w:w="0" w:type="dxa"/>
            <w:right w:w="108" w:type="dxa"/>
          </w:tblCellMar>
        </w:tblPrEx>
        <w:tc>
          <w:tcPr>
            <w:tcW w:w="6440" w:type="dxa"/>
            <w:shd w:val="clear" w:color="auto" w:fill="auto"/>
          </w:tcPr>
          <w:p>
            <w:pPr>
              <w:spacing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Cộng</w:t>
            </w:r>
          </w:p>
        </w:tc>
        <w:tc>
          <w:tcPr>
            <w:tcW w:w="1660" w:type="dxa"/>
            <w:shd w:val="clear" w:color="auto" w:fill="auto"/>
          </w:tcPr>
          <w:p>
            <w:pPr>
              <w:spacing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980" w:type="dxa"/>
            <w:shd w:val="clear" w:color="auto" w:fill="auto"/>
          </w:tcPr>
          <w:p>
            <w:pPr>
              <w:spacing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6440"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03- Các khoản phải thu ngắn hạn khác</w:t>
            </w:r>
          </w:p>
        </w:tc>
        <w:tc>
          <w:tcPr>
            <w:tcW w:w="166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Cuối năm</w:t>
            </w:r>
          </w:p>
        </w:tc>
        <w:tc>
          <w:tcPr>
            <w:tcW w:w="198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tc>
      </w:tr>
      <w:tr>
        <w:tblPrEx>
          <w:tblCellMar>
            <w:top w:w="0" w:type="dxa"/>
            <w:left w:w="108" w:type="dxa"/>
            <w:bottom w:w="0" w:type="dxa"/>
            <w:right w:w="108" w:type="dxa"/>
          </w:tblCellMar>
        </w:tblPrEx>
        <w:tc>
          <w:tcPr>
            <w:tcW w:w="6440" w:type="dxa"/>
            <w:shd w:val="clear" w:color="auto" w:fill="auto"/>
          </w:tcPr>
          <w:p>
            <w:pPr>
              <w:rPr>
                <w:rFonts w:ascii="Times New Roman" w:hAnsi="Times New Roman" w:cs="Times New Roman"/>
                <w:sz w:val="26"/>
                <w:szCs w:val="26"/>
                <w:lang w:val="nl-NL"/>
              </w:rPr>
            </w:pPr>
            <w:r>
              <w:rPr>
                <w:rFonts w:ascii="Times New Roman" w:hAnsi="Times New Roman" w:cs="Times New Roman"/>
                <w:sz w:val="26"/>
                <w:szCs w:val="26"/>
                <w:lang w:val="nl-NL"/>
              </w:rPr>
              <w:t>- Phải thu về cổ phần hoá</w:t>
            </w:r>
          </w:p>
          <w:p>
            <w:pPr>
              <w:ind w:hanging="284"/>
              <w:rPr>
                <w:rFonts w:ascii="Times New Roman" w:hAnsi="Times New Roman" w:cs="Times New Roman"/>
                <w:sz w:val="26"/>
                <w:szCs w:val="26"/>
                <w:lang w:val="nl-NL"/>
              </w:rPr>
            </w:pPr>
            <w:r>
              <w:rPr>
                <w:rFonts w:ascii="Times New Roman" w:hAnsi="Times New Roman" w:cs="Times New Roman"/>
                <w:sz w:val="26"/>
                <w:szCs w:val="26"/>
                <w:lang w:val="nl-NL"/>
              </w:rPr>
              <w:t>- Phải thu về cổ tức và lợi nhuận được chia</w:t>
            </w:r>
          </w:p>
          <w:p>
            <w:pPr>
              <w:ind w:hanging="284"/>
              <w:rPr>
                <w:rFonts w:ascii="Times New Roman" w:hAnsi="Times New Roman" w:cs="Times New Roman"/>
                <w:sz w:val="26"/>
                <w:szCs w:val="26"/>
                <w:lang w:val="nl-NL"/>
              </w:rPr>
            </w:pPr>
            <w:r>
              <w:rPr>
                <w:rFonts w:ascii="Times New Roman" w:hAnsi="Times New Roman" w:cs="Times New Roman"/>
                <w:sz w:val="26"/>
                <w:szCs w:val="26"/>
                <w:lang w:val="nl-NL"/>
              </w:rPr>
              <w:t>- Phải thu người lao động</w:t>
            </w:r>
          </w:p>
          <w:p>
            <w:pPr>
              <w:ind w:hanging="284"/>
              <w:rPr>
                <w:rFonts w:ascii="Times New Roman" w:hAnsi="Times New Roman" w:cs="Times New Roman"/>
                <w:sz w:val="26"/>
                <w:szCs w:val="26"/>
                <w:lang w:val="nl-NL"/>
              </w:rPr>
            </w:pPr>
            <w:r>
              <w:rPr>
                <w:rFonts w:ascii="Times New Roman" w:hAnsi="Times New Roman" w:cs="Times New Roman"/>
                <w:sz w:val="26"/>
                <w:szCs w:val="26"/>
                <w:lang w:val="nl-NL"/>
              </w:rPr>
              <w:t>- Phải thu khác</w:t>
            </w:r>
          </w:p>
        </w:tc>
        <w:tc>
          <w:tcPr>
            <w:tcW w:w="1660" w:type="dxa"/>
            <w:shd w:val="clear" w:color="auto" w:fill="auto"/>
          </w:tcPr>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1980" w:type="dxa"/>
            <w:shd w:val="clear" w:color="auto" w:fill="auto"/>
          </w:tcPr>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r>
      <w:tr>
        <w:tblPrEx>
          <w:tblCellMar>
            <w:top w:w="0" w:type="dxa"/>
            <w:left w:w="108" w:type="dxa"/>
            <w:bottom w:w="0" w:type="dxa"/>
            <w:right w:w="108" w:type="dxa"/>
          </w:tblCellMar>
        </w:tblPrEx>
        <w:tc>
          <w:tcPr>
            <w:tcW w:w="6440" w:type="dxa"/>
            <w:shd w:val="clear" w:color="auto" w:fill="auto"/>
          </w:tcPr>
          <w:p>
            <w:pPr>
              <w:spacing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Cộng</w:t>
            </w:r>
          </w:p>
        </w:tc>
        <w:tc>
          <w:tcPr>
            <w:tcW w:w="1660" w:type="dxa"/>
            <w:shd w:val="clear" w:color="auto" w:fill="auto"/>
          </w:tcPr>
          <w:p>
            <w:pPr>
              <w:spacing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980" w:type="dxa"/>
            <w:shd w:val="clear" w:color="auto" w:fill="auto"/>
          </w:tcPr>
          <w:p>
            <w:pPr>
              <w:spacing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6440" w:type="dxa"/>
            <w:shd w:val="clear" w:color="auto" w:fill="auto"/>
          </w:tcPr>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04- Hàng tồn kho</w:t>
            </w:r>
          </w:p>
        </w:tc>
        <w:tc>
          <w:tcPr>
            <w:tcW w:w="166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Cuối năm</w:t>
            </w:r>
          </w:p>
        </w:tc>
        <w:tc>
          <w:tcPr>
            <w:tcW w:w="198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tc>
      </w:tr>
      <w:tr>
        <w:tblPrEx>
          <w:tblCellMar>
            <w:top w:w="0" w:type="dxa"/>
            <w:left w:w="108" w:type="dxa"/>
            <w:bottom w:w="0" w:type="dxa"/>
            <w:right w:w="108" w:type="dxa"/>
          </w:tblCellMar>
        </w:tblPrEx>
        <w:tc>
          <w:tcPr>
            <w:tcW w:w="6440" w:type="dxa"/>
            <w:shd w:val="clear" w:color="auto" w:fill="auto"/>
          </w:tcPr>
          <w:p>
            <w:pPr>
              <w:rPr>
                <w:rFonts w:ascii="Times New Roman" w:hAnsi="Times New Roman" w:cs="Times New Roman"/>
                <w:sz w:val="26"/>
                <w:szCs w:val="26"/>
                <w:lang w:val="nl-NL"/>
              </w:rPr>
            </w:pPr>
            <w:r>
              <w:rPr>
                <w:rFonts w:ascii="Times New Roman" w:hAnsi="Times New Roman" w:cs="Times New Roman"/>
                <w:sz w:val="26"/>
                <w:szCs w:val="26"/>
                <w:lang w:val="nl-NL"/>
              </w:rPr>
              <w:t>- Hàng mua đang đi đường</w:t>
            </w:r>
          </w:p>
          <w:p>
            <w:pPr>
              <w:rPr>
                <w:rFonts w:ascii="Times New Roman" w:hAnsi="Times New Roman" w:cs="Times New Roman"/>
                <w:sz w:val="26"/>
                <w:szCs w:val="26"/>
                <w:lang w:val="nl-NL"/>
              </w:rPr>
            </w:pPr>
            <w:r>
              <w:rPr>
                <w:rFonts w:ascii="Times New Roman" w:hAnsi="Times New Roman" w:cs="Times New Roman"/>
                <w:sz w:val="26"/>
                <w:szCs w:val="26"/>
                <w:lang w:val="nl-NL"/>
              </w:rPr>
              <w:t xml:space="preserve">- Nguyên liệu, vật liệu </w:t>
            </w:r>
          </w:p>
          <w:p>
            <w:pPr>
              <w:rPr>
                <w:rFonts w:ascii="Times New Roman" w:hAnsi="Times New Roman" w:cs="Times New Roman"/>
                <w:sz w:val="26"/>
                <w:szCs w:val="26"/>
                <w:lang w:val="nl-NL"/>
              </w:rPr>
            </w:pPr>
            <w:r>
              <w:rPr>
                <w:rFonts w:ascii="Times New Roman" w:hAnsi="Times New Roman" w:cs="Times New Roman"/>
                <w:sz w:val="26"/>
                <w:szCs w:val="26"/>
                <w:lang w:val="nl-NL"/>
              </w:rPr>
              <w:t xml:space="preserve">- Công cụ, dụng cụ </w:t>
            </w:r>
          </w:p>
          <w:p>
            <w:pPr>
              <w:rPr>
                <w:rFonts w:ascii="Times New Roman" w:hAnsi="Times New Roman" w:cs="Times New Roman"/>
                <w:sz w:val="26"/>
                <w:szCs w:val="26"/>
                <w:lang w:val="nl-NL"/>
              </w:rPr>
            </w:pPr>
            <w:r>
              <w:rPr>
                <w:rFonts w:ascii="Times New Roman" w:hAnsi="Times New Roman" w:cs="Times New Roman"/>
                <w:sz w:val="26"/>
                <w:szCs w:val="26"/>
                <w:lang w:val="nl-NL"/>
              </w:rPr>
              <w:t>- Chi phí SX, KD dở dang</w:t>
            </w:r>
          </w:p>
          <w:p>
            <w:pPr>
              <w:rPr>
                <w:rFonts w:ascii="Times New Roman" w:hAnsi="Times New Roman" w:cs="Times New Roman"/>
                <w:sz w:val="26"/>
                <w:szCs w:val="26"/>
                <w:lang w:val="nl-NL"/>
              </w:rPr>
            </w:pPr>
            <w:r>
              <w:rPr>
                <w:rFonts w:ascii="Times New Roman" w:hAnsi="Times New Roman" w:cs="Times New Roman"/>
                <w:sz w:val="26"/>
                <w:szCs w:val="26"/>
                <w:lang w:val="nl-NL"/>
              </w:rPr>
              <w:t xml:space="preserve">- Thành phẩm </w:t>
            </w:r>
          </w:p>
          <w:p>
            <w:pPr>
              <w:rPr>
                <w:rFonts w:ascii="Times New Roman" w:hAnsi="Times New Roman" w:cs="Times New Roman"/>
                <w:sz w:val="26"/>
                <w:szCs w:val="26"/>
                <w:lang w:val="nl-NL"/>
              </w:rPr>
            </w:pPr>
            <w:r>
              <w:rPr>
                <w:rFonts w:ascii="Times New Roman" w:hAnsi="Times New Roman" w:cs="Times New Roman"/>
                <w:sz w:val="26"/>
                <w:szCs w:val="26"/>
                <w:lang w:val="nl-NL"/>
              </w:rPr>
              <w:t xml:space="preserve">- Hàng hóa </w:t>
            </w:r>
          </w:p>
          <w:p>
            <w:pPr>
              <w:rPr>
                <w:rFonts w:ascii="Times New Roman" w:hAnsi="Times New Roman" w:cs="Times New Roman"/>
                <w:sz w:val="26"/>
                <w:szCs w:val="26"/>
                <w:lang w:val="nl-NL"/>
              </w:rPr>
            </w:pPr>
            <w:r>
              <w:rPr>
                <w:rFonts w:ascii="Times New Roman" w:hAnsi="Times New Roman" w:cs="Times New Roman"/>
                <w:sz w:val="26"/>
                <w:szCs w:val="26"/>
                <w:lang w:val="nl-NL"/>
              </w:rPr>
              <w:t>- Hàng gửi đi bán</w:t>
            </w:r>
          </w:p>
          <w:p>
            <w:pPr>
              <w:tabs>
                <w:tab w:val="left" w:pos="4920"/>
              </w:tabs>
              <w:rPr>
                <w:rFonts w:ascii="Times New Roman" w:hAnsi="Times New Roman" w:cs="Times New Roman"/>
                <w:sz w:val="26"/>
                <w:szCs w:val="26"/>
                <w:lang w:val="nl-NL"/>
              </w:rPr>
            </w:pPr>
            <w:r>
              <w:rPr>
                <w:rFonts w:ascii="Times New Roman" w:hAnsi="Times New Roman" w:cs="Times New Roman"/>
                <w:sz w:val="26"/>
                <w:szCs w:val="26"/>
                <w:lang w:val="nl-NL"/>
              </w:rPr>
              <w:t>- Hàng hoá kho bảo thuế</w:t>
            </w:r>
          </w:p>
          <w:p>
            <w:pPr>
              <w:rPr>
                <w:rFonts w:ascii="Times New Roman" w:hAnsi="Times New Roman" w:cs="Times New Roman"/>
                <w:sz w:val="26"/>
                <w:szCs w:val="26"/>
                <w:lang w:val="nl-NL"/>
              </w:rPr>
            </w:pPr>
            <w:r>
              <w:rPr>
                <w:rFonts w:ascii="Times New Roman" w:hAnsi="Times New Roman" w:cs="Times New Roman"/>
                <w:sz w:val="26"/>
                <w:szCs w:val="26"/>
                <w:lang w:val="nl-NL"/>
              </w:rPr>
              <w:t>- Hàng hoá bất động sản</w:t>
            </w:r>
          </w:p>
          <w:p>
            <w:pPr>
              <w:tabs>
                <w:tab w:val="left" w:pos="2814"/>
              </w:tabs>
              <w:ind w:left="-360"/>
              <w:rPr>
                <w:rFonts w:ascii="Times New Roman" w:hAnsi="Times New Roman" w:cs="Times New Roman"/>
                <w:b/>
                <w:sz w:val="26"/>
                <w:szCs w:val="26"/>
                <w:lang w:val="nl-NL"/>
              </w:rPr>
            </w:pPr>
            <w:r>
              <w:rPr>
                <w:rFonts w:ascii="Times New Roman" w:hAnsi="Times New Roman" w:cs="Times New Roman"/>
                <w:sz w:val="26"/>
                <w:szCs w:val="26"/>
                <w:lang w:val="nl-NL"/>
              </w:rPr>
              <w:t xml:space="preserve">                                                     </w:t>
            </w:r>
            <w:r>
              <w:rPr>
                <w:rFonts w:ascii="Times New Roman" w:hAnsi="Times New Roman" w:cs="Times New Roman"/>
                <w:b/>
                <w:sz w:val="26"/>
                <w:szCs w:val="26"/>
                <w:lang w:val="nl-NL"/>
              </w:rPr>
              <w:t>Cộng giá gốc hàng tồn kho</w:t>
            </w:r>
          </w:p>
          <w:p>
            <w:pPr>
              <w:ind w:left="-360"/>
              <w:rPr>
                <w:rFonts w:ascii="Times New Roman" w:hAnsi="Times New Roman" w:cs="Times New Roman"/>
                <w:sz w:val="26"/>
                <w:szCs w:val="26"/>
                <w:lang w:val="nl-NL"/>
              </w:rPr>
            </w:pPr>
            <w:r>
              <w:rPr>
                <w:rFonts w:ascii="Times New Roman" w:hAnsi="Times New Roman" w:cs="Times New Roman"/>
                <w:sz w:val="26"/>
                <w:szCs w:val="26"/>
                <w:lang w:val="nl-NL"/>
              </w:rPr>
              <w:t xml:space="preserve">  </w:t>
            </w:r>
          </w:p>
        </w:tc>
        <w:tc>
          <w:tcPr>
            <w:tcW w:w="1660" w:type="dxa"/>
            <w:shd w:val="clear" w:color="auto" w:fill="auto"/>
          </w:tcPr>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980" w:type="dxa"/>
            <w:shd w:val="clear" w:color="auto" w:fill="auto"/>
          </w:tcPr>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bl>
    <w:p>
      <w:pPr>
        <w:pStyle w:val="189"/>
        <w:rPr>
          <w:rFonts w:ascii="Times New Roman" w:hAnsi="Times New Roman"/>
          <w:sz w:val="26"/>
          <w:szCs w:val="26"/>
          <w:lang w:val="nl-NL"/>
        </w:rPr>
      </w:pPr>
      <w:r>
        <w:rPr>
          <w:rFonts w:ascii="Times New Roman" w:hAnsi="Times New Roman"/>
          <w:sz w:val="26"/>
          <w:szCs w:val="26"/>
          <w:lang w:val="nl-NL"/>
        </w:rPr>
        <w:t>* Giá trị ghi sổ của hàng tồn kho dùng để thế chấp, cầm cố đảm bảo các khoản nợ phải trả:……....</w:t>
      </w:r>
    </w:p>
    <w:p>
      <w:pPr>
        <w:pStyle w:val="189"/>
        <w:rPr>
          <w:rFonts w:ascii="Times New Roman" w:hAnsi="Times New Roman"/>
          <w:sz w:val="26"/>
          <w:szCs w:val="26"/>
          <w:lang w:val="nl-NL"/>
        </w:rPr>
      </w:pPr>
      <w:r>
        <w:rPr>
          <w:rFonts w:ascii="Times New Roman" w:hAnsi="Times New Roman"/>
          <w:sz w:val="26"/>
          <w:szCs w:val="26"/>
          <w:lang w:val="nl-NL"/>
        </w:rPr>
        <w:t>* Giá trị hoàn nhập dự phòng giảm giá hàng tồn kho trong năm:.…...</w:t>
      </w:r>
    </w:p>
    <w:p>
      <w:pPr>
        <w:pStyle w:val="189"/>
        <w:rPr>
          <w:rFonts w:ascii="Times New Roman" w:hAnsi="Times New Roman"/>
          <w:sz w:val="26"/>
          <w:szCs w:val="26"/>
          <w:lang w:val="nl-NL"/>
        </w:rPr>
      </w:pPr>
      <w:r>
        <w:rPr>
          <w:rFonts w:ascii="Times New Roman" w:hAnsi="Times New Roman"/>
          <w:sz w:val="26"/>
          <w:szCs w:val="26"/>
          <w:lang w:val="nl-NL"/>
        </w:rPr>
        <w:t>* Các trường hợp hoặc sự kiện dẫn đến phải trích thêm hoặc hoàn nhập dự phòng giảm giá hàng tồn kho:….</w:t>
      </w:r>
    </w:p>
    <w:p>
      <w:pPr>
        <w:spacing w:line="0" w:lineRule="atLeast"/>
        <w:ind w:firstLine="720"/>
        <w:rPr>
          <w:rFonts w:ascii="Times New Roman" w:hAnsi="Times New Roman" w:cs="Times New Roman"/>
          <w:sz w:val="26"/>
          <w:szCs w:val="26"/>
          <w:lang w:val="nl-NL"/>
        </w:rPr>
      </w:pPr>
    </w:p>
    <w:tbl>
      <w:tblPr>
        <w:tblStyle w:val="12"/>
        <w:tblW w:w="10080" w:type="dxa"/>
        <w:tblInd w:w="108" w:type="dxa"/>
        <w:tblLayout w:type="autofit"/>
        <w:tblCellMar>
          <w:top w:w="0" w:type="dxa"/>
          <w:left w:w="108" w:type="dxa"/>
          <w:bottom w:w="0" w:type="dxa"/>
          <w:right w:w="108" w:type="dxa"/>
        </w:tblCellMar>
      </w:tblPr>
      <w:tblGrid>
        <w:gridCol w:w="6415"/>
        <w:gridCol w:w="1685"/>
        <w:gridCol w:w="1980"/>
      </w:tblGrid>
      <w:tr>
        <w:tblPrEx>
          <w:tblCellMar>
            <w:top w:w="0" w:type="dxa"/>
            <w:left w:w="108" w:type="dxa"/>
            <w:bottom w:w="0" w:type="dxa"/>
            <w:right w:w="108" w:type="dxa"/>
          </w:tblCellMar>
        </w:tblPrEx>
        <w:tc>
          <w:tcPr>
            <w:tcW w:w="6415"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05- Thuế và các khoản phải thu Nhà nước</w:t>
            </w:r>
          </w:p>
        </w:tc>
        <w:tc>
          <w:tcPr>
            <w:tcW w:w="1685"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Cuối năm</w:t>
            </w:r>
          </w:p>
        </w:tc>
        <w:tc>
          <w:tcPr>
            <w:tcW w:w="198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tc>
      </w:tr>
      <w:tr>
        <w:tblPrEx>
          <w:tblCellMar>
            <w:top w:w="0" w:type="dxa"/>
            <w:left w:w="108" w:type="dxa"/>
            <w:bottom w:w="0" w:type="dxa"/>
            <w:right w:w="108" w:type="dxa"/>
          </w:tblCellMar>
        </w:tblPrEx>
        <w:tc>
          <w:tcPr>
            <w:tcW w:w="6415" w:type="dxa"/>
            <w:shd w:val="clear" w:color="auto" w:fill="auto"/>
          </w:tcPr>
          <w:p>
            <w:pPr>
              <w:rPr>
                <w:rFonts w:ascii="Times New Roman" w:hAnsi="Times New Roman" w:cs="Times New Roman"/>
                <w:sz w:val="26"/>
                <w:szCs w:val="26"/>
                <w:lang w:val="nl-NL"/>
              </w:rPr>
            </w:pPr>
            <w:r>
              <w:rPr>
                <w:rFonts w:ascii="Times New Roman" w:hAnsi="Times New Roman" w:cs="Times New Roman"/>
                <w:sz w:val="26"/>
                <w:szCs w:val="26"/>
                <w:lang w:val="nl-NL"/>
              </w:rPr>
              <w:t>- Thuế thu nhập doanh nghiệp nộp thừa</w:t>
            </w:r>
          </w:p>
          <w:p>
            <w:pPr>
              <w:rPr>
                <w:rFonts w:ascii="Times New Roman" w:hAnsi="Times New Roman" w:cs="Times New Roman"/>
                <w:sz w:val="26"/>
                <w:szCs w:val="26"/>
                <w:lang w:val="nl-NL"/>
              </w:rPr>
            </w:pPr>
            <w:r>
              <w:rPr>
                <w:rFonts w:ascii="Times New Roman" w:hAnsi="Times New Roman" w:cs="Times New Roman"/>
                <w:sz w:val="26"/>
                <w:szCs w:val="26"/>
                <w:lang w:val="nl-NL"/>
              </w:rPr>
              <w:t>- …………………</w:t>
            </w:r>
          </w:p>
          <w:p>
            <w:pPr>
              <w:rPr>
                <w:rFonts w:ascii="Times New Roman" w:hAnsi="Times New Roman" w:cs="Times New Roman"/>
                <w:sz w:val="26"/>
                <w:szCs w:val="26"/>
                <w:lang w:val="nl-NL"/>
              </w:rPr>
            </w:pPr>
            <w:r>
              <w:rPr>
                <w:rFonts w:ascii="Times New Roman" w:hAnsi="Times New Roman" w:cs="Times New Roman"/>
                <w:sz w:val="26"/>
                <w:szCs w:val="26"/>
                <w:lang w:val="nl-NL"/>
              </w:rPr>
              <w:t>- Các khoản khác phải thu Nhà nước:</w:t>
            </w:r>
          </w:p>
          <w:p>
            <w:pPr>
              <w:tabs>
                <w:tab w:val="left" w:pos="2830"/>
              </w:tabs>
              <w:rPr>
                <w:rFonts w:ascii="Times New Roman" w:hAnsi="Times New Roman" w:cs="Times New Roman"/>
                <w:b/>
                <w:sz w:val="26"/>
                <w:szCs w:val="26"/>
                <w:lang w:val="nl-NL"/>
              </w:rPr>
            </w:pPr>
            <w:r>
              <w:rPr>
                <w:rFonts w:ascii="Times New Roman" w:hAnsi="Times New Roman" w:cs="Times New Roman"/>
                <w:sz w:val="26"/>
                <w:szCs w:val="26"/>
                <w:lang w:val="nl-NL"/>
              </w:rPr>
              <w:t xml:space="preserve">                                   </w:t>
            </w:r>
            <w:r>
              <w:rPr>
                <w:rFonts w:ascii="Times New Roman" w:hAnsi="Times New Roman" w:cs="Times New Roman"/>
                <w:b/>
                <w:sz w:val="26"/>
                <w:szCs w:val="26"/>
                <w:lang w:val="nl-NL"/>
              </w:rPr>
              <w:t>Cộng</w:t>
            </w:r>
          </w:p>
        </w:tc>
        <w:tc>
          <w:tcPr>
            <w:tcW w:w="1685" w:type="dxa"/>
            <w:shd w:val="clear" w:color="auto" w:fill="auto"/>
          </w:tcPr>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980" w:type="dxa"/>
            <w:shd w:val="clear" w:color="auto" w:fill="auto"/>
          </w:tcPr>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b/>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6415" w:type="dxa"/>
            <w:shd w:val="clear" w:color="auto" w:fill="auto"/>
          </w:tcPr>
          <w:p>
            <w:pPr>
              <w:rPr>
                <w:rFonts w:ascii="Times New Roman" w:hAnsi="Times New Roman" w:cs="Times New Roman"/>
                <w:sz w:val="26"/>
                <w:szCs w:val="26"/>
                <w:lang w:val="nl-NL"/>
              </w:rPr>
            </w:pPr>
            <w:r>
              <w:rPr>
                <w:rFonts w:ascii="Times New Roman" w:hAnsi="Times New Roman" w:cs="Times New Roman"/>
                <w:sz w:val="26"/>
                <w:szCs w:val="26"/>
                <w:lang w:val="nl-NL"/>
              </w:rPr>
              <w:t>06- Phải thu dài hạn nội bộ</w:t>
            </w:r>
          </w:p>
          <w:p>
            <w:pPr>
              <w:rPr>
                <w:rFonts w:ascii="Times New Roman" w:hAnsi="Times New Roman" w:cs="Times New Roman"/>
                <w:sz w:val="26"/>
                <w:szCs w:val="26"/>
                <w:lang w:val="nl-NL"/>
              </w:rPr>
            </w:pPr>
            <w:r>
              <w:rPr>
                <w:rFonts w:ascii="Times New Roman" w:hAnsi="Times New Roman" w:cs="Times New Roman"/>
                <w:sz w:val="26"/>
                <w:szCs w:val="26"/>
                <w:lang w:val="nl-NL"/>
              </w:rPr>
              <w:t>- Cho vay dài hạn nội bộ</w:t>
            </w:r>
          </w:p>
          <w:p>
            <w:pPr>
              <w:tabs>
                <w:tab w:val="left" w:pos="252"/>
              </w:tabs>
              <w:rPr>
                <w:rFonts w:ascii="Times New Roman" w:hAnsi="Times New Roman" w:cs="Times New Roman"/>
                <w:sz w:val="26"/>
                <w:szCs w:val="26"/>
                <w:lang w:val="nl-NL"/>
              </w:rPr>
            </w:pPr>
            <w:r>
              <w:rPr>
                <w:rFonts w:ascii="Times New Roman" w:hAnsi="Times New Roman" w:cs="Times New Roman"/>
                <w:sz w:val="26"/>
                <w:szCs w:val="26"/>
                <w:lang w:val="nl-NL"/>
              </w:rPr>
              <w:t>-...</w:t>
            </w:r>
          </w:p>
          <w:p>
            <w:pPr>
              <w:tabs>
                <w:tab w:val="left" w:pos="252"/>
              </w:tabs>
              <w:rPr>
                <w:rFonts w:ascii="Times New Roman" w:hAnsi="Times New Roman" w:cs="Times New Roman"/>
                <w:sz w:val="26"/>
                <w:szCs w:val="26"/>
                <w:lang w:val="nl-NL"/>
              </w:rPr>
            </w:pPr>
            <w:r>
              <w:rPr>
                <w:rFonts w:ascii="Times New Roman" w:hAnsi="Times New Roman" w:cs="Times New Roman"/>
                <w:sz w:val="26"/>
                <w:szCs w:val="26"/>
                <w:lang w:val="nl-NL"/>
              </w:rPr>
              <w:t>- Phải thu dài hạn nội bộ khác</w:t>
            </w:r>
          </w:p>
        </w:tc>
        <w:tc>
          <w:tcPr>
            <w:tcW w:w="1685" w:type="dxa"/>
            <w:shd w:val="clear" w:color="auto" w:fill="auto"/>
          </w:tcPr>
          <w:p>
            <w:pPr>
              <w:jc w:val="center"/>
              <w:rPr>
                <w:rFonts w:ascii="Times New Roman" w:hAnsi="Times New Roman" w:cs="Times New Roman"/>
                <w:sz w:val="26"/>
                <w:szCs w:val="26"/>
                <w:lang w:val="nl-NL"/>
              </w:rPr>
            </w:pP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1980" w:type="dxa"/>
            <w:shd w:val="clear" w:color="auto" w:fill="auto"/>
          </w:tcPr>
          <w:p>
            <w:pPr>
              <w:jc w:val="center"/>
              <w:rPr>
                <w:rFonts w:ascii="Times New Roman" w:hAnsi="Times New Roman" w:cs="Times New Roman"/>
                <w:sz w:val="26"/>
                <w:szCs w:val="26"/>
                <w:lang w:val="nl-NL"/>
              </w:rPr>
            </w:pP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r>
      <w:tr>
        <w:tblPrEx>
          <w:tblCellMar>
            <w:top w:w="0" w:type="dxa"/>
            <w:left w:w="108" w:type="dxa"/>
            <w:bottom w:w="0" w:type="dxa"/>
            <w:right w:w="108" w:type="dxa"/>
          </w:tblCellMar>
        </w:tblPrEx>
        <w:tc>
          <w:tcPr>
            <w:tcW w:w="6415" w:type="dxa"/>
            <w:shd w:val="clear" w:color="auto" w:fill="auto"/>
          </w:tcPr>
          <w:p>
            <w:pPr>
              <w:tabs>
                <w:tab w:val="left" w:pos="2814"/>
              </w:tabs>
              <w:rPr>
                <w:rFonts w:ascii="Times New Roman" w:hAnsi="Times New Roman" w:cs="Times New Roman"/>
                <w:b/>
                <w:sz w:val="26"/>
                <w:szCs w:val="26"/>
                <w:lang w:val="nl-NL"/>
              </w:rPr>
            </w:pPr>
            <w:r>
              <w:rPr>
                <w:rFonts w:ascii="Times New Roman" w:hAnsi="Times New Roman" w:cs="Times New Roman"/>
                <w:b/>
                <w:sz w:val="26"/>
                <w:szCs w:val="26"/>
                <w:lang w:val="nl-NL"/>
              </w:rPr>
              <w:t xml:space="preserve">                                  Cộng</w:t>
            </w:r>
          </w:p>
        </w:tc>
        <w:tc>
          <w:tcPr>
            <w:tcW w:w="1685" w:type="dxa"/>
            <w:shd w:val="clear" w:color="auto" w:fill="auto"/>
          </w:tcPr>
          <w:p>
            <w:pPr>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980" w:type="dxa"/>
            <w:shd w:val="clear" w:color="auto" w:fill="auto"/>
          </w:tcPr>
          <w:p>
            <w:pPr>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6415" w:type="dxa"/>
            <w:shd w:val="clear" w:color="auto" w:fill="auto"/>
          </w:tcPr>
          <w:p>
            <w:pPr>
              <w:rPr>
                <w:rFonts w:ascii="Times New Roman" w:hAnsi="Times New Roman" w:cs="Times New Roman"/>
                <w:sz w:val="26"/>
                <w:szCs w:val="26"/>
                <w:lang w:val="nl-NL"/>
              </w:rPr>
            </w:pPr>
            <w:r>
              <w:rPr>
                <w:rFonts w:ascii="Times New Roman" w:hAnsi="Times New Roman" w:cs="Times New Roman"/>
                <w:sz w:val="26"/>
                <w:szCs w:val="26"/>
                <w:lang w:val="nl-NL"/>
              </w:rPr>
              <w:t>07- Phải thu dài hạn khác</w:t>
            </w:r>
          </w:p>
        </w:tc>
        <w:tc>
          <w:tcPr>
            <w:tcW w:w="1685" w:type="dxa"/>
            <w:shd w:val="clear" w:color="auto" w:fill="auto"/>
          </w:tcPr>
          <w:p>
            <w:pPr>
              <w:jc w:val="center"/>
              <w:rPr>
                <w:rFonts w:ascii="Times New Roman" w:hAnsi="Times New Roman" w:cs="Times New Roman"/>
                <w:sz w:val="26"/>
                <w:szCs w:val="26"/>
                <w:lang w:val="nl-NL"/>
              </w:rPr>
            </w:pPr>
            <w:r>
              <w:rPr>
                <w:rFonts w:ascii="Times New Roman" w:hAnsi="Times New Roman" w:cs="Times New Roman"/>
                <w:sz w:val="26"/>
                <w:szCs w:val="26"/>
                <w:lang w:val="nl-NL"/>
              </w:rPr>
              <w:t>Cuối năm</w:t>
            </w:r>
          </w:p>
        </w:tc>
        <w:tc>
          <w:tcPr>
            <w:tcW w:w="1980" w:type="dxa"/>
            <w:shd w:val="clear" w:color="auto" w:fill="auto"/>
          </w:tcPr>
          <w:p>
            <w:pPr>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tc>
      </w:tr>
      <w:tr>
        <w:tblPrEx>
          <w:tblCellMar>
            <w:top w:w="0" w:type="dxa"/>
            <w:left w:w="108" w:type="dxa"/>
            <w:bottom w:w="0" w:type="dxa"/>
            <w:right w:w="108" w:type="dxa"/>
          </w:tblCellMar>
        </w:tblPrEx>
        <w:tc>
          <w:tcPr>
            <w:tcW w:w="6415" w:type="dxa"/>
            <w:shd w:val="clear" w:color="auto" w:fill="auto"/>
          </w:tcPr>
          <w:p>
            <w:pPr>
              <w:rPr>
                <w:rFonts w:ascii="Times New Roman" w:hAnsi="Times New Roman" w:cs="Times New Roman"/>
                <w:sz w:val="26"/>
                <w:szCs w:val="26"/>
                <w:lang w:val="nl-NL"/>
              </w:rPr>
            </w:pPr>
            <w:r>
              <w:rPr>
                <w:rFonts w:ascii="Times New Roman" w:hAnsi="Times New Roman" w:cs="Times New Roman"/>
                <w:sz w:val="26"/>
                <w:szCs w:val="26"/>
                <w:lang w:val="nl-NL"/>
              </w:rPr>
              <w:t>- Ký quỹ, ký cược dài hạn</w:t>
            </w:r>
          </w:p>
          <w:p>
            <w:pPr>
              <w:rPr>
                <w:rFonts w:ascii="Times New Roman" w:hAnsi="Times New Roman" w:cs="Times New Roman"/>
                <w:sz w:val="26"/>
                <w:szCs w:val="26"/>
                <w:lang w:val="nl-NL"/>
              </w:rPr>
            </w:pPr>
            <w:r>
              <w:rPr>
                <w:rFonts w:ascii="Times New Roman" w:hAnsi="Times New Roman" w:cs="Times New Roman"/>
                <w:sz w:val="26"/>
                <w:szCs w:val="26"/>
                <w:lang w:val="nl-NL"/>
              </w:rPr>
              <w:t>- Các khoản tiền nhận uỷ thác</w:t>
            </w:r>
          </w:p>
          <w:p>
            <w:pPr>
              <w:rPr>
                <w:rFonts w:ascii="Times New Roman" w:hAnsi="Times New Roman" w:cs="Times New Roman"/>
                <w:sz w:val="26"/>
                <w:szCs w:val="26"/>
                <w:lang w:val="nl-NL"/>
              </w:rPr>
            </w:pPr>
            <w:r>
              <w:rPr>
                <w:rFonts w:ascii="Times New Roman" w:hAnsi="Times New Roman" w:cs="Times New Roman"/>
                <w:sz w:val="26"/>
                <w:szCs w:val="26"/>
                <w:lang w:val="nl-NL"/>
              </w:rPr>
              <w:t>- Cho vay không có lãi</w:t>
            </w:r>
          </w:p>
          <w:p>
            <w:pPr>
              <w:rPr>
                <w:rFonts w:ascii="Times New Roman" w:hAnsi="Times New Roman" w:cs="Times New Roman"/>
                <w:sz w:val="26"/>
                <w:szCs w:val="26"/>
                <w:lang w:val="nl-NL"/>
              </w:rPr>
            </w:pPr>
            <w:r>
              <w:rPr>
                <w:rFonts w:ascii="Times New Roman" w:hAnsi="Times New Roman" w:cs="Times New Roman"/>
                <w:sz w:val="26"/>
                <w:szCs w:val="26"/>
                <w:lang w:val="nl-NL"/>
              </w:rPr>
              <w:t xml:space="preserve">- Phải thu dài hạn khác   </w:t>
            </w:r>
          </w:p>
        </w:tc>
        <w:tc>
          <w:tcPr>
            <w:tcW w:w="1685" w:type="dxa"/>
            <w:shd w:val="clear" w:color="auto" w:fill="auto"/>
          </w:tcPr>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1980" w:type="dxa"/>
            <w:shd w:val="clear" w:color="auto" w:fill="auto"/>
          </w:tcPr>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r>
      <w:tr>
        <w:tblPrEx>
          <w:tblCellMar>
            <w:top w:w="0" w:type="dxa"/>
            <w:left w:w="108" w:type="dxa"/>
            <w:bottom w:w="0" w:type="dxa"/>
            <w:right w:w="108" w:type="dxa"/>
          </w:tblCellMar>
        </w:tblPrEx>
        <w:tc>
          <w:tcPr>
            <w:tcW w:w="6415" w:type="dxa"/>
            <w:shd w:val="clear" w:color="auto" w:fill="auto"/>
          </w:tcPr>
          <w:p>
            <w:pPr>
              <w:tabs>
                <w:tab w:val="left" w:pos="2814"/>
              </w:tabs>
              <w:rPr>
                <w:rFonts w:ascii="Times New Roman" w:hAnsi="Times New Roman" w:cs="Times New Roman"/>
                <w:b/>
                <w:sz w:val="26"/>
                <w:szCs w:val="26"/>
                <w:lang w:val="nl-NL"/>
              </w:rPr>
            </w:pPr>
            <w:r>
              <w:rPr>
                <w:rFonts w:ascii="Times New Roman" w:hAnsi="Times New Roman" w:cs="Times New Roman"/>
                <w:b/>
                <w:sz w:val="26"/>
                <w:szCs w:val="26"/>
                <w:lang w:val="nl-NL"/>
              </w:rPr>
              <w:t xml:space="preserve">                                  Cộng</w:t>
            </w:r>
          </w:p>
        </w:tc>
        <w:tc>
          <w:tcPr>
            <w:tcW w:w="1685" w:type="dxa"/>
            <w:shd w:val="clear" w:color="auto" w:fill="auto"/>
          </w:tcPr>
          <w:p>
            <w:pPr>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980" w:type="dxa"/>
            <w:shd w:val="clear" w:color="auto" w:fill="auto"/>
          </w:tcPr>
          <w:p>
            <w:pPr>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bl>
    <w:p>
      <w:pPr>
        <w:ind w:firstLine="720"/>
        <w:rPr>
          <w:rFonts w:ascii="Times New Roman" w:hAnsi="Times New Roman" w:cs="Times New Roman"/>
          <w:sz w:val="26"/>
          <w:szCs w:val="26"/>
          <w:lang w:val="nl-NL"/>
        </w:rPr>
      </w:pPr>
    </w:p>
    <w:p>
      <w:pPr>
        <w:rPr>
          <w:rFonts w:ascii="Times New Roman" w:hAnsi="Times New Roman" w:cs="Times New Roman"/>
          <w:sz w:val="26"/>
          <w:szCs w:val="26"/>
          <w:lang w:val="nl-NL"/>
        </w:rPr>
      </w:pPr>
      <w:r>
        <w:rPr>
          <w:rFonts w:ascii="Times New Roman" w:hAnsi="Times New Roman" w:cs="Times New Roman"/>
          <w:sz w:val="26"/>
          <w:szCs w:val="26"/>
          <w:lang w:val="nl-NL"/>
        </w:rPr>
        <w:t>08 - Tăng, giảm tài sản cố định hữu hình:</w:t>
      </w:r>
    </w:p>
    <w:p>
      <w:pPr>
        <w:spacing w:line="0" w:lineRule="atLeast"/>
        <w:rPr>
          <w:rFonts w:ascii="Times New Roman" w:hAnsi="Times New Roman" w:cs="Times New Roman"/>
          <w:i/>
          <w:sz w:val="26"/>
          <w:szCs w:val="26"/>
          <w:lang w:val="nl-NL"/>
        </w:rPr>
      </w:pPr>
    </w:p>
    <w:tbl>
      <w:tblPr>
        <w:tblStyle w:val="12"/>
        <w:tblW w:w="10120" w:type="dxa"/>
        <w:tblInd w:w="10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3661"/>
        <w:gridCol w:w="1192"/>
        <w:gridCol w:w="933"/>
        <w:gridCol w:w="1394"/>
        <w:gridCol w:w="581"/>
        <w:gridCol w:w="1105"/>
        <w:gridCol w:w="125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3676" w:type="dxa"/>
            <w:tcBorders>
              <w:bottom w:val="single" w:color="auto" w:sz="8" w:space="0"/>
            </w:tcBorders>
            <w:shd w:val="clear" w:color="auto" w:fill="auto"/>
          </w:tcPr>
          <w:p>
            <w:pPr>
              <w:spacing w:line="0" w:lineRule="atLeast"/>
              <w:rPr>
                <w:rFonts w:ascii="Times New Roman" w:hAnsi="Times New Roman" w:cs="Times New Roman"/>
                <w:iCs/>
                <w:sz w:val="26"/>
                <w:szCs w:val="26"/>
                <w:lang w:val="nl-NL"/>
              </w:rPr>
            </w:pPr>
          </w:p>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Khoản mục</w:t>
            </w:r>
          </w:p>
        </w:tc>
        <w:tc>
          <w:tcPr>
            <w:tcW w:w="1195" w:type="dxa"/>
            <w:tcBorders>
              <w:bottom w:val="single" w:color="auto" w:sz="8" w:space="0"/>
            </w:tcBorders>
            <w:shd w:val="clear" w:color="auto" w:fill="auto"/>
          </w:tcPr>
          <w:p>
            <w:pPr>
              <w:spacing w:line="0" w:lineRule="atLeast"/>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Nhà cửa, vật kiến trúc</w:t>
            </w:r>
          </w:p>
        </w:tc>
        <w:tc>
          <w:tcPr>
            <w:tcW w:w="934" w:type="dxa"/>
            <w:tcBorders>
              <w:bottom w:val="single" w:color="auto" w:sz="8" w:space="0"/>
            </w:tcBorders>
            <w:shd w:val="clear" w:color="auto" w:fill="auto"/>
          </w:tcPr>
          <w:p>
            <w:pPr>
              <w:spacing w:line="0" w:lineRule="atLeast"/>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Máy móc, thiết bị</w:t>
            </w:r>
          </w:p>
        </w:tc>
        <w:tc>
          <w:tcPr>
            <w:tcW w:w="1396" w:type="dxa"/>
            <w:tcBorders>
              <w:bottom w:val="single" w:color="auto" w:sz="8" w:space="0"/>
            </w:tcBorders>
            <w:shd w:val="clear" w:color="auto" w:fill="auto"/>
          </w:tcPr>
          <w:p>
            <w:pPr>
              <w:spacing w:line="0" w:lineRule="atLeast"/>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Phương tiện vận tải, truyền dẫn</w:t>
            </w:r>
          </w:p>
        </w:tc>
        <w:tc>
          <w:tcPr>
            <w:tcW w:w="556" w:type="dxa"/>
            <w:tcBorders>
              <w:bottom w:val="single" w:color="auto" w:sz="8" w:space="0"/>
            </w:tcBorders>
            <w:shd w:val="clear" w:color="auto" w:fill="auto"/>
          </w:tcPr>
          <w:p>
            <w:pPr>
              <w:spacing w:line="0" w:lineRule="atLeast"/>
              <w:ind w:left="-4"/>
              <w:rPr>
                <w:rFonts w:ascii="Times New Roman" w:hAnsi="Times New Roman" w:cs="Times New Roman"/>
                <w:iCs/>
                <w:sz w:val="26"/>
                <w:szCs w:val="26"/>
                <w:lang w:val="nl-NL"/>
              </w:rPr>
            </w:pPr>
          </w:p>
          <w:p>
            <w:pPr>
              <w:spacing w:line="0" w:lineRule="atLeast"/>
              <w:ind w:left="-4"/>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106" w:type="dxa"/>
            <w:tcBorders>
              <w:bottom w:val="single" w:color="auto" w:sz="8" w:space="0"/>
            </w:tcBorders>
            <w:shd w:val="clear" w:color="auto" w:fill="auto"/>
          </w:tcPr>
          <w:p>
            <w:pPr>
              <w:spacing w:line="0" w:lineRule="atLeast"/>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TSCĐ hữu hình khác</w:t>
            </w:r>
          </w:p>
        </w:tc>
        <w:tc>
          <w:tcPr>
            <w:tcW w:w="1257" w:type="dxa"/>
            <w:tcBorders>
              <w:bottom w:val="single" w:color="auto" w:sz="8" w:space="0"/>
            </w:tcBorders>
            <w:shd w:val="clear" w:color="auto" w:fill="auto"/>
          </w:tcPr>
          <w:p>
            <w:pPr>
              <w:spacing w:line="0" w:lineRule="atLeast"/>
              <w:ind w:left="-4"/>
              <w:jc w:val="center"/>
              <w:rPr>
                <w:rFonts w:ascii="Times New Roman" w:hAnsi="Times New Roman" w:cs="Times New Roman"/>
                <w:iCs/>
                <w:sz w:val="26"/>
                <w:szCs w:val="26"/>
                <w:lang w:val="nl-NL"/>
              </w:rPr>
            </w:pPr>
          </w:p>
          <w:p>
            <w:pPr>
              <w:spacing w:line="0" w:lineRule="atLeast"/>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Tổng cộng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3676" w:type="dxa"/>
            <w:tcBorders>
              <w:bottom w:val="dashSmallGap" w:color="auto" w:sz="4" w:space="0"/>
            </w:tcBorders>
            <w:shd w:val="clear" w:color="auto" w:fill="auto"/>
          </w:tcPr>
          <w:p>
            <w:pPr>
              <w:spacing w:line="0" w:lineRule="atLeast"/>
              <w:rPr>
                <w:rFonts w:ascii="Times New Roman" w:hAnsi="Times New Roman" w:cs="Times New Roman"/>
                <w:b/>
                <w:iCs/>
                <w:sz w:val="26"/>
                <w:szCs w:val="26"/>
                <w:lang w:val="nl-NL"/>
              </w:rPr>
            </w:pPr>
            <w:r>
              <w:rPr>
                <w:rFonts w:ascii="Times New Roman" w:hAnsi="Times New Roman" w:cs="Times New Roman"/>
                <w:b/>
                <w:iCs/>
                <w:sz w:val="26"/>
                <w:szCs w:val="26"/>
                <w:lang w:val="nl-NL"/>
              </w:rPr>
              <w:t>Nguyên giá TSCĐ hữu hình</w:t>
            </w:r>
          </w:p>
        </w:tc>
        <w:tc>
          <w:tcPr>
            <w:tcW w:w="1195" w:type="dxa"/>
            <w:tcBorders>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c>
          <w:tcPr>
            <w:tcW w:w="934" w:type="dxa"/>
            <w:tcBorders>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c>
          <w:tcPr>
            <w:tcW w:w="1396" w:type="dxa"/>
            <w:tcBorders>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c>
          <w:tcPr>
            <w:tcW w:w="556" w:type="dxa"/>
            <w:tcBorders>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c>
          <w:tcPr>
            <w:tcW w:w="1106" w:type="dxa"/>
            <w:tcBorders>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c>
          <w:tcPr>
            <w:tcW w:w="1257" w:type="dxa"/>
            <w:tcBorders>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3676"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r>
              <w:rPr>
                <w:rFonts w:ascii="Times New Roman" w:hAnsi="Times New Roman" w:cs="Times New Roman"/>
                <w:iCs/>
                <w:sz w:val="26"/>
                <w:szCs w:val="26"/>
                <w:lang w:val="nl-NL"/>
              </w:rPr>
              <w:t>Số dư đầu năm</w:t>
            </w:r>
          </w:p>
        </w:tc>
        <w:tc>
          <w:tcPr>
            <w:tcW w:w="1195"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934"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1396"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556"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1106"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1257"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3676"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r>
              <w:rPr>
                <w:rFonts w:ascii="Times New Roman" w:hAnsi="Times New Roman" w:cs="Times New Roman"/>
                <w:iCs/>
                <w:sz w:val="26"/>
                <w:szCs w:val="26"/>
                <w:lang w:val="nl-NL"/>
              </w:rPr>
              <w:t>- Mua trong năm</w:t>
            </w:r>
          </w:p>
          <w:p>
            <w:pPr>
              <w:rPr>
                <w:rFonts w:ascii="Times New Roman" w:hAnsi="Times New Roman" w:cs="Times New Roman"/>
                <w:iCs/>
                <w:sz w:val="26"/>
                <w:szCs w:val="26"/>
                <w:lang w:val="nl-NL"/>
              </w:rPr>
            </w:pPr>
            <w:r>
              <w:rPr>
                <w:rFonts w:ascii="Times New Roman" w:hAnsi="Times New Roman" w:cs="Times New Roman"/>
                <w:iCs/>
                <w:sz w:val="26"/>
                <w:szCs w:val="26"/>
                <w:lang w:val="nl-NL"/>
              </w:rPr>
              <w:t>- Đầu tư XDCB hoàn thành</w:t>
            </w:r>
          </w:p>
          <w:p>
            <w:pPr>
              <w:rPr>
                <w:rFonts w:ascii="Times New Roman" w:hAnsi="Times New Roman" w:cs="Times New Roman"/>
                <w:iCs/>
                <w:sz w:val="26"/>
                <w:szCs w:val="26"/>
                <w:lang w:val="nl-NL"/>
              </w:rPr>
            </w:pPr>
            <w:r>
              <w:rPr>
                <w:rFonts w:ascii="Times New Roman" w:hAnsi="Times New Roman" w:cs="Times New Roman"/>
                <w:iCs/>
                <w:sz w:val="26"/>
                <w:szCs w:val="26"/>
                <w:lang w:val="nl-NL"/>
              </w:rPr>
              <w:t>- Tăng khác</w:t>
            </w:r>
          </w:p>
          <w:p>
            <w:pPr>
              <w:rPr>
                <w:rFonts w:ascii="Times New Roman" w:hAnsi="Times New Roman" w:cs="Times New Roman"/>
                <w:iCs/>
                <w:sz w:val="26"/>
                <w:szCs w:val="26"/>
                <w:lang w:val="nl-NL"/>
              </w:rPr>
            </w:pPr>
            <w:r>
              <w:rPr>
                <w:rFonts w:ascii="Times New Roman" w:hAnsi="Times New Roman" w:cs="Times New Roman"/>
                <w:iCs/>
                <w:sz w:val="26"/>
                <w:szCs w:val="26"/>
                <w:lang w:val="nl-NL"/>
              </w:rPr>
              <w:t>- Chuyển sang bất động sản đầu tư</w:t>
            </w:r>
          </w:p>
          <w:p>
            <w:pPr>
              <w:rPr>
                <w:rFonts w:ascii="Times New Roman" w:hAnsi="Times New Roman" w:cs="Times New Roman"/>
                <w:iCs/>
                <w:sz w:val="26"/>
                <w:szCs w:val="26"/>
                <w:lang w:val="nl-NL"/>
              </w:rPr>
            </w:pPr>
            <w:r>
              <w:rPr>
                <w:rFonts w:ascii="Times New Roman" w:hAnsi="Times New Roman" w:cs="Times New Roman"/>
                <w:iCs/>
                <w:sz w:val="26"/>
                <w:szCs w:val="26"/>
                <w:lang w:val="nl-NL"/>
              </w:rPr>
              <w:t>- Thanh lý, nhượng bán</w:t>
            </w:r>
          </w:p>
          <w:p>
            <w:pPr>
              <w:rPr>
                <w:rFonts w:ascii="Times New Roman" w:hAnsi="Times New Roman" w:cs="Times New Roman"/>
                <w:iCs/>
                <w:sz w:val="26"/>
                <w:szCs w:val="26"/>
                <w:lang w:val="nl-NL"/>
              </w:rPr>
            </w:pPr>
            <w:r>
              <w:rPr>
                <w:rFonts w:ascii="Times New Roman" w:hAnsi="Times New Roman" w:cs="Times New Roman"/>
                <w:iCs/>
                <w:sz w:val="26"/>
                <w:szCs w:val="26"/>
                <w:lang w:val="nl-NL"/>
              </w:rPr>
              <w:t>- Giảm khác</w:t>
            </w:r>
          </w:p>
        </w:tc>
        <w:tc>
          <w:tcPr>
            <w:tcW w:w="1195"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p>
            <w:pPr>
              <w:ind w:left="-4"/>
              <w:rPr>
                <w:rFonts w:ascii="Times New Roman" w:hAnsi="Times New Roman" w:cs="Times New Roman"/>
                <w:iCs/>
                <w:sz w:val="26"/>
                <w:szCs w:val="26"/>
                <w:lang w:val="nl-NL"/>
              </w:rPr>
            </w:pPr>
          </w:p>
          <w:p>
            <w:pPr>
              <w:ind w:left="-4"/>
              <w:rPr>
                <w:rFonts w:ascii="Times New Roman" w:hAnsi="Times New Roman" w:cs="Times New Roman"/>
                <w:iCs/>
                <w:sz w:val="26"/>
                <w:szCs w:val="26"/>
                <w:lang w:val="nl-NL"/>
              </w:rPr>
            </w:pP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934"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p>
            <w:pPr>
              <w:ind w:left="-4"/>
              <w:rPr>
                <w:rFonts w:ascii="Times New Roman" w:hAnsi="Times New Roman" w:cs="Times New Roman"/>
                <w:iCs/>
                <w:sz w:val="26"/>
                <w:szCs w:val="26"/>
                <w:lang w:val="nl-NL"/>
              </w:rPr>
            </w:pPr>
          </w:p>
          <w:p>
            <w:pPr>
              <w:ind w:left="-4"/>
              <w:rPr>
                <w:rFonts w:ascii="Times New Roman" w:hAnsi="Times New Roman" w:cs="Times New Roman"/>
                <w:iCs/>
                <w:sz w:val="26"/>
                <w:szCs w:val="26"/>
                <w:lang w:val="nl-NL"/>
              </w:rPr>
            </w:pP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396"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p>
            <w:pPr>
              <w:ind w:left="-4"/>
              <w:rPr>
                <w:rFonts w:ascii="Times New Roman" w:hAnsi="Times New Roman" w:cs="Times New Roman"/>
                <w:iCs/>
                <w:sz w:val="26"/>
                <w:szCs w:val="26"/>
                <w:lang w:val="nl-NL"/>
              </w:rPr>
            </w:pPr>
          </w:p>
          <w:p>
            <w:pPr>
              <w:ind w:left="-4"/>
              <w:rPr>
                <w:rFonts w:ascii="Times New Roman" w:hAnsi="Times New Roman" w:cs="Times New Roman"/>
                <w:iCs/>
                <w:sz w:val="26"/>
                <w:szCs w:val="26"/>
                <w:lang w:val="nl-NL"/>
              </w:rPr>
            </w:pP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556"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p>
            <w:pPr>
              <w:ind w:left="-4"/>
              <w:rPr>
                <w:rFonts w:ascii="Times New Roman" w:hAnsi="Times New Roman" w:cs="Times New Roman"/>
                <w:iCs/>
                <w:sz w:val="26"/>
                <w:szCs w:val="26"/>
                <w:lang w:val="nl-NL"/>
              </w:rPr>
            </w:pPr>
          </w:p>
          <w:p>
            <w:pPr>
              <w:ind w:left="-4"/>
              <w:rPr>
                <w:rFonts w:ascii="Times New Roman" w:hAnsi="Times New Roman" w:cs="Times New Roman"/>
                <w:iCs/>
                <w:sz w:val="26"/>
                <w:szCs w:val="26"/>
                <w:lang w:val="nl-NL"/>
              </w:rPr>
            </w:pP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106"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p>
            <w:pPr>
              <w:ind w:left="-4"/>
              <w:rPr>
                <w:rFonts w:ascii="Times New Roman" w:hAnsi="Times New Roman" w:cs="Times New Roman"/>
                <w:iCs/>
                <w:sz w:val="26"/>
                <w:szCs w:val="26"/>
                <w:lang w:val="nl-NL"/>
              </w:rPr>
            </w:pPr>
          </w:p>
          <w:p>
            <w:pPr>
              <w:ind w:left="-4"/>
              <w:rPr>
                <w:rFonts w:ascii="Times New Roman" w:hAnsi="Times New Roman" w:cs="Times New Roman"/>
                <w:iCs/>
                <w:sz w:val="26"/>
                <w:szCs w:val="26"/>
                <w:lang w:val="nl-NL"/>
              </w:rPr>
            </w:pP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257"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p>
            <w:pPr>
              <w:ind w:left="-4"/>
              <w:rPr>
                <w:rFonts w:ascii="Times New Roman" w:hAnsi="Times New Roman" w:cs="Times New Roman"/>
                <w:iCs/>
                <w:sz w:val="26"/>
                <w:szCs w:val="26"/>
                <w:lang w:val="nl-NL"/>
              </w:rPr>
            </w:pPr>
          </w:p>
          <w:p>
            <w:pPr>
              <w:ind w:left="-4"/>
              <w:rPr>
                <w:rFonts w:ascii="Times New Roman" w:hAnsi="Times New Roman" w:cs="Times New Roman"/>
                <w:iCs/>
                <w:sz w:val="26"/>
                <w:szCs w:val="26"/>
                <w:lang w:val="nl-NL"/>
              </w:rPr>
            </w:pP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3676"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r>
              <w:rPr>
                <w:rFonts w:ascii="Times New Roman" w:hAnsi="Times New Roman" w:cs="Times New Roman"/>
                <w:iCs/>
                <w:sz w:val="26"/>
                <w:szCs w:val="26"/>
                <w:lang w:val="nl-NL"/>
              </w:rPr>
              <w:t>Số dư cuối năm</w:t>
            </w:r>
          </w:p>
        </w:tc>
        <w:tc>
          <w:tcPr>
            <w:tcW w:w="1195"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934"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1396"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556"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1106"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1257"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3676"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b/>
                <w:iCs/>
                <w:sz w:val="26"/>
                <w:szCs w:val="26"/>
                <w:lang w:val="nl-NL"/>
              </w:rPr>
            </w:pPr>
            <w:r>
              <w:rPr>
                <w:rFonts w:ascii="Times New Roman" w:hAnsi="Times New Roman" w:cs="Times New Roman"/>
                <w:b/>
                <w:iCs/>
                <w:sz w:val="26"/>
                <w:szCs w:val="26"/>
                <w:lang w:val="nl-NL"/>
              </w:rPr>
              <w:t>Giá trị hao mòn lũy kế</w:t>
            </w:r>
          </w:p>
        </w:tc>
        <w:tc>
          <w:tcPr>
            <w:tcW w:w="1195" w:type="dxa"/>
            <w:tcBorders>
              <w:top w:val="dashSmallGap" w:color="auto" w:sz="4" w:space="0"/>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c>
          <w:tcPr>
            <w:tcW w:w="934" w:type="dxa"/>
            <w:tcBorders>
              <w:top w:val="dashSmallGap" w:color="auto" w:sz="4" w:space="0"/>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c>
          <w:tcPr>
            <w:tcW w:w="1396" w:type="dxa"/>
            <w:tcBorders>
              <w:top w:val="dashSmallGap" w:color="auto" w:sz="4" w:space="0"/>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c>
          <w:tcPr>
            <w:tcW w:w="556" w:type="dxa"/>
            <w:tcBorders>
              <w:top w:val="dashSmallGap" w:color="auto" w:sz="4" w:space="0"/>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c>
          <w:tcPr>
            <w:tcW w:w="1106" w:type="dxa"/>
            <w:tcBorders>
              <w:top w:val="dashSmallGap" w:color="auto" w:sz="4" w:space="0"/>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c>
          <w:tcPr>
            <w:tcW w:w="1257" w:type="dxa"/>
            <w:tcBorders>
              <w:top w:val="dashSmallGap" w:color="auto" w:sz="4" w:space="0"/>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3676"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r>
              <w:rPr>
                <w:rFonts w:ascii="Times New Roman" w:hAnsi="Times New Roman" w:cs="Times New Roman"/>
                <w:iCs/>
                <w:sz w:val="26"/>
                <w:szCs w:val="26"/>
                <w:lang w:val="nl-NL"/>
              </w:rPr>
              <w:t>Số dư đầu năm</w:t>
            </w:r>
          </w:p>
        </w:tc>
        <w:tc>
          <w:tcPr>
            <w:tcW w:w="1195"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934"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1396"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556"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1106"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1257"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3676"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r>
              <w:rPr>
                <w:rFonts w:ascii="Times New Roman" w:hAnsi="Times New Roman" w:cs="Times New Roman"/>
                <w:iCs/>
                <w:sz w:val="26"/>
                <w:szCs w:val="26"/>
                <w:lang w:val="nl-NL"/>
              </w:rPr>
              <w:t>- Khấu hao trong năm</w:t>
            </w:r>
          </w:p>
          <w:p>
            <w:pPr>
              <w:rPr>
                <w:rFonts w:ascii="Times New Roman" w:hAnsi="Times New Roman" w:cs="Times New Roman"/>
                <w:iCs/>
                <w:sz w:val="26"/>
                <w:szCs w:val="26"/>
                <w:lang w:val="nl-NL"/>
              </w:rPr>
            </w:pPr>
            <w:r>
              <w:rPr>
                <w:rFonts w:ascii="Times New Roman" w:hAnsi="Times New Roman" w:cs="Times New Roman"/>
                <w:iCs/>
                <w:sz w:val="26"/>
                <w:szCs w:val="26"/>
                <w:lang w:val="nl-NL"/>
              </w:rPr>
              <w:t>- Tăng khác</w:t>
            </w:r>
          </w:p>
          <w:p>
            <w:pPr>
              <w:rPr>
                <w:rFonts w:ascii="Times New Roman" w:hAnsi="Times New Roman" w:cs="Times New Roman"/>
                <w:iCs/>
                <w:sz w:val="26"/>
                <w:szCs w:val="26"/>
                <w:lang w:val="nl-NL"/>
              </w:rPr>
            </w:pPr>
            <w:r>
              <w:rPr>
                <w:rFonts w:ascii="Times New Roman" w:hAnsi="Times New Roman" w:cs="Times New Roman"/>
                <w:iCs/>
                <w:sz w:val="26"/>
                <w:szCs w:val="26"/>
                <w:lang w:val="nl-NL"/>
              </w:rPr>
              <w:t>- Chuyển sang bất động sản đầu tư</w:t>
            </w:r>
          </w:p>
          <w:p>
            <w:pPr>
              <w:rPr>
                <w:rFonts w:ascii="Times New Roman" w:hAnsi="Times New Roman" w:cs="Times New Roman"/>
                <w:iCs/>
                <w:sz w:val="26"/>
                <w:szCs w:val="26"/>
                <w:lang w:val="nl-NL"/>
              </w:rPr>
            </w:pPr>
            <w:r>
              <w:rPr>
                <w:rFonts w:ascii="Times New Roman" w:hAnsi="Times New Roman" w:cs="Times New Roman"/>
                <w:iCs/>
                <w:sz w:val="26"/>
                <w:szCs w:val="26"/>
                <w:lang w:val="nl-NL"/>
              </w:rPr>
              <w:t>- Thanh lý, nhượng bán</w:t>
            </w:r>
          </w:p>
          <w:p>
            <w:pPr>
              <w:rPr>
                <w:rFonts w:ascii="Times New Roman" w:hAnsi="Times New Roman" w:cs="Times New Roman"/>
                <w:iCs/>
                <w:sz w:val="26"/>
                <w:szCs w:val="26"/>
                <w:lang w:val="nl-NL"/>
              </w:rPr>
            </w:pPr>
            <w:r>
              <w:rPr>
                <w:rFonts w:ascii="Times New Roman" w:hAnsi="Times New Roman" w:cs="Times New Roman"/>
                <w:iCs/>
                <w:sz w:val="26"/>
                <w:szCs w:val="26"/>
                <w:lang w:val="nl-NL"/>
              </w:rPr>
              <w:t>- Giảm khác</w:t>
            </w:r>
          </w:p>
        </w:tc>
        <w:tc>
          <w:tcPr>
            <w:tcW w:w="1195"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p>
            <w:pPr>
              <w:ind w:left="-4"/>
              <w:rPr>
                <w:rFonts w:ascii="Times New Roman" w:hAnsi="Times New Roman" w:cs="Times New Roman"/>
                <w:iCs/>
                <w:sz w:val="26"/>
                <w:szCs w:val="26"/>
                <w:lang w:val="nl-NL"/>
              </w:rPr>
            </w:pP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934" w:type="dxa"/>
            <w:tcBorders>
              <w:top w:val="dashSmallGap" w:color="auto" w:sz="4" w:space="0"/>
              <w:bottom w:val="dashSmallGap" w:color="auto" w:sz="4" w:space="0"/>
            </w:tcBorders>
            <w:shd w:val="clear" w:color="auto" w:fill="auto"/>
          </w:tcPr>
          <w:p>
            <w:pPr>
              <w:ind w:left="-4"/>
              <w:jc w:val="center"/>
              <w:rPr>
                <w:rFonts w:ascii="Times New Roman" w:hAnsi="Times New Roman" w:cs="Times New Roman"/>
                <w:iCs/>
                <w:sz w:val="26"/>
                <w:szCs w:val="26"/>
                <w:lang w:val="nl-NL"/>
              </w:rPr>
            </w:pPr>
          </w:p>
          <w:p>
            <w:pPr>
              <w:ind w:left="-4"/>
              <w:jc w:val="center"/>
              <w:rPr>
                <w:rFonts w:ascii="Times New Roman" w:hAnsi="Times New Roman" w:cs="Times New Roman"/>
                <w:iCs/>
                <w:sz w:val="26"/>
                <w:szCs w:val="26"/>
                <w:lang w:val="nl-NL"/>
              </w:rPr>
            </w:pP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396" w:type="dxa"/>
            <w:tcBorders>
              <w:top w:val="dashSmallGap" w:color="auto" w:sz="4" w:space="0"/>
              <w:bottom w:val="dashSmallGap" w:color="auto" w:sz="4" w:space="0"/>
            </w:tcBorders>
            <w:shd w:val="clear" w:color="auto" w:fill="auto"/>
          </w:tcPr>
          <w:p>
            <w:pPr>
              <w:ind w:left="-4"/>
              <w:jc w:val="center"/>
              <w:rPr>
                <w:rFonts w:ascii="Times New Roman" w:hAnsi="Times New Roman" w:cs="Times New Roman"/>
                <w:iCs/>
                <w:sz w:val="26"/>
                <w:szCs w:val="26"/>
                <w:lang w:val="nl-NL"/>
              </w:rPr>
            </w:pPr>
          </w:p>
          <w:p>
            <w:pPr>
              <w:ind w:left="-4"/>
              <w:jc w:val="center"/>
              <w:rPr>
                <w:rFonts w:ascii="Times New Roman" w:hAnsi="Times New Roman" w:cs="Times New Roman"/>
                <w:iCs/>
                <w:sz w:val="26"/>
                <w:szCs w:val="26"/>
                <w:lang w:val="nl-NL"/>
              </w:rPr>
            </w:pP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556" w:type="dxa"/>
            <w:tcBorders>
              <w:top w:val="dashSmallGap" w:color="auto" w:sz="4" w:space="0"/>
              <w:bottom w:val="dashSmallGap" w:color="auto" w:sz="4" w:space="0"/>
            </w:tcBorders>
            <w:shd w:val="clear" w:color="auto" w:fill="auto"/>
          </w:tcPr>
          <w:p>
            <w:pPr>
              <w:ind w:left="-4"/>
              <w:jc w:val="center"/>
              <w:rPr>
                <w:rFonts w:ascii="Times New Roman" w:hAnsi="Times New Roman" w:cs="Times New Roman"/>
                <w:iCs/>
                <w:sz w:val="26"/>
                <w:szCs w:val="26"/>
                <w:lang w:val="nl-NL"/>
              </w:rPr>
            </w:pPr>
          </w:p>
          <w:p>
            <w:pPr>
              <w:ind w:left="-4"/>
              <w:jc w:val="center"/>
              <w:rPr>
                <w:rFonts w:ascii="Times New Roman" w:hAnsi="Times New Roman" w:cs="Times New Roman"/>
                <w:iCs/>
                <w:sz w:val="26"/>
                <w:szCs w:val="26"/>
                <w:lang w:val="nl-NL"/>
              </w:rPr>
            </w:pP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106" w:type="dxa"/>
            <w:tcBorders>
              <w:top w:val="dashSmallGap" w:color="auto" w:sz="4" w:space="0"/>
              <w:bottom w:val="dashSmallGap" w:color="auto" w:sz="4" w:space="0"/>
            </w:tcBorders>
            <w:shd w:val="clear" w:color="auto" w:fill="auto"/>
          </w:tcPr>
          <w:p>
            <w:pPr>
              <w:ind w:left="-4"/>
              <w:jc w:val="center"/>
              <w:rPr>
                <w:rFonts w:ascii="Times New Roman" w:hAnsi="Times New Roman" w:cs="Times New Roman"/>
                <w:iCs/>
                <w:sz w:val="26"/>
                <w:szCs w:val="26"/>
                <w:lang w:val="nl-NL"/>
              </w:rPr>
            </w:pPr>
          </w:p>
          <w:p>
            <w:pPr>
              <w:ind w:left="-4"/>
              <w:jc w:val="center"/>
              <w:rPr>
                <w:rFonts w:ascii="Times New Roman" w:hAnsi="Times New Roman" w:cs="Times New Roman"/>
                <w:iCs/>
                <w:sz w:val="26"/>
                <w:szCs w:val="26"/>
                <w:lang w:val="nl-NL"/>
              </w:rPr>
            </w:pP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257" w:type="dxa"/>
            <w:tcBorders>
              <w:top w:val="dashSmallGap" w:color="auto" w:sz="4" w:space="0"/>
              <w:bottom w:val="dashSmallGap" w:color="auto" w:sz="4" w:space="0"/>
            </w:tcBorders>
            <w:shd w:val="clear" w:color="auto" w:fill="auto"/>
          </w:tcPr>
          <w:p>
            <w:pPr>
              <w:ind w:left="-4"/>
              <w:jc w:val="center"/>
              <w:rPr>
                <w:rFonts w:ascii="Times New Roman" w:hAnsi="Times New Roman" w:cs="Times New Roman"/>
                <w:iCs/>
                <w:sz w:val="26"/>
                <w:szCs w:val="26"/>
                <w:lang w:val="nl-NL"/>
              </w:rPr>
            </w:pPr>
          </w:p>
          <w:p>
            <w:pPr>
              <w:ind w:left="-4"/>
              <w:jc w:val="center"/>
              <w:rPr>
                <w:rFonts w:ascii="Times New Roman" w:hAnsi="Times New Roman" w:cs="Times New Roman"/>
                <w:iCs/>
                <w:sz w:val="26"/>
                <w:szCs w:val="26"/>
                <w:lang w:val="nl-NL"/>
              </w:rPr>
            </w:pP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ind w:left="-4"/>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3676"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r>
              <w:rPr>
                <w:rFonts w:ascii="Times New Roman" w:hAnsi="Times New Roman" w:cs="Times New Roman"/>
                <w:iCs/>
                <w:sz w:val="26"/>
                <w:szCs w:val="26"/>
                <w:lang w:val="nl-NL"/>
              </w:rPr>
              <w:t>Số dư cuối năm</w:t>
            </w:r>
          </w:p>
        </w:tc>
        <w:tc>
          <w:tcPr>
            <w:tcW w:w="1195"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934"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1396"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556"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1106"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c>
          <w:tcPr>
            <w:tcW w:w="1257" w:type="dxa"/>
            <w:tcBorders>
              <w:top w:val="dashSmallGap" w:color="auto" w:sz="4" w:space="0"/>
              <w:bottom w:val="dashSmallGap" w:color="auto" w:sz="4" w:space="0"/>
            </w:tcBorders>
            <w:shd w:val="clear" w:color="auto" w:fill="auto"/>
          </w:tcPr>
          <w:p>
            <w:pPr>
              <w:ind w:left="-4"/>
              <w:rPr>
                <w:rFonts w:ascii="Times New Roman" w:hAnsi="Times New Roman" w:cs="Times New Roman"/>
                <w:iCs/>
                <w:sz w:val="26"/>
                <w:szCs w:val="26"/>
                <w:lang w:val="nl-N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3676"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b/>
                <w:iCs/>
                <w:sz w:val="26"/>
                <w:szCs w:val="26"/>
                <w:lang w:val="nl-NL"/>
              </w:rPr>
            </w:pPr>
            <w:r>
              <w:rPr>
                <w:rFonts w:ascii="Times New Roman" w:hAnsi="Times New Roman" w:cs="Times New Roman"/>
                <w:b/>
                <w:iCs/>
                <w:sz w:val="26"/>
                <w:szCs w:val="26"/>
                <w:lang w:val="nl-NL"/>
              </w:rPr>
              <w:t>Giá trị còn lại của TSCĐ hữu hình</w:t>
            </w:r>
          </w:p>
        </w:tc>
        <w:tc>
          <w:tcPr>
            <w:tcW w:w="1195" w:type="dxa"/>
            <w:tcBorders>
              <w:top w:val="dashSmallGap" w:color="auto" w:sz="4" w:space="0"/>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c>
          <w:tcPr>
            <w:tcW w:w="934" w:type="dxa"/>
            <w:tcBorders>
              <w:top w:val="dashSmallGap" w:color="auto" w:sz="4" w:space="0"/>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c>
          <w:tcPr>
            <w:tcW w:w="1396" w:type="dxa"/>
            <w:tcBorders>
              <w:top w:val="dashSmallGap" w:color="auto" w:sz="4" w:space="0"/>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c>
          <w:tcPr>
            <w:tcW w:w="556" w:type="dxa"/>
            <w:tcBorders>
              <w:top w:val="dashSmallGap" w:color="auto" w:sz="4" w:space="0"/>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c>
          <w:tcPr>
            <w:tcW w:w="1106" w:type="dxa"/>
            <w:tcBorders>
              <w:top w:val="dashSmallGap" w:color="auto" w:sz="4" w:space="0"/>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c>
          <w:tcPr>
            <w:tcW w:w="1257" w:type="dxa"/>
            <w:tcBorders>
              <w:top w:val="dashSmallGap" w:color="auto" w:sz="4" w:space="0"/>
              <w:bottom w:val="dashSmallGap" w:color="auto" w:sz="4" w:space="0"/>
            </w:tcBorders>
            <w:shd w:val="clear" w:color="auto" w:fill="auto"/>
          </w:tcPr>
          <w:p>
            <w:pPr>
              <w:spacing w:line="0" w:lineRule="atLeast"/>
              <w:ind w:left="-4"/>
              <w:jc w:val="center"/>
              <w:rPr>
                <w:rFonts w:ascii="Times New Roman" w:hAnsi="Times New Roman" w:cs="Times New Roman"/>
                <w:b/>
                <w:iCs/>
                <w:sz w:val="26"/>
                <w:szCs w:val="26"/>
                <w:lang w:val="nl-N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3676" w:type="dxa"/>
            <w:tcBorders>
              <w:top w:val="dashSmallGap" w:color="auto" w:sz="4" w:space="0"/>
            </w:tcBorders>
            <w:shd w:val="clear" w:color="auto" w:fill="auto"/>
          </w:tcPr>
          <w:p>
            <w:pPr>
              <w:rPr>
                <w:rFonts w:ascii="Times New Roman" w:hAnsi="Times New Roman" w:cs="Times New Roman"/>
                <w:iCs/>
                <w:sz w:val="26"/>
                <w:szCs w:val="26"/>
                <w:lang w:val="nl-NL"/>
              </w:rPr>
            </w:pPr>
            <w:r>
              <w:rPr>
                <w:rFonts w:ascii="Times New Roman" w:hAnsi="Times New Roman" w:cs="Times New Roman"/>
                <w:iCs/>
                <w:sz w:val="26"/>
                <w:szCs w:val="26"/>
                <w:lang w:val="nl-NL"/>
              </w:rPr>
              <w:t>- Tại ngày đầu năm</w:t>
            </w:r>
          </w:p>
          <w:p>
            <w:pPr>
              <w:rPr>
                <w:rFonts w:ascii="Times New Roman" w:hAnsi="Times New Roman" w:cs="Times New Roman"/>
                <w:iCs/>
                <w:sz w:val="26"/>
                <w:szCs w:val="26"/>
                <w:lang w:val="nl-NL"/>
              </w:rPr>
            </w:pPr>
            <w:r>
              <w:rPr>
                <w:rFonts w:ascii="Times New Roman" w:hAnsi="Times New Roman" w:cs="Times New Roman"/>
                <w:iCs/>
                <w:sz w:val="26"/>
                <w:szCs w:val="26"/>
                <w:lang w:val="nl-NL"/>
              </w:rPr>
              <w:t xml:space="preserve">- Tại ngày cuối năm          </w:t>
            </w:r>
          </w:p>
        </w:tc>
        <w:tc>
          <w:tcPr>
            <w:tcW w:w="1195" w:type="dxa"/>
            <w:tcBorders>
              <w:top w:val="dashSmallGap" w:color="auto" w:sz="4" w:space="0"/>
            </w:tcBorders>
            <w:shd w:val="clear" w:color="auto" w:fill="auto"/>
          </w:tcPr>
          <w:p>
            <w:pPr>
              <w:ind w:left="-4"/>
              <w:rPr>
                <w:rFonts w:ascii="Times New Roman" w:hAnsi="Times New Roman" w:cs="Times New Roman"/>
                <w:iCs/>
                <w:sz w:val="26"/>
                <w:szCs w:val="26"/>
                <w:lang w:val="nl-NL"/>
              </w:rPr>
            </w:pPr>
          </w:p>
        </w:tc>
        <w:tc>
          <w:tcPr>
            <w:tcW w:w="934" w:type="dxa"/>
            <w:tcBorders>
              <w:top w:val="dashSmallGap" w:color="auto" w:sz="4" w:space="0"/>
            </w:tcBorders>
            <w:shd w:val="clear" w:color="auto" w:fill="auto"/>
          </w:tcPr>
          <w:p>
            <w:pPr>
              <w:ind w:left="-4"/>
              <w:rPr>
                <w:rFonts w:ascii="Times New Roman" w:hAnsi="Times New Roman" w:cs="Times New Roman"/>
                <w:iCs/>
                <w:sz w:val="26"/>
                <w:szCs w:val="26"/>
                <w:lang w:val="nl-NL"/>
              </w:rPr>
            </w:pPr>
          </w:p>
        </w:tc>
        <w:tc>
          <w:tcPr>
            <w:tcW w:w="1396" w:type="dxa"/>
            <w:tcBorders>
              <w:top w:val="dashSmallGap" w:color="auto" w:sz="4" w:space="0"/>
            </w:tcBorders>
            <w:shd w:val="clear" w:color="auto" w:fill="auto"/>
          </w:tcPr>
          <w:p>
            <w:pPr>
              <w:ind w:left="-4"/>
              <w:rPr>
                <w:rFonts w:ascii="Times New Roman" w:hAnsi="Times New Roman" w:cs="Times New Roman"/>
                <w:iCs/>
                <w:sz w:val="26"/>
                <w:szCs w:val="26"/>
                <w:lang w:val="nl-NL"/>
              </w:rPr>
            </w:pPr>
          </w:p>
        </w:tc>
        <w:tc>
          <w:tcPr>
            <w:tcW w:w="556" w:type="dxa"/>
            <w:tcBorders>
              <w:top w:val="dashSmallGap" w:color="auto" w:sz="4" w:space="0"/>
            </w:tcBorders>
            <w:shd w:val="clear" w:color="auto" w:fill="auto"/>
          </w:tcPr>
          <w:p>
            <w:pPr>
              <w:ind w:left="-4"/>
              <w:rPr>
                <w:rFonts w:ascii="Times New Roman" w:hAnsi="Times New Roman" w:cs="Times New Roman"/>
                <w:iCs/>
                <w:sz w:val="26"/>
                <w:szCs w:val="26"/>
                <w:lang w:val="nl-NL"/>
              </w:rPr>
            </w:pPr>
          </w:p>
        </w:tc>
        <w:tc>
          <w:tcPr>
            <w:tcW w:w="1106" w:type="dxa"/>
            <w:tcBorders>
              <w:top w:val="dashSmallGap" w:color="auto" w:sz="4" w:space="0"/>
            </w:tcBorders>
            <w:shd w:val="clear" w:color="auto" w:fill="auto"/>
          </w:tcPr>
          <w:p>
            <w:pPr>
              <w:ind w:left="-4"/>
              <w:rPr>
                <w:rFonts w:ascii="Times New Roman" w:hAnsi="Times New Roman" w:cs="Times New Roman"/>
                <w:iCs/>
                <w:sz w:val="26"/>
                <w:szCs w:val="26"/>
                <w:lang w:val="nl-NL"/>
              </w:rPr>
            </w:pPr>
          </w:p>
        </w:tc>
        <w:tc>
          <w:tcPr>
            <w:tcW w:w="1257" w:type="dxa"/>
            <w:tcBorders>
              <w:top w:val="dashSmallGap" w:color="auto" w:sz="4" w:space="0"/>
            </w:tcBorders>
            <w:shd w:val="clear" w:color="auto" w:fill="auto"/>
          </w:tcPr>
          <w:p>
            <w:pPr>
              <w:ind w:left="-4"/>
              <w:rPr>
                <w:rFonts w:ascii="Times New Roman" w:hAnsi="Times New Roman" w:cs="Times New Roman"/>
                <w:iCs/>
                <w:sz w:val="26"/>
                <w:szCs w:val="26"/>
                <w:lang w:val="nl-NL"/>
              </w:rPr>
            </w:pPr>
          </w:p>
        </w:tc>
      </w:tr>
    </w:tbl>
    <w:p>
      <w:pPr>
        <w:rPr>
          <w:rFonts w:ascii="Times New Roman" w:hAnsi="Times New Roman" w:cs="Times New Roman"/>
          <w:i/>
          <w:sz w:val="26"/>
          <w:szCs w:val="26"/>
          <w:lang w:val="nl-NL"/>
        </w:rPr>
      </w:pPr>
      <w:r>
        <w:rPr>
          <w:rFonts w:ascii="Times New Roman" w:hAnsi="Times New Roman" w:cs="Times New Roman"/>
          <w:i/>
          <w:sz w:val="26"/>
          <w:szCs w:val="26"/>
          <w:lang w:val="nl-NL"/>
        </w:rPr>
        <w:t>- Giá trị còn lại cuối năm của TSCĐ hữu hình đã dùng để thế chấp, cầm cố đảm bảo các khoản vay:</w:t>
      </w:r>
    </w:p>
    <w:p>
      <w:pPr>
        <w:rPr>
          <w:rFonts w:ascii="Times New Roman" w:hAnsi="Times New Roman" w:cs="Times New Roman"/>
          <w:i/>
          <w:sz w:val="26"/>
          <w:szCs w:val="26"/>
          <w:lang w:val="nl-NL"/>
        </w:rPr>
      </w:pPr>
      <w:r>
        <w:rPr>
          <w:rFonts w:ascii="Times New Roman" w:hAnsi="Times New Roman" w:cs="Times New Roman"/>
          <w:i/>
          <w:sz w:val="26"/>
          <w:szCs w:val="26"/>
          <w:lang w:val="nl-NL"/>
        </w:rPr>
        <w:t>- Nguyên giá TSCĐ cuối năm  đã khấu hao hết nhưng vẫn còn sử dụng:</w:t>
      </w:r>
    </w:p>
    <w:p>
      <w:pPr>
        <w:pStyle w:val="190"/>
        <w:rPr>
          <w:rFonts w:ascii="Times New Roman" w:hAnsi="Times New Roman"/>
          <w:sz w:val="26"/>
          <w:szCs w:val="26"/>
          <w:lang w:val="nl-NL"/>
        </w:rPr>
      </w:pPr>
      <w:r>
        <w:rPr>
          <w:rFonts w:ascii="Times New Roman" w:hAnsi="Times New Roman"/>
          <w:sz w:val="26"/>
          <w:szCs w:val="26"/>
          <w:lang w:val="nl-NL"/>
        </w:rPr>
        <w:t>- Nguyên giá TSCĐ cuối năm chờ thanh lý:</w:t>
      </w:r>
      <w:r>
        <w:rPr>
          <w:rFonts w:ascii="Times New Roman" w:hAnsi="Times New Roman"/>
          <w:sz w:val="26"/>
          <w:szCs w:val="26"/>
          <w:lang w:val="nl-NL"/>
        </w:rPr>
        <w:tab/>
      </w:r>
    </w:p>
    <w:p>
      <w:pPr>
        <w:pStyle w:val="190"/>
        <w:rPr>
          <w:rFonts w:ascii="Times New Roman" w:hAnsi="Times New Roman"/>
          <w:sz w:val="26"/>
          <w:szCs w:val="26"/>
          <w:lang w:val="nl-NL"/>
        </w:rPr>
      </w:pPr>
      <w:r>
        <w:rPr>
          <w:rFonts w:ascii="Times New Roman" w:hAnsi="Times New Roman"/>
          <w:sz w:val="26"/>
          <w:szCs w:val="26"/>
          <w:lang w:val="nl-NL"/>
        </w:rPr>
        <w:t>- Các cam kết về việc mua, bán TSCĐ hữu hình có giá trị lớn trong tương lai:</w:t>
      </w:r>
    </w:p>
    <w:p>
      <w:pPr>
        <w:pStyle w:val="190"/>
        <w:rPr>
          <w:rFonts w:ascii="Times New Roman" w:hAnsi="Times New Roman"/>
          <w:sz w:val="26"/>
          <w:szCs w:val="26"/>
          <w:lang w:val="nl-NL"/>
        </w:rPr>
      </w:pPr>
      <w:r>
        <w:rPr>
          <w:rFonts w:ascii="Times New Roman" w:hAnsi="Times New Roman"/>
          <w:sz w:val="26"/>
          <w:szCs w:val="26"/>
          <w:lang w:val="nl-NL"/>
        </w:rPr>
        <w:t>- Các thay đổi khác về TSCĐ hữu hình:</w:t>
      </w:r>
    </w:p>
    <w:p>
      <w:pPr>
        <w:spacing w:line="0" w:lineRule="atLeast"/>
        <w:ind w:firstLine="720"/>
        <w:rPr>
          <w:rFonts w:ascii="Times New Roman" w:hAnsi="Times New Roman" w:cs="Times New Roman"/>
          <w:sz w:val="26"/>
          <w:szCs w:val="26"/>
          <w:lang w:val="nl-NL"/>
        </w:rPr>
      </w:pPr>
    </w:p>
    <w:p>
      <w:pPr>
        <w:rPr>
          <w:rFonts w:ascii="Times New Roman" w:hAnsi="Times New Roman" w:cs="Times New Roman"/>
          <w:sz w:val="26"/>
          <w:szCs w:val="26"/>
          <w:lang w:val="nl-NL"/>
        </w:rPr>
      </w:pPr>
      <w:r>
        <w:rPr>
          <w:rFonts w:ascii="Times New Roman" w:hAnsi="Times New Roman" w:cs="Times New Roman"/>
          <w:sz w:val="26"/>
          <w:szCs w:val="26"/>
          <w:lang w:val="nl-NL"/>
        </w:rPr>
        <w:t>09- Tăng, giảm tài sản cố định thuê tài chính:</w:t>
      </w:r>
    </w:p>
    <w:p>
      <w:pPr>
        <w:spacing w:line="0" w:lineRule="atLeast"/>
        <w:rPr>
          <w:rFonts w:ascii="Times New Roman" w:hAnsi="Times New Roman" w:cs="Times New Roman"/>
          <w:sz w:val="26"/>
          <w:szCs w:val="26"/>
          <w:lang w:val="nl-NL"/>
        </w:rPr>
      </w:pPr>
    </w:p>
    <w:tbl>
      <w:tblPr>
        <w:tblStyle w:val="12"/>
        <w:tblW w:w="10080" w:type="dxa"/>
        <w:tblInd w:w="10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728"/>
        <w:gridCol w:w="1030"/>
        <w:gridCol w:w="935"/>
        <w:gridCol w:w="1337"/>
        <w:gridCol w:w="800"/>
        <w:gridCol w:w="1045"/>
        <w:gridCol w:w="999"/>
        <w:gridCol w:w="120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2728" w:type="dxa"/>
            <w:tcBorders>
              <w:bottom w:val="single" w:color="auto" w:sz="8" w:space="0"/>
            </w:tcBorders>
            <w:shd w:val="clear" w:color="auto" w:fill="auto"/>
          </w:tcPr>
          <w:p>
            <w:pPr>
              <w:spacing w:line="0" w:lineRule="atLeast"/>
              <w:rPr>
                <w:rFonts w:ascii="Times New Roman" w:hAnsi="Times New Roman" w:cs="Times New Roman"/>
                <w:iCs/>
                <w:sz w:val="26"/>
                <w:szCs w:val="26"/>
                <w:lang w:val="nl-NL"/>
              </w:rPr>
            </w:pPr>
          </w:p>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Khoản mục</w:t>
            </w:r>
          </w:p>
        </w:tc>
        <w:tc>
          <w:tcPr>
            <w:tcW w:w="1030" w:type="dxa"/>
            <w:tcBorders>
              <w:bottom w:val="single" w:color="auto" w:sz="8" w:space="0"/>
            </w:tcBorders>
            <w:shd w:val="clear" w:color="auto" w:fill="auto"/>
          </w:tcPr>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Nhà cửa, vật kiến trúc</w:t>
            </w:r>
          </w:p>
        </w:tc>
        <w:tc>
          <w:tcPr>
            <w:tcW w:w="935" w:type="dxa"/>
            <w:tcBorders>
              <w:bottom w:val="single" w:color="auto" w:sz="8" w:space="0"/>
            </w:tcBorders>
            <w:shd w:val="clear" w:color="auto" w:fill="auto"/>
          </w:tcPr>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 xml:space="preserve">Máy móc, thiết </w:t>
            </w:r>
          </w:p>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bị</w:t>
            </w:r>
          </w:p>
        </w:tc>
        <w:tc>
          <w:tcPr>
            <w:tcW w:w="1337" w:type="dxa"/>
            <w:tcBorders>
              <w:bottom w:val="single" w:color="auto" w:sz="8" w:space="0"/>
            </w:tcBorders>
            <w:shd w:val="clear" w:color="auto" w:fill="auto"/>
          </w:tcPr>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 xml:space="preserve">Phương tiện vận tải, truyền </w:t>
            </w:r>
          </w:p>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dẫn</w:t>
            </w:r>
          </w:p>
        </w:tc>
        <w:tc>
          <w:tcPr>
            <w:tcW w:w="800" w:type="dxa"/>
            <w:tcBorders>
              <w:bottom w:val="single" w:color="auto" w:sz="8" w:space="0"/>
            </w:tcBorders>
            <w:shd w:val="clear" w:color="auto" w:fill="auto"/>
          </w:tcPr>
          <w:p>
            <w:pPr>
              <w:spacing w:line="0" w:lineRule="atLeast"/>
              <w:jc w:val="center"/>
              <w:rPr>
                <w:rFonts w:ascii="Times New Roman" w:hAnsi="Times New Roman" w:cs="Times New Roman"/>
                <w:iCs/>
                <w:sz w:val="26"/>
                <w:szCs w:val="26"/>
                <w:lang w:val="nl-NL"/>
              </w:rPr>
            </w:pPr>
          </w:p>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045" w:type="dxa"/>
            <w:tcBorders>
              <w:bottom w:val="single" w:color="auto" w:sz="8" w:space="0"/>
            </w:tcBorders>
            <w:shd w:val="clear" w:color="auto" w:fill="auto"/>
          </w:tcPr>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TSCĐ hữu hình khác</w:t>
            </w:r>
          </w:p>
        </w:tc>
        <w:tc>
          <w:tcPr>
            <w:tcW w:w="999" w:type="dxa"/>
            <w:tcBorders>
              <w:bottom w:val="single" w:color="auto" w:sz="8" w:space="0"/>
            </w:tcBorders>
            <w:shd w:val="clear" w:color="auto" w:fill="auto"/>
          </w:tcPr>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 xml:space="preserve">Tài sản cố định vô </w:t>
            </w:r>
          </w:p>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hình</w:t>
            </w:r>
          </w:p>
        </w:tc>
        <w:tc>
          <w:tcPr>
            <w:tcW w:w="1206" w:type="dxa"/>
            <w:tcBorders>
              <w:bottom w:val="single" w:color="auto" w:sz="8" w:space="0"/>
            </w:tcBorders>
            <w:shd w:val="clear" w:color="auto" w:fill="auto"/>
          </w:tcPr>
          <w:p>
            <w:pPr>
              <w:spacing w:line="0" w:lineRule="atLeast"/>
              <w:jc w:val="center"/>
              <w:rPr>
                <w:rFonts w:ascii="Times New Roman" w:hAnsi="Times New Roman" w:cs="Times New Roman"/>
                <w:iCs/>
                <w:sz w:val="26"/>
                <w:szCs w:val="26"/>
                <w:lang w:val="nl-NL"/>
              </w:rPr>
            </w:pPr>
          </w:p>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Tổng cộng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2728" w:type="dxa"/>
            <w:tcBorders>
              <w:bottom w:val="dashSmallGap" w:color="auto" w:sz="4" w:space="0"/>
            </w:tcBorders>
            <w:shd w:val="clear" w:color="auto" w:fill="auto"/>
          </w:tcPr>
          <w:p>
            <w:pPr>
              <w:spacing w:line="0" w:lineRule="atLeast"/>
              <w:rPr>
                <w:rFonts w:ascii="Times New Roman" w:hAnsi="Times New Roman" w:cs="Times New Roman"/>
                <w:b/>
                <w:iCs/>
                <w:sz w:val="26"/>
                <w:szCs w:val="26"/>
                <w:lang w:val="nl-NL"/>
              </w:rPr>
            </w:pPr>
            <w:r>
              <w:rPr>
                <w:rFonts w:ascii="Times New Roman" w:hAnsi="Times New Roman" w:cs="Times New Roman"/>
                <w:b/>
                <w:iCs/>
                <w:sz w:val="26"/>
                <w:szCs w:val="26"/>
                <w:lang w:val="nl-NL"/>
              </w:rPr>
              <w:t>Nguyên giá TSCĐ thuê tài chính</w:t>
            </w:r>
          </w:p>
        </w:tc>
        <w:tc>
          <w:tcPr>
            <w:tcW w:w="1030" w:type="dxa"/>
            <w:tcBorders>
              <w:bottom w:val="dashSmallGap" w:color="auto" w:sz="4" w:space="0"/>
            </w:tcBorders>
            <w:shd w:val="clear" w:color="auto" w:fill="auto"/>
          </w:tcPr>
          <w:p>
            <w:pPr>
              <w:spacing w:line="0" w:lineRule="atLeast"/>
              <w:rPr>
                <w:rFonts w:ascii="Times New Roman" w:hAnsi="Times New Roman" w:cs="Times New Roman"/>
                <w:b/>
                <w:iCs/>
                <w:sz w:val="26"/>
                <w:szCs w:val="26"/>
                <w:lang w:val="nl-NL"/>
              </w:rPr>
            </w:pPr>
          </w:p>
        </w:tc>
        <w:tc>
          <w:tcPr>
            <w:tcW w:w="935" w:type="dxa"/>
            <w:tcBorders>
              <w:bottom w:val="dashSmallGap" w:color="auto" w:sz="4" w:space="0"/>
            </w:tcBorders>
            <w:shd w:val="clear" w:color="auto" w:fill="auto"/>
          </w:tcPr>
          <w:p>
            <w:pPr>
              <w:spacing w:line="0" w:lineRule="atLeast"/>
              <w:rPr>
                <w:rFonts w:ascii="Times New Roman" w:hAnsi="Times New Roman" w:cs="Times New Roman"/>
                <w:b/>
                <w:iCs/>
                <w:sz w:val="26"/>
                <w:szCs w:val="26"/>
                <w:lang w:val="nl-NL"/>
              </w:rPr>
            </w:pPr>
          </w:p>
        </w:tc>
        <w:tc>
          <w:tcPr>
            <w:tcW w:w="1337" w:type="dxa"/>
            <w:tcBorders>
              <w:bottom w:val="dashSmallGap" w:color="auto" w:sz="4" w:space="0"/>
            </w:tcBorders>
            <w:shd w:val="clear" w:color="auto" w:fill="auto"/>
          </w:tcPr>
          <w:p>
            <w:pPr>
              <w:spacing w:line="0" w:lineRule="atLeast"/>
              <w:rPr>
                <w:rFonts w:ascii="Times New Roman" w:hAnsi="Times New Roman" w:cs="Times New Roman"/>
                <w:b/>
                <w:iCs/>
                <w:sz w:val="26"/>
                <w:szCs w:val="26"/>
                <w:lang w:val="nl-NL"/>
              </w:rPr>
            </w:pPr>
          </w:p>
        </w:tc>
        <w:tc>
          <w:tcPr>
            <w:tcW w:w="800" w:type="dxa"/>
            <w:tcBorders>
              <w:bottom w:val="dashSmallGap" w:color="auto" w:sz="4" w:space="0"/>
            </w:tcBorders>
            <w:shd w:val="clear" w:color="auto" w:fill="auto"/>
          </w:tcPr>
          <w:p>
            <w:pPr>
              <w:spacing w:line="0" w:lineRule="atLeast"/>
              <w:rPr>
                <w:rFonts w:ascii="Times New Roman" w:hAnsi="Times New Roman" w:cs="Times New Roman"/>
                <w:b/>
                <w:iCs/>
                <w:sz w:val="26"/>
                <w:szCs w:val="26"/>
                <w:lang w:val="nl-NL"/>
              </w:rPr>
            </w:pPr>
          </w:p>
        </w:tc>
        <w:tc>
          <w:tcPr>
            <w:tcW w:w="1045" w:type="dxa"/>
            <w:tcBorders>
              <w:bottom w:val="dashSmallGap" w:color="auto" w:sz="4" w:space="0"/>
            </w:tcBorders>
            <w:shd w:val="clear" w:color="auto" w:fill="auto"/>
          </w:tcPr>
          <w:p>
            <w:pPr>
              <w:spacing w:line="0" w:lineRule="atLeast"/>
              <w:rPr>
                <w:rFonts w:ascii="Times New Roman" w:hAnsi="Times New Roman" w:cs="Times New Roman"/>
                <w:b/>
                <w:iCs/>
                <w:sz w:val="26"/>
                <w:szCs w:val="26"/>
                <w:lang w:val="nl-NL"/>
              </w:rPr>
            </w:pPr>
          </w:p>
        </w:tc>
        <w:tc>
          <w:tcPr>
            <w:tcW w:w="999" w:type="dxa"/>
            <w:tcBorders>
              <w:bottom w:val="dashSmallGap" w:color="auto" w:sz="4" w:space="0"/>
            </w:tcBorders>
            <w:shd w:val="clear" w:color="auto" w:fill="auto"/>
          </w:tcPr>
          <w:p>
            <w:pPr>
              <w:spacing w:line="0" w:lineRule="atLeast"/>
              <w:rPr>
                <w:rFonts w:ascii="Times New Roman" w:hAnsi="Times New Roman" w:cs="Times New Roman"/>
                <w:b/>
                <w:iCs/>
                <w:sz w:val="26"/>
                <w:szCs w:val="26"/>
                <w:lang w:val="nl-NL"/>
              </w:rPr>
            </w:pPr>
          </w:p>
        </w:tc>
        <w:tc>
          <w:tcPr>
            <w:tcW w:w="1206" w:type="dxa"/>
            <w:tcBorders>
              <w:bottom w:val="dashSmallGap" w:color="auto" w:sz="4" w:space="0"/>
            </w:tcBorders>
            <w:shd w:val="clear" w:color="auto" w:fill="auto"/>
          </w:tcPr>
          <w:p>
            <w:pPr>
              <w:spacing w:line="0" w:lineRule="atLeast"/>
              <w:rPr>
                <w:rFonts w:ascii="Times New Roman" w:hAnsi="Times New Roman" w:cs="Times New Roman"/>
                <w:b/>
                <w:iCs/>
                <w:sz w:val="26"/>
                <w:szCs w:val="26"/>
                <w:lang w:val="nl-N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2728"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r>
              <w:rPr>
                <w:rFonts w:ascii="Times New Roman" w:hAnsi="Times New Roman" w:cs="Times New Roman"/>
                <w:iCs/>
                <w:sz w:val="26"/>
                <w:szCs w:val="26"/>
                <w:lang w:val="nl-NL"/>
              </w:rPr>
              <w:t>Số dư đầu năm</w:t>
            </w:r>
          </w:p>
        </w:tc>
        <w:tc>
          <w:tcPr>
            <w:tcW w:w="1030"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p>
        </w:tc>
        <w:tc>
          <w:tcPr>
            <w:tcW w:w="935"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p>
        </w:tc>
        <w:tc>
          <w:tcPr>
            <w:tcW w:w="1337"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p>
        </w:tc>
        <w:tc>
          <w:tcPr>
            <w:tcW w:w="800"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p>
        </w:tc>
        <w:tc>
          <w:tcPr>
            <w:tcW w:w="1045"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p>
        </w:tc>
        <w:tc>
          <w:tcPr>
            <w:tcW w:w="999"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p>
        </w:tc>
        <w:tc>
          <w:tcPr>
            <w:tcW w:w="1206"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2728"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r>
              <w:rPr>
                <w:rFonts w:ascii="Times New Roman" w:hAnsi="Times New Roman" w:cs="Times New Roman"/>
                <w:iCs/>
                <w:sz w:val="26"/>
                <w:szCs w:val="26"/>
                <w:lang w:val="nl-NL"/>
              </w:rPr>
              <w:t>- Thuê tài chính trong năm</w:t>
            </w:r>
          </w:p>
          <w:p>
            <w:pPr>
              <w:rPr>
                <w:rFonts w:ascii="Times New Roman" w:hAnsi="Times New Roman" w:cs="Times New Roman"/>
                <w:iCs/>
                <w:sz w:val="26"/>
                <w:szCs w:val="26"/>
                <w:lang w:val="nl-NL"/>
              </w:rPr>
            </w:pPr>
            <w:r>
              <w:rPr>
                <w:rFonts w:ascii="Times New Roman" w:hAnsi="Times New Roman" w:cs="Times New Roman"/>
                <w:iCs/>
                <w:sz w:val="26"/>
                <w:szCs w:val="26"/>
                <w:lang w:val="nl-NL"/>
              </w:rPr>
              <w:t>- Mua lại TSCĐ thuê tài chính</w:t>
            </w:r>
          </w:p>
          <w:p>
            <w:pPr>
              <w:rPr>
                <w:rFonts w:ascii="Times New Roman" w:hAnsi="Times New Roman" w:cs="Times New Roman"/>
                <w:iCs/>
                <w:sz w:val="26"/>
                <w:szCs w:val="26"/>
                <w:lang w:val="nl-NL"/>
              </w:rPr>
            </w:pPr>
            <w:r>
              <w:rPr>
                <w:rFonts w:ascii="Times New Roman" w:hAnsi="Times New Roman" w:cs="Times New Roman"/>
                <w:iCs/>
                <w:sz w:val="26"/>
                <w:szCs w:val="26"/>
                <w:lang w:val="nl-NL"/>
              </w:rPr>
              <w:t>- Tăng khác</w:t>
            </w:r>
          </w:p>
          <w:p>
            <w:pPr>
              <w:rPr>
                <w:rFonts w:ascii="Times New Roman" w:hAnsi="Times New Roman" w:cs="Times New Roman"/>
                <w:iCs/>
                <w:sz w:val="26"/>
                <w:szCs w:val="26"/>
                <w:lang w:val="nl-NL"/>
              </w:rPr>
            </w:pPr>
            <w:r>
              <w:rPr>
                <w:rFonts w:ascii="Times New Roman" w:hAnsi="Times New Roman" w:cs="Times New Roman"/>
                <w:iCs/>
                <w:sz w:val="26"/>
                <w:szCs w:val="26"/>
                <w:lang w:val="nl-NL"/>
              </w:rPr>
              <w:t>- Trả lại TSCĐ thuê tài chính</w:t>
            </w:r>
          </w:p>
          <w:p>
            <w:pPr>
              <w:rPr>
                <w:rFonts w:ascii="Times New Roman" w:hAnsi="Times New Roman" w:cs="Times New Roman"/>
                <w:iCs/>
                <w:sz w:val="26"/>
                <w:szCs w:val="26"/>
                <w:lang w:val="nl-NL"/>
              </w:rPr>
            </w:pPr>
            <w:r>
              <w:rPr>
                <w:rFonts w:ascii="Times New Roman" w:hAnsi="Times New Roman" w:cs="Times New Roman"/>
                <w:iCs/>
                <w:sz w:val="26"/>
                <w:szCs w:val="26"/>
                <w:lang w:val="nl-NL"/>
              </w:rPr>
              <w:t>- Giảm khác</w:t>
            </w:r>
          </w:p>
        </w:tc>
        <w:tc>
          <w:tcPr>
            <w:tcW w:w="1030" w:type="dxa"/>
            <w:tcBorders>
              <w:top w:val="dashSmallGap" w:color="auto" w:sz="4" w:space="0"/>
              <w:bottom w:val="dashSmallGap" w:color="auto" w:sz="4" w:space="0"/>
            </w:tcBorders>
            <w:shd w:val="clear" w:color="auto" w:fill="auto"/>
          </w:tcPr>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935" w:type="dxa"/>
            <w:tcBorders>
              <w:top w:val="dashSmallGap" w:color="auto" w:sz="4" w:space="0"/>
              <w:bottom w:val="dashSmallGap" w:color="auto" w:sz="4" w:space="0"/>
            </w:tcBorders>
            <w:shd w:val="clear" w:color="auto" w:fill="auto"/>
          </w:tcPr>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337" w:type="dxa"/>
            <w:tcBorders>
              <w:top w:val="dashSmallGap" w:color="auto" w:sz="4" w:space="0"/>
              <w:bottom w:val="dashSmallGap" w:color="auto" w:sz="4" w:space="0"/>
            </w:tcBorders>
            <w:shd w:val="clear" w:color="auto" w:fill="auto"/>
          </w:tcPr>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800" w:type="dxa"/>
            <w:tcBorders>
              <w:top w:val="dashSmallGap" w:color="auto" w:sz="4" w:space="0"/>
              <w:bottom w:val="dashSmallGap" w:color="auto" w:sz="4" w:space="0"/>
            </w:tcBorders>
            <w:shd w:val="clear" w:color="auto" w:fill="auto"/>
          </w:tcPr>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045" w:type="dxa"/>
            <w:tcBorders>
              <w:top w:val="dashSmallGap" w:color="auto" w:sz="4" w:space="0"/>
              <w:bottom w:val="dashSmallGap" w:color="auto" w:sz="4" w:space="0"/>
            </w:tcBorders>
            <w:shd w:val="clear" w:color="auto" w:fill="auto"/>
          </w:tcPr>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999" w:type="dxa"/>
            <w:tcBorders>
              <w:top w:val="dashSmallGap" w:color="auto" w:sz="4" w:space="0"/>
              <w:bottom w:val="dashSmallGap" w:color="auto" w:sz="4" w:space="0"/>
            </w:tcBorders>
            <w:shd w:val="clear" w:color="auto" w:fill="auto"/>
          </w:tcPr>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206" w:type="dxa"/>
            <w:tcBorders>
              <w:top w:val="dashSmallGap" w:color="auto" w:sz="4" w:space="0"/>
              <w:bottom w:val="dashSmallGap" w:color="auto" w:sz="4" w:space="0"/>
            </w:tcBorders>
            <w:shd w:val="clear" w:color="auto" w:fill="auto"/>
          </w:tcPr>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2728"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r>
              <w:rPr>
                <w:rFonts w:ascii="Times New Roman" w:hAnsi="Times New Roman" w:cs="Times New Roman"/>
                <w:iCs/>
                <w:sz w:val="26"/>
                <w:szCs w:val="26"/>
                <w:lang w:val="nl-NL"/>
              </w:rPr>
              <w:t>Số dư cuối năm</w:t>
            </w:r>
          </w:p>
        </w:tc>
        <w:tc>
          <w:tcPr>
            <w:tcW w:w="1030"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p>
        </w:tc>
        <w:tc>
          <w:tcPr>
            <w:tcW w:w="935"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p>
        </w:tc>
        <w:tc>
          <w:tcPr>
            <w:tcW w:w="1337"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p>
        </w:tc>
        <w:tc>
          <w:tcPr>
            <w:tcW w:w="800"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p>
        </w:tc>
        <w:tc>
          <w:tcPr>
            <w:tcW w:w="1045"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p>
        </w:tc>
        <w:tc>
          <w:tcPr>
            <w:tcW w:w="999"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p>
        </w:tc>
        <w:tc>
          <w:tcPr>
            <w:tcW w:w="1206" w:type="dxa"/>
            <w:tcBorders>
              <w:top w:val="dashSmallGap" w:color="auto" w:sz="4" w:space="0"/>
              <w:bottom w:val="dashSmallGap" w:color="auto" w:sz="4" w:space="0"/>
            </w:tcBorders>
            <w:shd w:val="clear" w:color="auto" w:fill="auto"/>
          </w:tcPr>
          <w:p>
            <w:pPr>
              <w:rPr>
                <w:rFonts w:ascii="Times New Roman" w:hAnsi="Times New Roman" w:cs="Times New Roman"/>
                <w:iCs/>
                <w:sz w:val="26"/>
                <w:szCs w:val="26"/>
                <w:lang w:val="nl-N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2728"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b/>
                <w:iCs/>
                <w:sz w:val="26"/>
                <w:szCs w:val="26"/>
                <w:lang w:val="nl-NL"/>
              </w:rPr>
            </w:pPr>
            <w:r>
              <w:rPr>
                <w:rFonts w:ascii="Times New Roman" w:hAnsi="Times New Roman" w:cs="Times New Roman"/>
                <w:b/>
                <w:iCs/>
                <w:sz w:val="26"/>
                <w:szCs w:val="26"/>
                <w:lang w:val="nl-NL"/>
              </w:rPr>
              <w:t>Giá trị hao mòn lũy kế</w:t>
            </w:r>
          </w:p>
        </w:tc>
        <w:tc>
          <w:tcPr>
            <w:tcW w:w="1030" w:type="dxa"/>
            <w:tcBorders>
              <w:top w:val="dashSmallGap" w:color="auto" w:sz="4" w:space="0"/>
              <w:bottom w:val="dashSmallGap" w:color="auto" w:sz="4" w:space="0"/>
            </w:tcBorders>
            <w:shd w:val="clear" w:color="auto" w:fill="auto"/>
          </w:tcPr>
          <w:p>
            <w:pPr>
              <w:spacing w:line="0" w:lineRule="atLeast"/>
              <w:jc w:val="center"/>
              <w:rPr>
                <w:rFonts w:ascii="Times New Roman" w:hAnsi="Times New Roman" w:cs="Times New Roman"/>
                <w:b/>
                <w:iCs/>
                <w:sz w:val="26"/>
                <w:szCs w:val="26"/>
                <w:lang w:val="nl-NL"/>
              </w:rPr>
            </w:pPr>
          </w:p>
        </w:tc>
        <w:tc>
          <w:tcPr>
            <w:tcW w:w="935" w:type="dxa"/>
            <w:tcBorders>
              <w:top w:val="dashSmallGap" w:color="auto" w:sz="4" w:space="0"/>
              <w:bottom w:val="dashSmallGap" w:color="auto" w:sz="4" w:space="0"/>
            </w:tcBorders>
            <w:shd w:val="clear" w:color="auto" w:fill="auto"/>
          </w:tcPr>
          <w:p>
            <w:pPr>
              <w:spacing w:line="0" w:lineRule="atLeast"/>
              <w:jc w:val="center"/>
              <w:rPr>
                <w:rFonts w:ascii="Times New Roman" w:hAnsi="Times New Roman" w:cs="Times New Roman"/>
                <w:b/>
                <w:iCs/>
                <w:sz w:val="26"/>
                <w:szCs w:val="26"/>
                <w:lang w:val="nl-NL"/>
              </w:rPr>
            </w:pPr>
          </w:p>
        </w:tc>
        <w:tc>
          <w:tcPr>
            <w:tcW w:w="1337" w:type="dxa"/>
            <w:tcBorders>
              <w:top w:val="dashSmallGap" w:color="auto" w:sz="4" w:space="0"/>
              <w:bottom w:val="dashSmallGap" w:color="auto" w:sz="4" w:space="0"/>
            </w:tcBorders>
            <w:shd w:val="clear" w:color="auto" w:fill="auto"/>
          </w:tcPr>
          <w:p>
            <w:pPr>
              <w:spacing w:line="0" w:lineRule="atLeast"/>
              <w:jc w:val="center"/>
              <w:rPr>
                <w:rFonts w:ascii="Times New Roman" w:hAnsi="Times New Roman" w:cs="Times New Roman"/>
                <w:b/>
                <w:iCs/>
                <w:sz w:val="26"/>
                <w:szCs w:val="26"/>
                <w:lang w:val="nl-NL"/>
              </w:rPr>
            </w:pPr>
          </w:p>
        </w:tc>
        <w:tc>
          <w:tcPr>
            <w:tcW w:w="800" w:type="dxa"/>
            <w:tcBorders>
              <w:top w:val="dashSmallGap" w:color="auto" w:sz="4" w:space="0"/>
              <w:bottom w:val="dashSmallGap" w:color="auto" w:sz="4" w:space="0"/>
            </w:tcBorders>
            <w:shd w:val="clear" w:color="auto" w:fill="auto"/>
          </w:tcPr>
          <w:p>
            <w:pPr>
              <w:spacing w:line="0" w:lineRule="atLeast"/>
              <w:jc w:val="center"/>
              <w:rPr>
                <w:rFonts w:ascii="Times New Roman" w:hAnsi="Times New Roman" w:cs="Times New Roman"/>
                <w:b/>
                <w:iCs/>
                <w:sz w:val="26"/>
                <w:szCs w:val="26"/>
                <w:lang w:val="nl-NL"/>
              </w:rPr>
            </w:pPr>
          </w:p>
        </w:tc>
        <w:tc>
          <w:tcPr>
            <w:tcW w:w="1045" w:type="dxa"/>
            <w:tcBorders>
              <w:top w:val="dashSmallGap" w:color="auto" w:sz="4" w:space="0"/>
              <w:bottom w:val="dashSmallGap" w:color="auto" w:sz="4" w:space="0"/>
            </w:tcBorders>
            <w:shd w:val="clear" w:color="auto" w:fill="auto"/>
          </w:tcPr>
          <w:p>
            <w:pPr>
              <w:spacing w:line="0" w:lineRule="atLeast"/>
              <w:jc w:val="center"/>
              <w:rPr>
                <w:rFonts w:ascii="Times New Roman" w:hAnsi="Times New Roman" w:cs="Times New Roman"/>
                <w:b/>
                <w:iCs/>
                <w:sz w:val="26"/>
                <w:szCs w:val="26"/>
                <w:lang w:val="nl-NL"/>
              </w:rPr>
            </w:pPr>
          </w:p>
        </w:tc>
        <w:tc>
          <w:tcPr>
            <w:tcW w:w="999" w:type="dxa"/>
            <w:tcBorders>
              <w:top w:val="dashSmallGap" w:color="auto" w:sz="4" w:space="0"/>
              <w:bottom w:val="dashSmallGap" w:color="auto" w:sz="4" w:space="0"/>
            </w:tcBorders>
            <w:shd w:val="clear" w:color="auto" w:fill="auto"/>
          </w:tcPr>
          <w:p>
            <w:pPr>
              <w:spacing w:line="0" w:lineRule="atLeast"/>
              <w:jc w:val="center"/>
              <w:rPr>
                <w:rFonts w:ascii="Times New Roman" w:hAnsi="Times New Roman" w:cs="Times New Roman"/>
                <w:b/>
                <w:iCs/>
                <w:sz w:val="26"/>
                <w:szCs w:val="26"/>
                <w:lang w:val="nl-NL"/>
              </w:rPr>
            </w:pPr>
          </w:p>
        </w:tc>
        <w:tc>
          <w:tcPr>
            <w:tcW w:w="1206" w:type="dxa"/>
            <w:tcBorders>
              <w:top w:val="dashSmallGap" w:color="auto" w:sz="4" w:space="0"/>
              <w:bottom w:val="dashSmallGap" w:color="auto" w:sz="4" w:space="0"/>
            </w:tcBorders>
            <w:shd w:val="clear" w:color="auto" w:fill="auto"/>
          </w:tcPr>
          <w:p>
            <w:pPr>
              <w:spacing w:line="0" w:lineRule="atLeast"/>
              <w:jc w:val="center"/>
              <w:rPr>
                <w:rFonts w:ascii="Times New Roman" w:hAnsi="Times New Roman" w:cs="Times New Roman"/>
                <w:b/>
                <w:iCs/>
                <w:sz w:val="26"/>
                <w:szCs w:val="26"/>
                <w:lang w:val="nl-N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2728"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Số dư đầu năm</w:t>
            </w:r>
          </w:p>
        </w:tc>
        <w:tc>
          <w:tcPr>
            <w:tcW w:w="1030"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935"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1337"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800"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1045"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999"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1206"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iCs/>
                <w:sz w:val="26"/>
                <w:szCs w:val="26"/>
                <w:lang w:val="nl-N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2728"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Khấu hao trong năm</w:t>
            </w:r>
          </w:p>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xml:space="preserve">- Mua lại TSCĐ thuê tài chính </w:t>
            </w:r>
          </w:p>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Tăng khác</w:t>
            </w:r>
          </w:p>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Trả lại TSCĐ thuê tài chính</w:t>
            </w:r>
          </w:p>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Giảm khác</w:t>
            </w:r>
          </w:p>
        </w:tc>
        <w:tc>
          <w:tcPr>
            <w:tcW w:w="1030" w:type="dxa"/>
            <w:tcBorders>
              <w:top w:val="dashSmallGap" w:color="auto" w:sz="4" w:space="0"/>
              <w:bottom w:val="dashSmallGap" w:color="auto" w:sz="4" w:space="0"/>
            </w:tcBorders>
            <w:shd w:val="clear" w:color="auto" w:fill="auto"/>
          </w:tcPr>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 xml:space="preserve"> (...)</w:t>
            </w:r>
          </w:p>
        </w:tc>
        <w:tc>
          <w:tcPr>
            <w:tcW w:w="935" w:type="dxa"/>
            <w:tcBorders>
              <w:top w:val="dashSmallGap" w:color="auto" w:sz="4" w:space="0"/>
              <w:bottom w:val="dashSmallGap" w:color="auto" w:sz="4" w:space="0"/>
            </w:tcBorders>
            <w:shd w:val="clear" w:color="auto" w:fill="auto"/>
          </w:tcPr>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 xml:space="preserve"> (...)</w:t>
            </w:r>
          </w:p>
        </w:tc>
        <w:tc>
          <w:tcPr>
            <w:tcW w:w="1337" w:type="dxa"/>
            <w:tcBorders>
              <w:top w:val="dashSmallGap" w:color="auto" w:sz="4" w:space="0"/>
              <w:bottom w:val="dashSmallGap" w:color="auto" w:sz="4" w:space="0"/>
            </w:tcBorders>
            <w:shd w:val="clear" w:color="auto" w:fill="auto"/>
          </w:tcPr>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 xml:space="preserve"> (...)</w:t>
            </w:r>
          </w:p>
        </w:tc>
        <w:tc>
          <w:tcPr>
            <w:tcW w:w="800" w:type="dxa"/>
            <w:tcBorders>
              <w:top w:val="dashSmallGap" w:color="auto" w:sz="4" w:space="0"/>
              <w:bottom w:val="dashSmallGap" w:color="auto" w:sz="4" w:space="0"/>
            </w:tcBorders>
            <w:shd w:val="clear" w:color="auto" w:fill="auto"/>
          </w:tcPr>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 xml:space="preserve"> (...)</w:t>
            </w:r>
          </w:p>
        </w:tc>
        <w:tc>
          <w:tcPr>
            <w:tcW w:w="1045" w:type="dxa"/>
            <w:tcBorders>
              <w:top w:val="dashSmallGap" w:color="auto" w:sz="4" w:space="0"/>
              <w:bottom w:val="dashSmallGap" w:color="auto" w:sz="4" w:space="0"/>
            </w:tcBorders>
            <w:shd w:val="clear" w:color="auto" w:fill="auto"/>
          </w:tcPr>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 xml:space="preserve"> (...)</w:t>
            </w:r>
          </w:p>
        </w:tc>
        <w:tc>
          <w:tcPr>
            <w:tcW w:w="999" w:type="dxa"/>
            <w:tcBorders>
              <w:top w:val="dashSmallGap" w:color="auto" w:sz="4" w:space="0"/>
              <w:bottom w:val="dashSmallGap" w:color="auto" w:sz="4" w:space="0"/>
            </w:tcBorders>
            <w:shd w:val="clear" w:color="auto" w:fill="auto"/>
          </w:tcPr>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 xml:space="preserve"> (...)</w:t>
            </w:r>
          </w:p>
        </w:tc>
        <w:tc>
          <w:tcPr>
            <w:tcW w:w="1206" w:type="dxa"/>
            <w:tcBorders>
              <w:top w:val="dashSmallGap" w:color="auto" w:sz="4" w:space="0"/>
              <w:bottom w:val="dashSmallGap" w:color="auto" w:sz="4" w:space="0"/>
            </w:tcBorders>
            <w:shd w:val="clear" w:color="auto" w:fill="auto"/>
          </w:tcPr>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2728"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Số dư cuối năm</w:t>
            </w:r>
          </w:p>
        </w:tc>
        <w:tc>
          <w:tcPr>
            <w:tcW w:w="1030"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935"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1337"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800"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1045"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999"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1206"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iCs/>
                <w:sz w:val="26"/>
                <w:szCs w:val="26"/>
                <w:lang w:val="nl-N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2728" w:type="dxa"/>
            <w:tcBorders>
              <w:top w:val="dashSmallGap" w:color="auto" w:sz="4" w:space="0"/>
              <w:bottom w:val="dashSmallGap" w:color="auto" w:sz="4" w:space="0"/>
            </w:tcBorders>
            <w:shd w:val="clear" w:color="auto" w:fill="auto"/>
          </w:tcPr>
          <w:p>
            <w:pPr>
              <w:spacing w:line="0" w:lineRule="atLeast"/>
              <w:rPr>
                <w:rFonts w:ascii="Times New Roman" w:hAnsi="Times New Roman" w:cs="Times New Roman"/>
                <w:b/>
                <w:iCs/>
                <w:sz w:val="26"/>
                <w:szCs w:val="26"/>
                <w:lang w:val="nl-NL"/>
              </w:rPr>
            </w:pPr>
            <w:r>
              <w:rPr>
                <w:rFonts w:ascii="Times New Roman" w:hAnsi="Times New Roman" w:cs="Times New Roman"/>
                <w:b/>
                <w:iCs/>
                <w:sz w:val="26"/>
                <w:szCs w:val="26"/>
                <w:lang w:val="nl-NL"/>
              </w:rPr>
              <w:t>Giá trị còn lại của TSCĐ thuê tài chính</w:t>
            </w:r>
          </w:p>
        </w:tc>
        <w:tc>
          <w:tcPr>
            <w:tcW w:w="1030" w:type="dxa"/>
            <w:tcBorders>
              <w:top w:val="dashSmallGap" w:color="auto" w:sz="4" w:space="0"/>
              <w:bottom w:val="dashSmallGap" w:color="auto" w:sz="4" w:space="0"/>
            </w:tcBorders>
            <w:shd w:val="clear" w:color="auto" w:fill="auto"/>
          </w:tcPr>
          <w:p>
            <w:pPr>
              <w:spacing w:line="0" w:lineRule="atLeast"/>
              <w:jc w:val="center"/>
              <w:rPr>
                <w:rFonts w:ascii="Times New Roman" w:hAnsi="Times New Roman" w:cs="Times New Roman"/>
                <w:b/>
                <w:iCs/>
                <w:sz w:val="26"/>
                <w:szCs w:val="26"/>
                <w:lang w:val="nl-NL"/>
              </w:rPr>
            </w:pPr>
          </w:p>
        </w:tc>
        <w:tc>
          <w:tcPr>
            <w:tcW w:w="935" w:type="dxa"/>
            <w:tcBorders>
              <w:top w:val="dashSmallGap" w:color="auto" w:sz="4" w:space="0"/>
              <w:bottom w:val="dashSmallGap" w:color="auto" w:sz="4" w:space="0"/>
            </w:tcBorders>
            <w:shd w:val="clear" w:color="auto" w:fill="auto"/>
          </w:tcPr>
          <w:p>
            <w:pPr>
              <w:spacing w:line="0" w:lineRule="atLeast"/>
              <w:jc w:val="center"/>
              <w:rPr>
                <w:rFonts w:ascii="Times New Roman" w:hAnsi="Times New Roman" w:cs="Times New Roman"/>
                <w:b/>
                <w:iCs/>
                <w:sz w:val="26"/>
                <w:szCs w:val="26"/>
                <w:lang w:val="nl-NL"/>
              </w:rPr>
            </w:pPr>
          </w:p>
        </w:tc>
        <w:tc>
          <w:tcPr>
            <w:tcW w:w="1337" w:type="dxa"/>
            <w:tcBorders>
              <w:top w:val="dashSmallGap" w:color="auto" w:sz="4" w:space="0"/>
              <w:bottom w:val="dashSmallGap" w:color="auto" w:sz="4" w:space="0"/>
            </w:tcBorders>
            <w:shd w:val="clear" w:color="auto" w:fill="auto"/>
          </w:tcPr>
          <w:p>
            <w:pPr>
              <w:spacing w:line="0" w:lineRule="atLeast"/>
              <w:jc w:val="center"/>
              <w:rPr>
                <w:rFonts w:ascii="Times New Roman" w:hAnsi="Times New Roman" w:cs="Times New Roman"/>
                <w:b/>
                <w:iCs/>
                <w:sz w:val="26"/>
                <w:szCs w:val="26"/>
                <w:lang w:val="nl-NL"/>
              </w:rPr>
            </w:pPr>
          </w:p>
        </w:tc>
        <w:tc>
          <w:tcPr>
            <w:tcW w:w="800" w:type="dxa"/>
            <w:tcBorders>
              <w:top w:val="dashSmallGap" w:color="auto" w:sz="4" w:space="0"/>
              <w:bottom w:val="dashSmallGap" w:color="auto" w:sz="4" w:space="0"/>
            </w:tcBorders>
            <w:shd w:val="clear" w:color="auto" w:fill="auto"/>
          </w:tcPr>
          <w:p>
            <w:pPr>
              <w:spacing w:line="0" w:lineRule="atLeast"/>
              <w:jc w:val="center"/>
              <w:rPr>
                <w:rFonts w:ascii="Times New Roman" w:hAnsi="Times New Roman" w:cs="Times New Roman"/>
                <w:b/>
                <w:iCs/>
                <w:sz w:val="26"/>
                <w:szCs w:val="26"/>
                <w:lang w:val="nl-NL"/>
              </w:rPr>
            </w:pPr>
          </w:p>
        </w:tc>
        <w:tc>
          <w:tcPr>
            <w:tcW w:w="1045" w:type="dxa"/>
            <w:tcBorders>
              <w:top w:val="dashSmallGap" w:color="auto" w:sz="4" w:space="0"/>
              <w:bottom w:val="dashSmallGap" w:color="auto" w:sz="4" w:space="0"/>
            </w:tcBorders>
            <w:shd w:val="clear" w:color="auto" w:fill="auto"/>
          </w:tcPr>
          <w:p>
            <w:pPr>
              <w:spacing w:line="0" w:lineRule="atLeast"/>
              <w:jc w:val="center"/>
              <w:rPr>
                <w:rFonts w:ascii="Times New Roman" w:hAnsi="Times New Roman" w:cs="Times New Roman"/>
                <w:b/>
                <w:iCs/>
                <w:sz w:val="26"/>
                <w:szCs w:val="26"/>
                <w:lang w:val="nl-NL"/>
              </w:rPr>
            </w:pPr>
          </w:p>
        </w:tc>
        <w:tc>
          <w:tcPr>
            <w:tcW w:w="999" w:type="dxa"/>
            <w:tcBorders>
              <w:top w:val="dashSmallGap" w:color="auto" w:sz="4" w:space="0"/>
              <w:bottom w:val="dashSmallGap" w:color="auto" w:sz="4" w:space="0"/>
            </w:tcBorders>
            <w:shd w:val="clear" w:color="auto" w:fill="auto"/>
          </w:tcPr>
          <w:p>
            <w:pPr>
              <w:spacing w:line="0" w:lineRule="atLeast"/>
              <w:jc w:val="center"/>
              <w:rPr>
                <w:rFonts w:ascii="Times New Roman" w:hAnsi="Times New Roman" w:cs="Times New Roman"/>
                <w:b/>
                <w:iCs/>
                <w:sz w:val="26"/>
                <w:szCs w:val="26"/>
                <w:lang w:val="nl-NL"/>
              </w:rPr>
            </w:pPr>
          </w:p>
        </w:tc>
        <w:tc>
          <w:tcPr>
            <w:tcW w:w="1206" w:type="dxa"/>
            <w:tcBorders>
              <w:top w:val="dashSmallGap" w:color="auto" w:sz="4" w:space="0"/>
              <w:bottom w:val="dashSmallGap" w:color="auto" w:sz="4" w:space="0"/>
            </w:tcBorders>
            <w:shd w:val="clear" w:color="auto" w:fill="auto"/>
          </w:tcPr>
          <w:p>
            <w:pPr>
              <w:spacing w:line="0" w:lineRule="atLeast"/>
              <w:jc w:val="center"/>
              <w:rPr>
                <w:rFonts w:ascii="Times New Roman" w:hAnsi="Times New Roman" w:cs="Times New Roman"/>
                <w:b/>
                <w:iCs/>
                <w:sz w:val="26"/>
                <w:szCs w:val="26"/>
                <w:lang w:val="nl-NL"/>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2728" w:type="dxa"/>
            <w:tcBorders>
              <w:top w:val="dashSmallGap" w:color="auto" w:sz="4" w:space="0"/>
            </w:tcBorders>
            <w:shd w:val="clear" w:color="auto" w:fill="auto"/>
          </w:tcPr>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Tại ngày đầu năm</w:t>
            </w:r>
          </w:p>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xml:space="preserve">- Tại ngày cuối năm          </w:t>
            </w:r>
          </w:p>
        </w:tc>
        <w:tc>
          <w:tcPr>
            <w:tcW w:w="1030" w:type="dxa"/>
            <w:tcBorders>
              <w:top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935" w:type="dxa"/>
            <w:tcBorders>
              <w:top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1337" w:type="dxa"/>
            <w:tcBorders>
              <w:top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800" w:type="dxa"/>
            <w:tcBorders>
              <w:top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1045" w:type="dxa"/>
            <w:tcBorders>
              <w:top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999" w:type="dxa"/>
            <w:tcBorders>
              <w:top w:val="dashSmallGap" w:color="auto" w:sz="4" w:space="0"/>
            </w:tcBorders>
            <w:shd w:val="clear" w:color="auto" w:fill="auto"/>
          </w:tcPr>
          <w:p>
            <w:pPr>
              <w:spacing w:line="0" w:lineRule="atLeast"/>
              <w:rPr>
                <w:rFonts w:ascii="Times New Roman" w:hAnsi="Times New Roman" w:cs="Times New Roman"/>
                <w:iCs/>
                <w:sz w:val="26"/>
                <w:szCs w:val="26"/>
                <w:lang w:val="nl-NL"/>
              </w:rPr>
            </w:pPr>
          </w:p>
        </w:tc>
        <w:tc>
          <w:tcPr>
            <w:tcW w:w="1206" w:type="dxa"/>
            <w:tcBorders>
              <w:top w:val="dashSmallGap" w:color="auto" w:sz="4" w:space="0"/>
            </w:tcBorders>
            <w:shd w:val="clear" w:color="auto" w:fill="auto"/>
          </w:tcPr>
          <w:p>
            <w:pPr>
              <w:spacing w:line="0" w:lineRule="atLeast"/>
              <w:rPr>
                <w:rFonts w:ascii="Times New Roman" w:hAnsi="Times New Roman" w:cs="Times New Roman"/>
                <w:iCs/>
                <w:sz w:val="26"/>
                <w:szCs w:val="26"/>
                <w:lang w:val="nl-NL"/>
              </w:rPr>
            </w:pPr>
          </w:p>
        </w:tc>
      </w:tr>
    </w:tbl>
    <w:p>
      <w:pPr>
        <w:spacing w:line="0" w:lineRule="atLeast"/>
        <w:ind w:firstLine="567"/>
        <w:rPr>
          <w:rFonts w:ascii="Times New Roman" w:hAnsi="Times New Roman" w:cs="Times New Roman"/>
          <w:i/>
          <w:sz w:val="26"/>
          <w:szCs w:val="26"/>
          <w:lang w:val="nl-NL"/>
        </w:rPr>
      </w:pPr>
      <w:r>
        <w:rPr>
          <w:rFonts w:ascii="Times New Roman" w:hAnsi="Times New Roman" w:cs="Times New Roman"/>
          <w:i/>
          <w:sz w:val="26"/>
          <w:szCs w:val="26"/>
          <w:lang w:val="nl-NL"/>
        </w:rPr>
        <w:t>* Tiền thuê phát sinh thêm được ghi nhận là chi phí trong năm:</w:t>
      </w:r>
    </w:p>
    <w:p>
      <w:pPr>
        <w:spacing w:line="0" w:lineRule="atLeast"/>
        <w:ind w:firstLine="567"/>
        <w:rPr>
          <w:rFonts w:ascii="Times New Roman" w:hAnsi="Times New Roman" w:cs="Times New Roman"/>
          <w:i/>
          <w:sz w:val="26"/>
          <w:szCs w:val="26"/>
          <w:lang w:val="nl-NL"/>
        </w:rPr>
      </w:pPr>
      <w:r>
        <w:rPr>
          <w:rFonts w:ascii="Times New Roman" w:hAnsi="Times New Roman" w:cs="Times New Roman"/>
          <w:i/>
          <w:sz w:val="26"/>
          <w:szCs w:val="26"/>
          <w:lang w:val="nl-NL"/>
        </w:rPr>
        <w:t>* Căn cứ để xác định tiền thuê phát sinh thêm:</w:t>
      </w:r>
    </w:p>
    <w:p>
      <w:pPr>
        <w:spacing w:line="0" w:lineRule="atLeast"/>
        <w:ind w:firstLine="567"/>
        <w:rPr>
          <w:rFonts w:ascii="Times New Roman" w:hAnsi="Times New Roman" w:cs="Times New Roman"/>
          <w:i/>
          <w:sz w:val="26"/>
          <w:szCs w:val="26"/>
          <w:lang w:val="nl-NL"/>
        </w:rPr>
      </w:pPr>
      <w:r>
        <w:rPr>
          <w:rFonts w:ascii="Times New Roman" w:hAnsi="Times New Roman" w:cs="Times New Roman"/>
          <w:i/>
          <w:sz w:val="26"/>
          <w:szCs w:val="26"/>
          <w:lang w:val="nl-NL"/>
        </w:rPr>
        <w:t>* Điều khoản gia hạn thuê hoặc quyền được mua tài sản:</w:t>
      </w:r>
    </w:p>
    <w:p>
      <w:pPr>
        <w:spacing w:line="0" w:lineRule="atLeast"/>
        <w:rPr>
          <w:rFonts w:ascii="Times New Roman" w:hAnsi="Times New Roman" w:cs="Times New Roman"/>
          <w:sz w:val="26"/>
          <w:szCs w:val="26"/>
          <w:lang w:val="nl-NL"/>
        </w:rPr>
      </w:pPr>
    </w:p>
    <w:p>
      <w:pPr>
        <w:rPr>
          <w:rFonts w:ascii="Times New Roman" w:hAnsi="Times New Roman" w:cs="Times New Roman"/>
          <w:sz w:val="26"/>
          <w:szCs w:val="26"/>
          <w:lang w:val="nl-NL"/>
        </w:rPr>
      </w:pPr>
      <w:r>
        <w:rPr>
          <w:rFonts w:ascii="Times New Roman" w:hAnsi="Times New Roman" w:cs="Times New Roman"/>
          <w:sz w:val="26"/>
          <w:szCs w:val="26"/>
          <w:lang w:val="nl-NL"/>
        </w:rPr>
        <w:t>10- Tăng, giảm tài sản cố định vô hình:</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ab/>
      </w:r>
    </w:p>
    <w:tbl>
      <w:tblPr>
        <w:tblStyle w:val="12"/>
        <w:tblW w:w="10080" w:type="dxa"/>
        <w:tblInd w:w="108" w:type="dxa"/>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Layout w:type="fixed"/>
        <w:tblCellMar>
          <w:top w:w="0" w:type="dxa"/>
          <w:left w:w="108" w:type="dxa"/>
          <w:bottom w:w="0" w:type="dxa"/>
          <w:right w:w="108" w:type="dxa"/>
        </w:tblCellMar>
      </w:tblPr>
      <w:tblGrid>
        <w:gridCol w:w="3138"/>
        <w:gridCol w:w="1236"/>
        <w:gridCol w:w="1314"/>
        <w:gridCol w:w="1406"/>
        <w:gridCol w:w="788"/>
        <w:gridCol w:w="1080"/>
        <w:gridCol w:w="1118"/>
      </w:tblGrid>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3138" w:type="dxa"/>
            <w:shd w:val="clear" w:color="auto" w:fill="auto"/>
          </w:tcPr>
          <w:p>
            <w:pPr>
              <w:spacing w:line="0" w:lineRule="atLeast"/>
              <w:rPr>
                <w:rFonts w:ascii="Times New Roman" w:hAnsi="Times New Roman" w:cs="Times New Roman"/>
                <w:iCs/>
                <w:sz w:val="26"/>
                <w:szCs w:val="26"/>
                <w:lang w:val="nl-NL"/>
              </w:rPr>
            </w:pPr>
          </w:p>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Khoản mục</w:t>
            </w:r>
          </w:p>
        </w:tc>
        <w:tc>
          <w:tcPr>
            <w:tcW w:w="1236" w:type="dxa"/>
            <w:shd w:val="clear" w:color="auto" w:fill="auto"/>
          </w:tcPr>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 xml:space="preserve">Quyền </w:t>
            </w:r>
          </w:p>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sử dụng đất</w:t>
            </w:r>
          </w:p>
        </w:tc>
        <w:tc>
          <w:tcPr>
            <w:tcW w:w="1314" w:type="dxa"/>
            <w:shd w:val="clear" w:color="auto" w:fill="auto"/>
          </w:tcPr>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 xml:space="preserve">Quyền phát </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hành</w:t>
            </w:r>
          </w:p>
        </w:tc>
        <w:tc>
          <w:tcPr>
            <w:tcW w:w="1406" w:type="dxa"/>
            <w:shd w:val="clear" w:color="auto" w:fill="auto"/>
          </w:tcPr>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 xml:space="preserve">Bản quyền, bằng </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sáng chế</w:t>
            </w:r>
          </w:p>
        </w:tc>
        <w:tc>
          <w:tcPr>
            <w:tcW w:w="788" w:type="dxa"/>
            <w:shd w:val="clear" w:color="auto" w:fill="auto"/>
          </w:tcPr>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080" w:type="dxa"/>
            <w:shd w:val="clear" w:color="auto" w:fill="auto"/>
          </w:tcPr>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TSCĐ vô hình khác</w:t>
            </w:r>
          </w:p>
        </w:tc>
        <w:tc>
          <w:tcPr>
            <w:tcW w:w="1118" w:type="dxa"/>
            <w:shd w:val="clear" w:color="auto" w:fill="auto"/>
          </w:tcPr>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Tổng cộng</w:t>
            </w:r>
          </w:p>
        </w:tc>
      </w:tr>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3138" w:type="dxa"/>
            <w:shd w:val="clear" w:color="auto" w:fill="auto"/>
          </w:tcPr>
          <w:p>
            <w:pPr>
              <w:tabs>
                <w:tab w:val="left" w:pos="268"/>
              </w:tabs>
              <w:spacing w:line="0" w:lineRule="atLeast"/>
              <w:rPr>
                <w:rFonts w:ascii="Times New Roman" w:hAnsi="Times New Roman" w:cs="Times New Roman"/>
                <w:b/>
                <w:iCs/>
                <w:sz w:val="26"/>
                <w:szCs w:val="26"/>
                <w:lang w:val="nl-NL"/>
              </w:rPr>
            </w:pPr>
            <w:r>
              <w:rPr>
                <w:rFonts w:ascii="Times New Roman" w:hAnsi="Times New Roman" w:cs="Times New Roman"/>
                <w:b/>
                <w:iCs/>
                <w:sz w:val="26"/>
                <w:szCs w:val="26"/>
                <w:lang w:val="nl-NL"/>
              </w:rPr>
              <w:t>Nguyên giá TSCĐ vô hình</w:t>
            </w:r>
          </w:p>
        </w:tc>
        <w:tc>
          <w:tcPr>
            <w:tcW w:w="1236" w:type="dxa"/>
            <w:shd w:val="clear" w:color="auto" w:fill="auto"/>
          </w:tcPr>
          <w:p>
            <w:pPr>
              <w:spacing w:line="0" w:lineRule="atLeast"/>
              <w:jc w:val="center"/>
              <w:rPr>
                <w:rFonts w:ascii="Times New Roman" w:hAnsi="Times New Roman" w:cs="Times New Roman"/>
                <w:b/>
                <w:iCs/>
                <w:sz w:val="26"/>
                <w:szCs w:val="26"/>
                <w:lang w:val="nl-NL"/>
              </w:rPr>
            </w:pPr>
          </w:p>
        </w:tc>
        <w:tc>
          <w:tcPr>
            <w:tcW w:w="1314" w:type="dxa"/>
            <w:shd w:val="clear" w:color="auto" w:fill="auto"/>
          </w:tcPr>
          <w:p>
            <w:pPr>
              <w:spacing w:line="0" w:lineRule="atLeast"/>
              <w:jc w:val="center"/>
              <w:rPr>
                <w:rFonts w:ascii="Times New Roman" w:hAnsi="Times New Roman" w:cs="Times New Roman"/>
                <w:b/>
                <w:iCs/>
                <w:sz w:val="26"/>
                <w:szCs w:val="26"/>
                <w:lang w:val="nl-NL"/>
              </w:rPr>
            </w:pPr>
          </w:p>
        </w:tc>
        <w:tc>
          <w:tcPr>
            <w:tcW w:w="1406" w:type="dxa"/>
            <w:shd w:val="clear" w:color="auto" w:fill="auto"/>
          </w:tcPr>
          <w:p>
            <w:pPr>
              <w:spacing w:line="0" w:lineRule="atLeast"/>
              <w:jc w:val="center"/>
              <w:rPr>
                <w:rFonts w:ascii="Times New Roman" w:hAnsi="Times New Roman" w:cs="Times New Roman"/>
                <w:b/>
                <w:iCs/>
                <w:sz w:val="26"/>
                <w:szCs w:val="26"/>
                <w:lang w:val="nl-NL"/>
              </w:rPr>
            </w:pPr>
          </w:p>
        </w:tc>
        <w:tc>
          <w:tcPr>
            <w:tcW w:w="788" w:type="dxa"/>
            <w:shd w:val="clear" w:color="auto" w:fill="auto"/>
          </w:tcPr>
          <w:p>
            <w:pPr>
              <w:spacing w:line="0" w:lineRule="atLeast"/>
              <w:jc w:val="center"/>
              <w:rPr>
                <w:rFonts w:ascii="Times New Roman" w:hAnsi="Times New Roman" w:cs="Times New Roman"/>
                <w:b/>
                <w:iCs/>
                <w:sz w:val="26"/>
                <w:szCs w:val="26"/>
                <w:lang w:val="nl-NL"/>
              </w:rPr>
            </w:pPr>
          </w:p>
        </w:tc>
        <w:tc>
          <w:tcPr>
            <w:tcW w:w="1080" w:type="dxa"/>
            <w:shd w:val="clear" w:color="auto" w:fill="auto"/>
          </w:tcPr>
          <w:p>
            <w:pPr>
              <w:spacing w:line="0" w:lineRule="atLeast"/>
              <w:jc w:val="center"/>
              <w:rPr>
                <w:rFonts w:ascii="Times New Roman" w:hAnsi="Times New Roman" w:cs="Times New Roman"/>
                <w:b/>
                <w:iCs/>
                <w:sz w:val="26"/>
                <w:szCs w:val="26"/>
                <w:lang w:val="nl-NL"/>
              </w:rPr>
            </w:pPr>
          </w:p>
        </w:tc>
        <w:tc>
          <w:tcPr>
            <w:tcW w:w="1118" w:type="dxa"/>
            <w:shd w:val="clear" w:color="auto" w:fill="auto"/>
          </w:tcPr>
          <w:p>
            <w:pPr>
              <w:spacing w:line="0" w:lineRule="atLeast"/>
              <w:jc w:val="center"/>
              <w:rPr>
                <w:rFonts w:ascii="Times New Roman" w:hAnsi="Times New Roman" w:cs="Times New Roman"/>
                <w:b/>
                <w:iCs/>
                <w:sz w:val="26"/>
                <w:szCs w:val="26"/>
                <w:lang w:val="nl-NL"/>
              </w:rPr>
            </w:pPr>
          </w:p>
        </w:tc>
      </w:tr>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3138" w:type="dxa"/>
            <w:shd w:val="clear" w:color="auto" w:fill="auto"/>
          </w:tcPr>
          <w:p>
            <w:pPr>
              <w:rPr>
                <w:rFonts w:ascii="Times New Roman" w:hAnsi="Times New Roman" w:cs="Times New Roman"/>
                <w:iCs/>
                <w:sz w:val="26"/>
                <w:szCs w:val="26"/>
                <w:lang w:val="nl-NL"/>
              </w:rPr>
            </w:pPr>
            <w:r>
              <w:rPr>
                <w:rFonts w:ascii="Times New Roman" w:hAnsi="Times New Roman" w:cs="Times New Roman"/>
                <w:iCs/>
                <w:sz w:val="26"/>
                <w:szCs w:val="26"/>
                <w:lang w:val="nl-NL"/>
              </w:rPr>
              <w:t>Số dư đầu năm</w:t>
            </w:r>
          </w:p>
        </w:tc>
        <w:tc>
          <w:tcPr>
            <w:tcW w:w="1236" w:type="dxa"/>
            <w:shd w:val="clear" w:color="auto" w:fill="auto"/>
          </w:tcPr>
          <w:p>
            <w:pPr>
              <w:rPr>
                <w:rFonts w:ascii="Times New Roman" w:hAnsi="Times New Roman" w:cs="Times New Roman"/>
                <w:iCs/>
                <w:sz w:val="26"/>
                <w:szCs w:val="26"/>
                <w:lang w:val="nl-NL"/>
              </w:rPr>
            </w:pPr>
          </w:p>
        </w:tc>
        <w:tc>
          <w:tcPr>
            <w:tcW w:w="1314" w:type="dxa"/>
            <w:shd w:val="clear" w:color="auto" w:fill="auto"/>
          </w:tcPr>
          <w:p>
            <w:pPr>
              <w:rPr>
                <w:rFonts w:ascii="Times New Roman" w:hAnsi="Times New Roman" w:cs="Times New Roman"/>
                <w:iCs/>
                <w:sz w:val="26"/>
                <w:szCs w:val="26"/>
                <w:lang w:val="nl-NL"/>
              </w:rPr>
            </w:pPr>
          </w:p>
        </w:tc>
        <w:tc>
          <w:tcPr>
            <w:tcW w:w="1406" w:type="dxa"/>
            <w:shd w:val="clear" w:color="auto" w:fill="auto"/>
          </w:tcPr>
          <w:p>
            <w:pPr>
              <w:rPr>
                <w:rFonts w:ascii="Times New Roman" w:hAnsi="Times New Roman" w:cs="Times New Roman"/>
                <w:iCs/>
                <w:sz w:val="26"/>
                <w:szCs w:val="26"/>
                <w:lang w:val="nl-NL"/>
              </w:rPr>
            </w:pPr>
          </w:p>
        </w:tc>
        <w:tc>
          <w:tcPr>
            <w:tcW w:w="788" w:type="dxa"/>
            <w:shd w:val="clear" w:color="auto" w:fill="auto"/>
          </w:tcPr>
          <w:p>
            <w:pPr>
              <w:rPr>
                <w:rFonts w:ascii="Times New Roman" w:hAnsi="Times New Roman" w:cs="Times New Roman"/>
                <w:iCs/>
                <w:sz w:val="26"/>
                <w:szCs w:val="26"/>
                <w:lang w:val="nl-NL"/>
              </w:rPr>
            </w:pPr>
          </w:p>
        </w:tc>
        <w:tc>
          <w:tcPr>
            <w:tcW w:w="1080" w:type="dxa"/>
            <w:shd w:val="clear" w:color="auto" w:fill="auto"/>
          </w:tcPr>
          <w:p>
            <w:pPr>
              <w:rPr>
                <w:rFonts w:ascii="Times New Roman" w:hAnsi="Times New Roman" w:cs="Times New Roman"/>
                <w:iCs/>
                <w:sz w:val="26"/>
                <w:szCs w:val="26"/>
                <w:lang w:val="nl-NL"/>
              </w:rPr>
            </w:pPr>
          </w:p>
        </w:tc>
        <w:tc>
          <w:tcPr>
            <w:tcW w:w="1118" w:type="dxa"/>
            <w:shd w:val="clear" w:color="auto" w:fill="auto"/>
          </w:tcPr>
          <w:p>
            <w:pPr>
              <w:rPr>
                <w:rFonts w:ascii="Times New Roman" w:hAnsi="Times New Roman" w:cs="Times New Roman"/>
                <w:iCs/>
                <w:sz w:val="26"/>
                <w:szCs w:val="26"/>
                <w:lang w:val="nl-NL"/>
              </w:rPr>
            </w:pPr>
          </w:p>
        </w:tc>
      </w:tr>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3138" w:type="dxa"/>
            <w:shd w:val="clear" w:color="auto" w:fill="auto"/>
          </w:tcPr>
          <w:p>
            <w:pPr>
              <w:rPr>
                <w:rFonts w:ascii="Times New Roman" w:hAnsi="Times New Roman" w:cs="Times New Roman"/>
                <w:iCs/>
                <w:sz w:val="26"/>
                <w:szCs w:val="26"/>
                <w:lang w:val="nl-NL"/>
              </w:rPr>
            </w:pPr>
            <w:r>
              <w:rPr>
                <w:rFonts w:ascii="Times New Roman" w:hAnsi="Times New Roman" w:cs="Times New Roman"/>
                <w:iCs/>
                <w:sz w:val="26"/>
                <w:szCs w:val="26"/>
                <w:lang w:val="nl-NL"/>
              </w:rPr>
              <w:t>- Mua trong năm</w:t>
            </w:r>
          </w:p>
          <w:p>
            <w:pPr>
              <w:rPr>
                <w:rFonts w:ascii="Times New Roman" w:hAnsi="Times New Roman" w:cs="Times New Roman"/>
                <w:iCs/>
                <w:sz w:val="26"/>
                <w:szCs w:val="26"/>
                <w:lang w:val="nl-NL"/>
              </w:rPr>
            </w:pPr>
            <w:r>
              <w:rPr>
                <w:rFonts w:ascii="Times New Roman" w:hAnsi="Times New Roman" w:cs="Times New Roman"/>
                <w:iCs/>
                <w:sz w:val="26"/>
                <w:szCs w:val="26"/>
                <w:lang w:val="nl-NL"/>
              </w:rPr>
              <w:t>- Tạo ra từ nội bộ doanh nghiệp</w:t>
            </w:r>
          </w:p>
          <w:p>
            <w:pPr>
              <w:rPr>
                <w:rFonts w:ascii="Times New Roman" w:hAnsi="Times New Roman" w:cs="Times New Roman"/>
                <w:iCs/>
                <w:sz w:val="26"/>
                <w:szCs w:val="26"/>
              </w:rPr>
            </w:pPr>
            <w:r>
              <w:rPr>
                <w:rFonts w:ascii="Times New Roman" w:hAnsi="Times New Roman" w:cs="Times New Roman"/>
                <w:iCs/>
                <w:sz w:val="26"/>
                <w:szCs w:val="26"/>
              </w:rPr>
              <w:t>- Tăng do hợp nhất kinh doanh</w:t>
            </w:r>
          </w:p>
          <w:p>
            <w:pPr>
              <w:rPr>
                <w:rFonts w:ascii="Times New Roman" w:hAnsi="Times New Roman" w:cs="Times New Roman"/>
                <w:iCs/>
                <w:sz w:val="26"/>
                <w:szCs w:val="26"/>
              </w:rPr>
            </w:pPr>
            <w:r>
              <w:rPr>
                <w:rFonts w:ascii="Times New Roman" w:hAnsi="Times New Roman" w:cs="Times New Roman"/>
                <w:iCs/>
                <w:sz w:val="26"/>
                <w:szCs w:val="26"/>
              </w:rPr>
              <w:t>- Tăng khác</w:t>
            </w:r>
          </w:p>
          <w:p>
            <w:pPr>
              <w:rPr>
                <w:rFonts w:ascii="Times New Roman" w:hAnsi="Times New Roman" w:cs="Times New Roman"/>
                <w:iCs/>
                <w:sz w:val="26"/>
                <w:szCs w:val="26"/>
              </w:rPr>
            </w:pPr>
            <w:r>
              <w:rPr>
                <w:rFonts w:ascii="Times New Roman" w:hAnsi="Times New Roman" w:cs="Times New Roman"/>
                <w:iCs/>
                <w:sz w:val="26"/>
                <w:szCs w:val="26"/>
              </w:rPr>
              <w:t>- Thanh lý, nhượng bán</w:t>
            </w:r>
          </w:p>
          <w:p>
            <w:pPr>
              <w:rPr>
                <w:rFonts w:ascii="Times New Roman" w:hAnsi="Times New Roman" w:cs="Times New Roman"/>
                <w:iCs/>
                <w:sz w:val="26"/>
                <w:szCs w:val="26"/>
                <w:lang w:val="nl-NL"/>
              </w:rPr>
            </w:pPr>
            <w:r>
              <w:rPr>
                <w:rFonts w:ascii="Times New Roman" w:hAnsi="Times New Roman" w:cs="Times New Roman"/>
                <w:iCs/>
                <w:sz w:val="26"/>
                <w:szCs w:val="26"/>
                <w:lang w:val="nl-NL"/>
              </w:rPr>
              <w:t>- Giảm khác</w:t>
            </w:r>
          </w:p>
        </w:tc>
        <w:tc>
          <w:tcPr>
            <w:tcW w:w="1236" w:type="dxa"/>
            <w:shd w:val="clear" w:color="auto" w:fill="auto"/>
          </w:tcPr>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314" w:type="dxa"/>
            <w:shd w:val="clear" w:color="auto" w:fill="auto"/>
          </w:tcPr>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406" w:type="dxa"/>
            <w:shd w:val="clear" w:color="auto" w:fill="auto"/>
          </w:tcPr>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788" w:type="dxa"/>
            <w:shd w:val="clear" w:color="auto" w:fill="auto"/>
          </w:tcPr>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080" w:type="dxa"/>
            <w:shd w:val="clear" w:color="auto" w:fill="auto"/>
          </w:tcPr>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118" w:type="dxa"/>
            <w:shd w:val="clear" w:color="auto" w:fill="auto"/>
          </w:tcPr>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r>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3138" w:type="dxa"/>
            <w:shd w:val="clear" w:color="auto" w:fill="auto"/>
          </w:tcPr>
          <w:p>
            <w:pPr>
              <w:rPr>
                <w:rFonts w:ascii="Times New Roman" w:hAnsi="Times New Roman" w:cs="Times New Roman"/>
                <w:iCs/>
                <w:sz w:val="26"/>
                <w:szCs w:val="26"/>
                <w:lang w:val="nl-NL"/>
              </w:rPr>
            </w:pPr>
            <w:r>
              <w:rPr>
                <w:rFonts w:ascii="Times New Roman" w:hAnsi="Times New Roman" w:cs="Times New Roman"/>
                <w:iCs/>
                <w:sz w:val="26"/>
                <w:szCs w:val="26"/>
                <w:lang w:val="nl-NL"/>
              </w:rPr>
              <w:t>Số dư cuối năm</w:t>
            </w:r>
          </w:p>
        </w:tc>
        <w:tc>
          <w:tcPr>
            <w:tcW w:w="1236" w:type="dxa"/>
            <w:shd w:val="clear" w:color="auto" w:fill="auto"/>
          </w:tcPr>
          <w:p>
            <w:pPr>
              <w:rPr>
                <w:rFonts w:ascii="Times New Roman" w:hAnsi="Times New Roman" w:cs="Times New Roman"/>
                <w:iCs/>
                <w:sz w:val="26"/>
                <w:szCs w:val="26"/>
                <w:lang w:val="nl-NL"/>
              </w:rPr>
            </w:pPr>
          </w:p>
        </w:tc>
        <w:tc>
          <w:tcPr>
            <w:tcW w:w="1314" w:type="dxa"/>
            <w:shd w:val="clear" w:color="auto" w:fill="auto"/>
          </w:tcPr>
          <w:p>
            <w:pPr>
              <w:rPr>
                <w:rFonts w:ascii="Times New Roman" w:hAnsi="Times New Roman" w:cs="Times New Roman"/>
                <w:iCs/>
                <w:sz w:val="26"/>
                <w:szCs w:val="26"/>
                <w:lang w:val="nl-NL"/>
              </w:rPr>
            </w:pPr>
          </w:p>
        </w:tc>
        <w:tc>
          <w:tcPr>
            <w:tcW w:w="1406" w:type="dxa"/>
            <w:shd w:val="clear" w:color="auto" w:fill="auto"/>
          </w:tcPr>
          <w:p>
            <w:pPr>
              <w:rPr>
                <w:rFonts w:ascii="Times New Roman" w:hAnsi="Times New Roman" w:cs="Times New Roman"/>
                <w:iCs/>
                <w:sz w:val="26"/>
                <w:szCs w:val="26"/>
                <w:lang w:val="nl-NL"/>
              </w:rPr>
            </w:pPr>
          </w:p>
        </w:tc>
        <w:tc>
          <w:tcPr>
            <w:tcW w:w="788" w:type="dxa"/>
            <w:shd w:val="clear" w:color="auto" w:fill="auto"/>
          </w:tcPr>
          <w:p>
            <w:pPr>
              <w:rPr>
                <w:rFonts w:ascii="Times New Roman" w:hAnsi="Times New Roman" w:cs="Times New Roman"/>
                <w:iCs/>
                <w:sz w:val="26"/>
                <w:szCs w:val="26"/>
                <w:lang w:val="nl-NL"/>
              </w:rPr>
            </w:pPr>
          </w:p>
        </w:tc>
        <w:tc>
          <w:tcPr>
            <w:tcW w:w="1080" w:type="dxa"/>
            <w:shd w:val="clear" w:color="auto" w:fill="auto"/>
          </w:tcPr>
          <w:p>
            <w:pPr>
              <w:rPr>
                <w:rFonts w:ascii="Times New Roman" w:hAnsi="Times New Roman" w:cs="Times New Roman"/>
                <w:iCs/>
                <w:sz w:val="26"/>
                <w:szCs w:val="26"/>
                <w:lang w:val="nl-NL"/>
              </w:rPr>
            </w:pPr>
          </w:p>
        </w:tc>
        <w:tc>
          <w:tcPr>
            <w:tcW w:w="1118" w:type="dxa"/>
            <w:shd w:val="clear" w:color="auto" w:fill="auto"/>
          </w:tcPr>
          <w:p>
            <w:pPr>
              <w:rPr>
                <w:rFonts w:ascii="Times New Roman" w:hAnsi="Times New Roman" w:cs="Times New Roman"/>
                <w:iCs/>
                <w:sz w:val="26"/>
                <w:szCs w:val="26"/>
                <w:lang w:val="nl-NL"/>
              </w:rPr>
            </w:pPr>
          </w:p>
        </w:tc>
      </w:tr>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3138" w:type="dxa"/>
            <w:shd w:val="clear" w:color="auto" w:fill="auto"/>
          </w:tcPr>
          <w:p>
            <w:pPr>
              <w:spacing w:line="0" w:lineRule="atLeast"/>
              <w:rPr>
                <w:rFonts w:ascii="Times New Roman" w:hAnsi="Times New Roman" w:cs="Times New Roman"/>
                <w:b/>
                <w:iCs/>
                <w:sz w:val="26"/>
                <w:szCs w:val="26"/>
                <w:lang w:val="nl-NL"/>
              </w:rPr>
            </w:pPr>
            <w:r>
              <w:rPr>
                <w:rFonts w:ascii="Times New Roman" w:hAnsi="Times New Roman" w:cs="Times New Roman"/>
                <w:b/>
                <w:iCs/>
                <w:sz w:val="26"/>
                <w:szCs w:val="26"/>
                <w:lang w:val="nl-NL"/>
              </w:rPr>
              <w:t xml:space="preserve">  Giá trị hao mòn lũy kế</w:t>
            </w:r>
          </w:p>
        </w:tc>
        <w:tc>
          <w:tcPr>
            <w:tcW w:w="1236" w:type="dxa"/>
            <w:shd w:val="clear" w:color="auto" w:fill="auto"/>
          </w:tcPr>
          <w:p>
            <w:pPr>
              <w:spacing w:line="0" w:lineRule="atLeast"/>
              <w:jc w:val="center"/>
              <w:rPr>
                <w:rFonts w:ascii="Times New Roman" w:hAnsi="Times New Roman" w:cs="Times New Roman"/>
                <w:b/>
                <w:iCs/>
                <w:sz w:val="26"/>
                <w:szCs w:val="26"/>
                <w:lang w:val="nl-NL"/>
              </w:rPr>
            </w:pPr>
          </w:p>
        </w:tc>
        <w:tc>
          <w:tcPr>
            <w:tcW w:w="1314" w:type="dxa"/>
            <w:shd w:val="clear" w:color="auto" w:fill="auto"/>
          </w:tcPr>
          <w:p>
            <w:pPr>
              <w:spacing w:line="0" w:lineRule="atLeast"/>
              <w:jc w:val="center"/>
              <w:rPr>
                <w:rFonts w:ascii="Times New Roman" w:hAnsi="Times New Roman" w:cs="Times New Roman"/>
                <w:b/>
                <w:iCs/>
                <w:sz w:val="26"/>
                <w:szCs w:val="26"/>
                <w:lang w:val="nl-NL"/>
              </w:rPr>
            </w:pPr>
          </w:p>
        </w:tc>
        <w:tc>
          <w:tcPr>
            <w:tcW w:w="1406" w:type="dxa"/>
            <w:shd w:val="clear" w:color="auto" w:fill="auto"/>
          </w:tcPr>
          <w:p>
            <w:pPr>
              <w:spacing w:line="0" w:lineRule="atLeast"/>
              <w:jc w:val="center"/>
              <w:rPr>
                <w:rFonts w:ascii="Times New Roman" w:hAnsi="Times New Roman" w:cs="Times New Roman"/>
                <w:b/>
                <w:iCs/>
                <w:sz w:val="26"/>
                <w:szCs w:val="26"/>
                <w:lang w:val="nl-NL"/>
              </w:rPr>
            </w:pPr>
          </w:p>
        </w:tc>
        <w:tc>
          <w:tcPr>
            <w:tcW w:w="788" w:type="dxa"/>
            <w:shd w:val="clear" w:color="auto" w:fill="auto"/>
          </w:tcPr>
          <w:p>
            <w:pPr>
              <w:spacing w:line="0" w:lineRule="atLeast"/>
              <w:jc w:val="center"/>
              <w:rPr>
                <w:rFonts w:ascii="Times New Roman" w:hAnsi="Times New Roman" w:cs="Times New Roman"/>
                <w:b/>
                <w:iCs/>
                <w:sz w:val="26"/>
                <w:szCs w:val="26"/>
                <w:lang w:val="nl-NL"/>
              </w:rPr>
            </w:pPr>
          </w:p>
        </w:tc>
        <w:tc>
          <w:tcPr>
            <w:tcW w:w="1080" w:type="dxa"/>
            <w:shd w:val="clear" w:color="auto" w:fill="auto"/>
          </w:tcPr>
          <w:p>
            <w:pPr>
              <w:spacing w:line="0" w:lineRule="atLeast"/>
              <w:jc w:val="center"/>
              <w:rPr>
                <w:rFonts w:ascii="Times New Roman" w:hAnsi="Times New Roman" w:cs="Times New Roman"/>
                <w:b/>
                <w:iCs/>
                <w:sz w:val="26"/>
                <w:szCs w:val="26"/>
                <w:lang w:val="nl-NL"/>
              </w:rPr>
            </w:pPr>
          </w:p>
        </w:tc>
        <w:tc>
          <w:tcPr>
            <w:tcW w:w="1118" w:type="dxa"/>
            <w:shd w:val="clear" w:color="auto" w:fill="auto"/>
          </w:tcPr>
          <w:p>
            <w:pPr>
              <w:spacing w:line="0" w:lineRule="atLeast"/>
              <w:jc w:val="center"/>
              <w:rPr>
                <w:rFonts w:ascii="Times New Roman" w:hAnsi="Times New Roman" w:cs="Times New Roman"/>
                <w:b/>
                <w:iCs/>
                <w:sz w:val="26"/>
                <w:szCs w:val="26"/>
                <w:lang w:val="nl-NL"/>
              </w:rPr>
            </w:pPr>
          </w:p>
        </w:tc>
      </w:tr>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3138" w:type="dxa"/>
            <w:shd w:val="clear" w:color="auto" w:fill="auto"/>
          </w:tcPr>
          <w:p>
            <w:pPr>
              <w:rPr>
                <w:rFonts w:ascii="Times New Roman" w:hAnsi="Times New Roman" w:cs="Times New Roman"/>
                <w:iCs/>
                <w:sz w:val="26"/>
                <w:szCs w:val="26"/>
                <w:lang w:val="nl-NL"/>
              </w:rPr>
            </w:pPr>
            <w:r>
              <w:rPr>
                <w:rFonts w:ascii="Times New Roman" w:hAnsi="Times New Roman" w:cs="Times New Roman"/>
                <w:iCs/>
                <w:sz w:val="26"/>
                <w:szCs w:val="26"/>
                <w:lang w:val="nl-NL"/>
              </w:rPr>
              <w:t>Số dư đầu năm</w:t>
            </w:r>
          </w:p>
        </w:tc>
        <w:tc>
          <w:tcPr>
            <w:tcW w:w="1236" w:type="dxa"/>
            <w:shd w:val="clear" w:color="auto" w:fill="auto"/>
          </w:tcPr>
          <w:p>
            <w:pPr>
              <w:rPr>
                <w:rFonts w:ascii="Times New Roman" w:hAnsi="Times New Roman" w:cs="Times New Roman"/>
                <w:iCs/>
                <w:sz w:val="26"/>
                <w:szCs w:val="26"/>
                <w:lang w:val="nl-NL"/>
              </w:rPr>
            </w:pPr>
          </w:p>
        </w:tc>
        <w:tc>
          <w:tcPr>
            <w:tcW w:w="1314" w:type="dxa"/>
            <w:shd w:val="clear" w:color="auto" w:fill="auto"/>
          </w:tcPr>
          <w:p>
            <w:pPr>
              <w:rPr>
                <w:rFonts w:ascii="Times New Roman" w:hAnsi="Times New Roman" w:cs="Times New Roman"/>
                <w:iCs/>
                <w:sz w:val="26"/>
                <w:szCs w:val="26"/>
                <w:lang w:val="nl-NL"/>
              </w:rPr>
            </w:pPr>
          </w:p>
        </w:tc>
        <w:tc>
          <w:tcPr>
            <w:tcW w:w="1406" w:type="dxa"/>
            <w:shd w:val="clear" w:color="auto" w:fill="auto"/>
          </w:tcPr>
          <w:p>
            <w:pPr>
              <w:rPr>
                <w:rFonts w:ascii="Times New Roman" w:hAnsi="Times New Roman" w:cs="Times New Roman"/>
                <w:iCs/>
                <w:sz w:val="26"/>
                <w:szCs w:val="26"/>
                <w:lang w:val="nl-NL"/>
              </w:rPr>
            </w:pPr>
          </w:p>
        </w:tc>
        <w:tc>
          <w:tcPr>
            <w:tcW w:w="788" w:type="dxa"/>
            <w:shd w:val="clear" w:color="auto" w:fill="auto"/>
          </w:tcPr>
          <w:p>
            <w:pPr>
              <w:rPr>
                <w:rFonts w:ascii="Times New Roman" w:hAnsi="Times New Roman" w:cs="Times New Roman"/>
                <w:iCs/>
                <w:sz w:val="26"/>
                <w:szCs w:val="26"/>
                <w:lang w:val="nl-NL"/>
              </w:rPr>
            </w:pPr>
          </w:p>
        </w:tc>
        <w:tc>
          <w:tcPr>
            <w:tcW w:w="1080" w:type="dxa"/>
            <w:shd w:val="clear" w:color="auto" w:fill="auto"/>
          </w:tcPr>
          <w:p>
            <w:pPr>
              <w:rPr>
                <w:rFonts w:ascii="Times New Roman" w:hAnsi="Times New Roman" w:cs="Times New Roman"/>
                <w:iCs/>
                <w:sz w:val="26"/>
                <w:szCs w:val="26"/>
                <w:lang w:val="nl-NL"/>
              </w:rPr>
            </w:pPr>
          </w:p>
        </w:tc>
        <w:tc>
          <w:tcPr>
            <w:tcW w:w="1118" w:type="dxa"/>
            <w:shd w:val="clear" w:color="auto" w:fill="auto"/>
          </w:tcPr>
          <w:p>
            <w:pPr>
              <w:rPr>
                <w:rFonts w:ascii="Times New Roman" w:hAnsi="Times New Roman" w:cs="Times New Roman"/>
                <w:iCs/>
                <w:sz w:val="26"/>
                <w:szCs w:val="26"/>
                <w:lang w:val="nl-NL"/>
              </w:rPr>
            </w:pPr>
          </w:p>
        </w:tc>
      </w:tr>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3138" w:type="dxa"/>
            <w:shd w:val="clear" w:color="auto" w:fill="auto"/>
          </w:tcPr>
          <w:p>
            <w:pPr>
              <w:rPr>
                <w:rFonts w:ascii="Times New Roman" w:hAnsi="Times New Roman" w:cs="Times New Roman"/>
                <w:iCs/>
                <w:sz w:val="26"/>
                <w:szCs w:val="26"/>
                <w:lang w:val="nl-NL"/>
              </w:rPr>
            </w:pPr>
            <w:r>
              <w:rPr>
                <w:rFonts w:ascii="Times New Roman" w:hAnsi="Times New Roman" w:cs="Times New Roman"/>
                <w:iCs/>
                <w:sz w:val="26"/>
                <w:szCs w:val="26"/>
                <w:lang w:val="nl-NL"/>
              </w:rPr>
              <w:t>- Khấu hao trong năm</w:t>
            </w:r>
          </w:p>
          <w:p>
            <w:pPr>
              <w:rPr>
                <w:rFonts w:ascii="Times New Roman" w:hAnsi="Times New Roman" w:cs="Times New Roman"/>
                <w:iCs/>
                <w:sz w:val="26"/>
                <w:szCs w:val="26"/>
                <w:lang w:val="nl-NL"/>
              </w:rPr>
            </w:pPr>
            <w:r>
              <w:rPr>
                <w:rFonts w:ascii="Times New Roman" w:hAnsi="Times New Roman" w:cs="Times New Roman"/>
                <w:iCs/>
                <w:sz w:val="26"/>
                <w:szCs w:val="26"/>
                <w:lang w:val="nl-NL"/>
              </w:rPr>
              <w:t>- Tăng khác</w:t>
            </w:r>
          </w:p>
          <w:p>
            <w:pPr>
              <w:rPr>
                <w:rFonts w:ascii="Times New Roman" w:hAnsi="Times New Roman" w:cs="Times New Roman"/>
                <w:iCs/>
                <w:sz w:val="26"/>
                <w:szCs w:val="26"/>
                <w:lang w:val="nl-NL"/>
              </w:rPr>
            </w:pPr>
            <w:r>
              <w:rPr>
                <w:rFonts w:ascii="Times New Roman" w:hAnsi="Times New Roman" w:cs="Times New Roman"/>
                <w:iCs/>
                <w:sz w:val="26"/>
                <w:szCs w:val="26"/>
                <w:lang w:val="nl-NL"/>
              </w:rPr>
              <w:t>- Thanh lý, nhượng bán</w:t>
            </w:r>
          </w:p>
          <w:p>
            <w:pPr>
              <w:rPr>
                <w:rFonts w:ascii="Times New Roman" w:hAnsi="Times New Roman" w:cs="Times New Roman"/>
                <w:iCs/>
                <w:sz w:val="26"/>
                <w:szCs w:val="26"/>
                <w:lang w:val="nl-NL"/>
              </w:rPr>
            </w:pPr>
            <w:r>
              <w:rPr>
                <w:rFonts w:ascii="Times New Roman" w:hAnsi="Times New Roman" w:cs="Times New Roman"/>
                <w:iCs/>
                <w:sz w:val="26"/>
                <w:szCs w:val="26"/>
                <w:lang w:val="nl-NL"/>
              </w:rPr>
              <w:t>- Giảm khác</w:t>
            </w:r>
          </w:p>
        </w:tc>
        <w:tc>
          <w:tcPr>
            <w:tcW w:w="1236" w:type="dxa"/>
            <w:shd w:val="clear" w:color="auto" w:fill="auto"/>
          </w:tcPr>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314" w:type="dxa"/>
            <w:shd w:val="clear" w:color="auto" w:fill="auto"/>
          </w:tcPr>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406" w:type="dxa"/>
            <w:shd w:val="clear" w:color="auto" w:fill="auto"/>
          </w:tcPr>
          <w:p>
            <w:pP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788" w:type="dxa"/>
            <w:shd w:val="clear" w:color="auto" w:fill="auto"/>
          </w:tcPr>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080" w:type="dxa"/>
            <w:shd w:val="clear" w:color="auto" w:fill="auto"/>
          </w:tcPr>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c>
          <w:tcPr>
            <w:tcW w:w="1118" w:type="dxa"/>
            <w:shd w:val="clear" w:color="auto" w:fill="auto"/>
          </w:tcPr>
          <w:p>
            <w:pPr>
              <w:rPr>
                <w:rFonts w:ascii="Times New Roman" w:hAnsi="Times New Roman" w:cs="Times New Roman"/>
                <w:iCs/>
                <w:sz w:val="26"/>
                <w:szCs w:val="26"/>
                <w:lang w:val="nl-NL"/>
              </w:rPr>
            </w:pPr>
          </w:p>
          <w:p>
            <w:pPr>
              <w:rPr>
                <w:rFonts w:ascii="Times New Roman" w:hAnsi="Times New Roman" w:cs="Times New Roman"/>
                <w:iCs/>
                <w:sz w:val="26"/>
                <w:szCs w:val="26"/>
                <w:lang w:val="nl-NL"/>
              </w:rPr>
            </w:pP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p>
            <w:pPr>
              <w:jc w:val="center"/>
              <w:rPr>
                <w:rFonts w:ascii="Times New Roman" w:hAnsi="Times New Roman" w:cs="Times New Roman"/>
                <w:iCs/>
                <w:sz w:val="26"/>
                <w:szCs w:val="26"/>
                <w:lang w:val="nl-NL"/>
              </w:rPr>
            </w:pPr>
            <w:r>
              <w:rPr>
                <w:rFonts w:ascii="Times New Roman" w:hAnsi="Times New Roman" w:cs="Times New Roman"/>
                <w:iCs/>
                <w:sz w:val="26"/>
                <w:szCs w:val="26"/>
                <w:lang w:val="nl-NL"/>
              </w:rPr>
              <w:t>(…)</w:t>
            </w:r>
          </w:p>
        </w:tc>
      </w:tr>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3138" w:type="dxa"/>
            <w:shd w:val="clear" w:color="auto" w:fill="auto"/>
          </w:tcPr>
          <w:p>
            <w:pPr>
              <w:rPr>
                <w:rFonts w:ascii="Times New Roman" w:hAnsi="Times New Roman" w:cs="Times New Roman"/>
                <w:iCs/>
                <w:sz w:val="26"/>
                <w:szCs w:val="26"/>
                <w:lang w:val="nl-NL"/>
              </w:rPr>
            </w:pPr>
            <w:r>
              <w:rPr>
                <w:rFonts w:ascii="Times New Roman" w:hAnsi="Times New Roman" w:cs="Times New Roman"/>
                <w:iCs/>
                <w:sz w:val="26"/>
                <w:szCs w:val="26"/>
                <w:lang w:val="nl-NL"/>
              </w:rPr>
              <w:t>Số dư cuối năm</w:t>
            </w:r>
          </w:p>
        </w:tc>
        <w:tc>
          <w:tcPr>
            <w:tcW w:w="1236" w:type="dxa"/>
            <w:shd w:val="clear" w:color="auto" w:fill="auto"/>
          </w:tcPr>
          <w:p>
            <w:pPr>
              <w:rPr>
                <w:rFonts w:ascii="Times New Roman" w:hAnsi="Times New Roman" w:cs="Times New Roman"/>
                <w:iCs/>
                <w:sz w:val="26"/>
                <w:szCs w:val="26"/>
                <w:lang w:val="nl-NL"/>
              </w:rPr>
            </w:pPr>
          </w:p>
        </w:tc>
        <w:tc>
          <w:tcPr>
            <w:tcW w:w="1314" w:type="dxa"/>
            <w:shd w:val="clear" w:color="auto" w:fill="auto"/>
          </w:tcPr>
          <w:p>
            <w:pPr>
              <w:rPr>
                <w:rFonts w:ascii="Times New Roman" w:hAnsi="Times New Roman" w:cs="Times New Roman"/>
                <w:iCs/>
                <w:sz w:val="26"/>
                <w:szCs w:val="26"/>
                <w:lang w:val="nl-NL"/>
              </w:rPr>
            </w:pPr>
          </w:p>
        </w:tc>
        <w:tc>
          <w:tcPr>
            <w:tcW w:w="1406" w:type="dxa"/>
            <w:shd w:val="clear" w:color="auto" w:fill="auto"/>
          </w:tcPr>
          <w:p>
            <w:pPr>
              <w:rPr>
                <w:rFonts w:ascii="Times New Roman" w:hAnsi="Times New Roman" w:cs="Times New Roman"/>
                <w:iCs/>
                <w:sz w:val="26"/>
                <w:szCs w:val="26"/>
                <w:lang w:val="nl-NL"/>
              </w:rPr>
            </w:pPr>
          </w:p>
        </w:tc>
        <w:tc>
          <w:tcPr>
            <w:tcW w:w="788" w:type="dxa"/>
            <w:shd w:val="clear" w:color="auto" w:fill="auto"/>
          </w:tcPr>
          <w:p>
            <w:pPr>
              <w:rPr>
                <w:rFonts w:ascii="Times New Roman" w:hAnsi="Times New Roman" w:cs="Times New Roman"/>
                <w:iCs/>
                <w:sz w:val="26"/>
                <w:szCs w:val="26"/>
                <w:lang w:val="nl-NL"/>
              </w:rPr>
            </w:pPr>
          </w:p>
        </w:tc>
        <w:tc>
          <w:tcPr>
            <w:tcW w:w="1080" w:type="dxa"/>
            <w:shd w:val="clear" w:color="auto" w:fill="auto"/>
          </w:tcPr>
          <w:p>
            <w:pPr>
              <w:rPr>
                <w:rFonts w:ascii="Times New Roman" w:hAnsi="Times New Roman" w:cs="Times New Roman"/>
                <w:iCs/>
                <w:sz w:val="26"/>
                <w:szCs w:val="26"/>
                <w:lang w:val="nl-NL"/>
              </w:rPr>
            </w:pPr>
          </w:p>
        </w:tc>
        <w:tc>
          <w:tcPr>
            <w:tcW w:w="1118" w:type="dxa"/>
            <w:shd w:val="clear" w:color="auto" w:fill="auto"/>
          </w:tcPr>
          <w:p>
            <w:pPr>
              <w:rPr>
                <w:rFonts w:ascii="Times New Roman" w:hAnsi="Times New Roman" w:cs="Times New Roman"/>
                <w:iCs/>
                <w:sz w:val="26"/>
                <w:szCs w:val="26"/>
                <w:lang w:val="nl-NL"/>
              </w:rPr>
            </w:pPr>
          </w:p>
        </w:tc>
      </w:tr>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3138" w:type="dxa"/>
            <w:shd w:val="clear" w:color="auto" w:fill="auto"/>
          </w:tcPr>
          <w:p>
            <w:pPr>
              <w:spacing w:line="0" w:lineRule="atLeast"/>
              <w:rPr>
                <w:rFonts w:ascii="Times New Roman" w:hAnsi="Times New Roman" w:cs="Times New Roman"/>
                <w:b/>
                <w:iCs/>
                <w:sz w:val="26"/>
                <w:szCs w:val="26"/>
                <w:lang w:val="nl-NL"/>
              </w:rPr>
            </w:pPr>
            <w:r>
              <w:rPr>
                <w:rFonts w:ascii="Times New Roman" w:hAnsi="Times New Roman" w:cs="Times New Roman"/>
                <w:b/>
                <w:iCs/>
                <w:sz w:val="26"/>
                <w:szCs w:val="26"/>
                <w:lang w:val="nl-NL"/>
              </w:rPr>
              <w:t xml:space="preserve">  Giá trị còn lại của TSCĐ vô hình</w:t>
            </w:r>
          </w:p>
        </w:tc>
        <w:tc>
          <w:tcPr>
            <w:tcW w:w="1236" w:type="dxa"/>
            <w:shd w:val="clear" w:color="auto" w:fill="auto"/>
          </w:tcPr>
          <w:p>
            <w:pPr>
              <w:spacing w:line="0" w:lineRule="atLeast"/>
              <w:jc w:val="center"/>
              <w:rPr>
                <w:rFonts w:ascii="Times New Roman" w:hAnsi="Times New Roman" w:cs="Times New Roman"/>
                <w:b/>
                <w:iCs/>
                <w:sz w:val="26"/>
                <w:szCs w:val="26"/>
                <w:lang w:val="nl-NL"/>
              </w:rPr>
            </w:pPr>
          </w:p>
        </w:tc>
        <w:tc>
          <w:tcPr>
            <w:tcW w:w="1314" w:type="dxa"/>
            <w:shd w:val="clear" w:color="auto" w:fill="auto"/>
          </w:tcPr>
          <w:p>
            <w:pPr>
              <w:spacing w:line="0" w:lineRule="atLeast"/>
              <w:jc w:val="center"/>
              <w:rPr>
                <w:rFonts w:ascii="Times New Roman" w:hAnsi="Times New Roman" w:cs="Times New Roman"/>
                <w:b/>
                <w:iCs/>
                <w:sz w:val="26"/>
                <w:szCs w:val="26"/>
                <w:lang w:val="nl-NL"/>
              </w:rPr>
            </w:pPr>
          </w:p>
        </w:tc>
        <w:tc>
          <w:tcPr>
            <w:tcW w:w="1406" w:type="dxa"/>
            <w:shd w:val="clear" w:color="auto" w:fill="auto"/>
          </w:tcPr>
          <w:p>
            <w:pPr>
              <w:spacing w:line="0" w:lineRule="atLeast"/>
              <w:jc w:val="center"/>
              <w:rPr>
                <w:rFonts w:ascii="Times New Roman" w:hAnsi="Times New Roman" w:cs="Times New Roman"/>
                <w:b/>
                <w:iCs/>
                <w:sz w:val="26"/>
                <w:szCs w:val="26"/>
                <w:lang w:val="nl-NL"/>
              </w:rPr>
            </w:pPr>
          </w:p>
        </w:tc>
        <w:tc>
          <w:tcPr>
            <w:tcW w:w="788" w:type="dxa"/>
            <w:shd w:val="clear" w:color="auto" w:fill="auto"/>
          </w:tcPr>
          <w:p>
            <w:pPr>
              <w:spacing w:line="0" w:lineRule="atLeast"/>
              <w:jc w:val="center"/>
              <w:rPr>
                <w:rFonts w:ascii="Times New Roman" w:hAnsi="Times New Roman" w:cs="Times New Roman"/>
                <w:b/>
                <w:iCs/>
                <w:sz w:val="26"/>
                <w:szCs w:val="26"/>
                <w:lang w:val="nl-NL"/>
              </w:rPr>
            </w:pPr>
          </w:p>
        </w:tc>
        <w:tc>
          <w:tcPr>
            <w:tcW w:w="1080" w:type="dxa"/>
            <w:shd w:val="clear" w:color="auto" w:fill="auto"/>
          </w:tcPr>
          <w:p>
            <w:pPr>
              <w:spacing w:line="0" w:lineRule="atLeast"/>
              <w:jc w:val="center"/>
              <w:rPr>
                <w:rFonts w:ascii="Times New Roman" w:hAnsi="Times New Roman" w:cs="Times New Roman"/>
                <w:b/>
                <w:iCs/>
                <w:sz w:val="26"/>
                <w:szCs w:val="26"/>
                <w:lang w:val="nl-NL"/>
              </w:rPr>
            </w:pPr>
          </w:p>
        </w:tc>
        <w:tc>
          <w:tcPr>
            <w:tcW w:w="1118" w:type="dxa"/>
            <w:shd w:val="clear" w:color="auto" w:fill="auto"/>
          </w:tcPr>
          <w:p>
            <w:pPr>
              <w:spacing w:line="0" w:lineRule="atLeast"/>
              <w:jc w:val="center"/>
              <w:rPr>
                <w:rFonts w:ascii="Times New Roman" w:hAnsi="Times New Roman" w:cs="Times New Roman"/>
                <w:b/>
                <w:iCs/>
                <w:sz w:val="26"/>
                <w:szCs w:val="26"/>
                <w:lang w:val="nl-NL"/>
              </w:rPr>
            </w:pPr>
          </w:p>
        </w:tc>
      </w:tr>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3138" w:type="dxa"/>
            <w:shd w:val="clear" w:color="auto" w:fill="auto"/>
          </w:tcPr>
          <w:p>
            <w:pPr>
              <w:rPr>
                <w:rFonts w:ascii="Times New Roman" w:hAnsi="Times New Roman" w:cs="Times New Roman"/>
                <w:iCs/>
                <w:sz w:val="26"/>
                <w:szCs w:val="26"/>
                <w:lang w:val="nl-NL"/>
              </w:rPr>
            </w:pPr>
            <w:r>
              <w:rPr>
                <w:rFonts w:ascii="Times New Roman" w:hAnsi="Times New Roman" w:cs="Times New Roman"/>
                <w:iCs/>
                <w:sz w:val="26"/>
                <w:szCs w:val="26"/>
                <w:lang w:val="nl-NL"/>
              </w:rPr>
              <w:t>- Tại ngày đầu năm</w:t>
            </w:r>
          </w:p>
          <w:p>
            <w:pPr>
              <w:rPr>
                <w:rFonts w:ascii="Times New Roman" w:hAnsi="Times New Roman" w:cs="Times New Roman"/>
                <w:iCs/>
                <w:sz w:val="26"/>
                <w:szCs w:val="26"/>
                <w:lang w:val="nl-NL"/>
              </w:rPr>
            </w:pPr>
            <w:r>
              <w:rPr>
                <w:rFonts w:ascii="Times New Roman" w:hAnsi="Times New Roman" w:cs="Times New Roman"/>
                <w:iCs/>
                <w:sz w:val="26"/>
                <w:szCs w:val="26"/>
                <w:lang w:val="nl-NL"/>
              </w:rPr>
              <w:t xml:space="preserve">- Tại ngày cuối năm          </w:t>
            </w:r>
          </w:p>
        </w:tc>
        <w:tc>
          <w:tcPr>
            <w:tcW w:w="1236" w:type="dxa"/>
            <w:shd w:val="clear" w:color="auto" w:fill="auto"/>
          </w:tcPr>
          <w:p>
            <w:pPr>
              <w:rPr>
                <w:rFonts w:ascii="Times New Roman" w:hAnsi="Times New Roman" w:cs="Times New Roman"/>
                <w:iCs/>
                <w:sz w:val="26"/>
                <w:szCs w:val="26"/>
                <w:lang w:val="nl-NL"/>
              </w:rPr>
            </w:pPr>
          </w:p>
        </w:tc>
        <w:tc>
          <w:tcPr>
            <w:tcW w:w="1314" w:type="dxa"/>
            <w:shd w:val="clear" w:color="auto" w:fill="auto"/>
          </w:tcPr>
          <w:p>
            <w:pPr>
              <w:rPr>
                <w:rFonts w:ascii="Times New Roman" w:hAnsi="Times New Roman" w:cs="Times New Roman"/>
                <w:iCs/>
                <w:sz w:val="26"/>
                <w:szCs w:val="26"/>
                <w:lang w:val="nl-NL"/>
              </w:rPr>
            </w:pPr>
          </w:p>
        </w:tc>
        <w:tc>
          <w:tcPr>
            <w:tcW w:w="1406" w:type="dxa"/>
            <w:shd w:val="clear" w:color="auto" w:fill="auto"/>
          </w:tcPr>
          <w:p>
            <w:pPr>
              <w:rPr>
                <w:rFonts w:ascii="Times New Roman" w:hAnsi="Times New Roman" w:cs="Times New Roman"/>
                <w:iCs/>
                <w:sz w:val="26"/>
                <w:szCs w:val="26"/>
                <w:lang w:val="nl-NL"/>
              </w:rPr>
            </w:pPr>
          </w:p>
        </w:tc>
        <w:tc>
          <w:tcPr>
            <w:tcW w:w="788" w:type="dxa"/>
            <w:shd w:val="clear" w:color="auto" w:fill="auto"/>
          </w:tcPr>
          <w:p>
            <w:pPr>
              <w:rPr>
                <w:rFonts w:ascii="Times New Roman" w:hAnsi="Times New Roman" w:cs="Times New Roman"/>
                <w:iCs/>
                <w:sz w:val="26"/>
                <w:szCs w:val="26"/>
                <w:lang w:val="nl-NL"/>
              </w:rPr>
            </w:pPr>
          </w:p>
        </w:tc>
        <w:tc>
          <w:tcPr>
            <w:tcW w:w="1080" w:type="dxa"/>
            <w:shd w:val="clear" w:color="auto" w:fill="auto"/>
          </w:tcPr>
          <w:p>
            <w:pPr>
              <w:rPr>
                <w:rFonts w:ascii="Times New Roman" w:hAnsi="Times New Roman" w:cs="Times New Roman"/>
                <w:iCs/>
                <w:sz w:val="26"/>
                <w:szCs w:val="26"/>
                <w:lang w:val="nl-NL"/>
              </w:rPr>
            </w:pPr>
          </w:p>
        </w:tc>
        <w:tc>
          <w:tcPr>
            <w:tcW w:w="1118" w:type="dxa"/>
            <w:shd w:val="clear" w:color="auto" w:fill="auto"/>
          </w:tcPr>
          <w:p>
            <w:pPr>
              <w:rPr>
                <w:rFonts w:ascii="Times New Roman" w:hAnsi="Times New Roman" w:cs="Times New Roman"/>
                <w:iCs/>
                <w:sz w:val="26"/>
                <w:szCs w:val="26"/>
                <w:lang w:val="nl-NL"/>
              </w:rPr>
            </w:pPr>
          </w:p>
        </w:tc>
      </w:tr>
    </w:tbl>
    <w:p>
      <w:pPr>
        <w:spacing w:line="0" w:lineRule="atLeast"/>
        <w:ind w:left="5040" w:hanging="4840"/>
        <w:rPr>
          <w:rFonts w:ascii="Times New Roman" w:hAnsi="Times New Roman" w:cs="Times New Roman"/>
          <w:i/>
          <w:iCs/>
          <w:sz w:val="26"/>
          <w:szCs w:val="26"/>
          <w:lang w:val="nl-NL"/>
        </w:rPr>
      </w:pPr>
      <w:r>
        <w:rPr>
          <w:rFonts w:ascii="Times New Roman" w:hAnsi="Times New Roman" w:cs="Times New Roman"/>
          <w:i/>
          <w:iCs/>
          <w:sz w:val="26"/>
          <w:szCs w:val="26"/>
          <w:lang w:val="nl-NL"/>
        </w:rPr>
        <w:t xml:space="preserve">   </w:t>
      </w:r>
    </w:p>
    <w:p>
      <w:pPr>
        <w:spacing w:line="0" w:lineRule="atLeast"/>
        <w:rPr>
          <w:rFonts w:ascii="Times New Roman" w:hAnsi="Times New Roman" w:cs="Times New Roman"/>
          <w:i/>
          <w:iCs/>
          <w:sz w:val="26"/>
          <w:szCs w:val="26"/>
          <w:lang w:val="nl-NL"/>
        </w:rPr>
      </w:pPr>
      <w:r>
        <w:rPr>
          <w:rFonts w:ascii="Times New Roman" w:hAnsi="Times New Roman" w:cs="Times New Roman"/>
          <w:i/>
          <w:iCs/>
          <w:sz w:val="26"/>
          <w:szCs w:val="26"/>
          <w:lang w:val="nl-NL"/>
        </w:rPr>
        <w:t>* Thuyết minh số liệu và giải trình khác:</w:t>
      </w:r>
    </w:p>
    <w:p>
      <w:pPr>
        <w:spacing w:line="0" w:lineRule="atLeast"/>
        <w:rPr>
          <w:rFonts w:ascii="Times New Roman" w:hAnsi="Times New Roman" w:cs="Times New Roman"/>
          <w:i/>
          <w:iCs/>
          <w:sz w:val="26"/>
          <w:szCs w:val="26"/>
          <w:lang w:val="nl-NL"/>
        </w:rPr>
      </w:pPr>
      <w:r>
        <w:rPr>
          <w:rFonts w:ascii="Times New Roman" w:hAnsi="Times New Roman" w:cs="Times New Roman"/>
          <w:i/>
          <w:iCs/>
          <w:sz w:val="26"/>
          <w:szCs w:val="26"/>
          <w:lang w:val="nl-NL"/>
        </w:rPr>
        <w:t>-</w:t>
      </w:r>
    </w:p>
    <w:p>
      <w:pPr>
        <w:spacing w:line="0" w:lineRule="atLeast"/>
        <w:rPr>
          <w:rFonts w:ascii="Times New Roman" w:hAnsi="Times New Roman" w:cs="Times New Roman"/>
          <w:i/>
          <w:iCs/>
          <w:sz w:val="26"/>
          <w:szCs w:val="26"/>
          <w:lang w:val="nl-NL"/>
        </w:rPr>
      </w:pPr>
      <w:r>
        <w:rPr>
          <w:rFonts w:ascii="Times New Roman" w:hAnsi="Times New Roman" w:cs="Times New Roman"/>
          <w:i/>
          <w:iCs/>
          <w:sz w:val="26"/>
          <w:szCs w:val="26"/>
          <w:lang w:val="nl-NL"/>
        </w:rPr>
        <w:t>-</w:t>
      </w:r>
    </w:p>
    <w:p>
      <w:pPr>
        <w:spacing w:line="0" w:lineRule="atLeast"/>
        <w:rPr>
          <w:rFonts w:ascii="Times New Roman" w:hAnsi="Times New Roman" w:cs="Times New Roman"/>
          <w:i/>
          <w:iCs/>
          <w:sz w:val="26"/>
          <w:szCs w:val="26"/>
          <w:lang w:val="nl-NL"/>
        </w:rPr>
      </w:pPr>
    </w:p>
    <w:tbl>
      <w:tblPr>
        <w:tblStyle w:val="12"/>
        <w:tblW w:w="10080" w:type="dxa"/>
        <w:tblInd w:w="108" w:type="dxa"/>
        <w:tblLayout w:type="autofit"/>
        <w:tblCellMar>
          <w:top w:w="0" w:type="dxa"/>
          <w:left w:w="108" w:type="dxa"/>
          <w:bottom w:w="0" w:type="dxa"/>
          <w:right w:w="108" w:type="dxa"/>
        </w:tblCellMar>
      </w:tblPr>
      <w:tblGrid>
        <w:gridCol w:w="6580"/>
        <w:gridCol w:w="1700"/>
        <w:gridCol w:w="1800"/>
      </w:tblGrid>
      <w:tr>
        <w:tblPrEx>
          <w:tblCellMar>
            <w:top w:w="0" w:type="dxa"/>
            <w:left w:w="108" w:type="dxa"/>
            <w:bottom w:w="0" w:type="dxa"/>
            <w:right w:w="108" w:type="dxa"/>
          </w:tblCellMar>
        </w:tblPrEx>
        <w:tc>
          <w:tcPr>
            <w:tcW w:w="6580"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11- Chi phí xây dựng cơ bản dở dang:</w:t>
            </w:r>
          </w:p>
        </w:tc>
        <w:tc>
          <w:tcPr>
            <w:tcW w:w="170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Cuối năm</w:t>
            </w:r>
          </w:p>
        </w:tc>
        <w:tc>
          <w:tcPr>
            <w:tcW w:w="180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tc>
      </w:tr>
      <w:tr>
        <w:tblPrEx>
          <w:tblCellMar>
            <w:top w:w="0" w:type="dxa"/>
            <w:left w:w="108" w:type="dxa"/>
            <w:bottom w:w="0" w:type="dxa"/>
            <w:right w:w="108" w:type="dxa"/>
          </w:tblCellMar>
        </w:tblPrEx>
        <w:tc>
          <w:tcPr>
            <w:tcW w:w="6580"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Tổng số chi phí XDCB dở dang:</w:t>
            </w:r>
          </w:p>
        </w:tc>
        <w:tc>
          <w:tcPr>
            <w:tcW w:w="1700"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w:t>
            </w:r>
          </w:p>
        </w:tc>
        <w:tc>
          <w:tcPr>
            <w:tcW w:w="1800"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w:t>
            </w:r>
          </w:p>
        </w:tc>
      </w:tr>
      <w:tr>
        <w:tblPrEx>
          <w:tblCellMar>
            <w:top w:w="0" w:type="dxa"/>
            <w:left w:w="108" w:type="dxa"/>
            <w:bottom w:w="0" w:type="dxa"/>
            <w:right w:w="108" w:type="dxa"/>
          </w:tblCellMar>
        </w:tblPrEx>
        <w:tc>
          <w:tcPr>
            <w:tcW w:w="6580"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Trong đó (Những công trình lớn):</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 Công trình…………..</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 Công trình…………..</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       </w:t>
            </w:r>
          </w:p>
        </w:tc>
        <w:tc>
          <w:tcPr>
            <w:tcW w:w="1700"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w:t>
            </w:r>
          </w:p>
        </w:tc>
        <w:tc>
          <w:tcPr>
            <w:tcW w:w="1800"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w:t>
            </w:r>
          </w:p>
        </w:tc>
      </w:tr>
    </w:tbl>
    <w:p>
      <w:pPr>
        <w:rPr>
          <w:rFonts w:ascii="Times New Roman" w:hAnsi="Times New Roman" w:cs="Times New Roman"/>
          <w:iCs/>
          <w:sz w:val="26"/>
          <w:szCs w:val="26"/>
          <w:lang w:val="nl-NL"/>
        </w:rPr>
      </w:pPr>
      <w:r>
        <w:rPr>
          <w:rFonts w:ascii="Times New Roman" w:hAnsi="Times New Roman" w:cs="Times New Roman"/>
          <w:sz w:val="26"/>
          <w:szCs w:val="26"/>
          <w:lang w:val="nl-NL"/>
        </w:rPr>
        <w:t>12- Tăng, giảm bất động sản đầu tư:</w:t>
      </w:r>
    </w:p>
    <w:tbl>
      <w:tblPr>
        <w:tblStyle w:val="12"/>
        <w:tblW w:w="10080" w:type="dxa"/>
        <w:tblInd w:w="108" w:type="dxa"/>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Layout w:type="autofit"/>
        <w:tblCellMar>
          <w:top w:w="0" w:type="dxa"/>
          <w:left w:w="108" w:type="dxa"/>
          <w:bottom w:w="0" w:type="dxa"/>
          <w:right w:w="108" w:type="dxa"/>
        </w:tblCellMar>
      </w:tblPr>
      <w:tblGrid>
        <w:gridCol w:w="4008"/>
        <w:gridCol w:w="1392"/>
        <w:gridCol w:w="1408"/>
        <w:gridCol w:w="1522"/>
        <w:gridCol w:w="1750"/>
      </w:tblGrid>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4008" w:type="dxa"/>
            <w:shd w:val="clear" w:color="auto" w:fill="auto"/>
          </w:tcPr>
          <w:p>
            <w:pPr>
              <w:spacing w:line="0" w:lineRule="atLeast"/>
              <w:rPr>
                <w:rFonts w:ascii="Times New Roman" w:hAnsi="Times New Roman" w:cs="Times New Roman"/>
                <w:iCs/>
                <w:sz w:val="26"/>
                <w:szCs w:val="26"/>
                <w:lang w:val="nl-NL"/>
              </w:rPr>
            </w:pPr>
          </w:p>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Khoản mục</w:t>
            </w:r>
          </w:p>
        </w:tc>
        <w:tc>
          <w:tcPr>
            <w:tcW w:w="1392" w:type="dxa"/>
            <w:shd w:val="clear" w:color="auto" w:fill="auto"/>
          </w:tcPr>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Số</w:t>
            </w:r>
          </w:p>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đầu năm</w:t>
            </w:r>
          </w:p>
        </w:tc>
        <w:tc>
          <w:tcPr>
            <w:tcW w:w="1408" w:type="dxa"/>
            <w:shd w:val="clear" w:color="auto" w:fill="auto"/>
          </w:tcPr>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Tăng</w:t>
            </w:r>
          </w:p>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trong năm</w:t>
            </w:r>
          </w:p>
        </w:tc>
        <w:tc>
          <w:tcPr>
            <w:tcW w:w="1522" w:type="dxa"/>
            <w:shd w:val="clear" w:color="auto" w:fill="auto"/>
          </w:tcPr>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Giảm</w:t>
            </w:r>
          </w:p>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trong năm</w:t>
            </w:r>
          </w:p>
        </w:tc>
        <w:tc>
          <w:tcPr>
            <w:tcW w:w="1750" w:type="dxa"/>
            <w:shd w:val="clear" w:color="auto" w:fill="auto"/>
          </w:tcPr>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Số</w:t>
            </w:r>
          </w:p>
          <w:p>
            <w:pPr>
              <w:spacing w:line="0" w:lineRule="atLeast"/>
              <w:jc w:val="center"/>
              <w:rPr>
                <w:rFonts w:ascii="Times New Roman" w:hAnsi="Times New Roman" w:cs="Times New Roman"/>
                <w:iCs/>
                <w:sz w:val="26"/>
                <w:szCs w:val="26"/>
                <w:lang w:val="nl-NL"/>
              </w:rPr>
            </w:pPr>
            <w:r>
              <w:rPr>
                <w:rFonts w:ascii="Times New Roman" w:hAnsi="Times New Roman" w:cs="Times New Roman"/>
                <w:iCs/>
                <w:sz w:val="26"/>
                <w:szCs w:val="26"/>
                <w:lang w:val="nl-NL"/>
              </w:rPr>
              <w:t>cuối năm</w:t>
            </w:r>
          </w:p>
        </w:tc>
      </w:tr>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4008" w:type="dxa"/>
            <w:shd w:val="clear" w:color="auto" w:fill="auto"/>
          </w:tcPr>
          <w:p>
            <w:pPr>
              <w:spacing w:line="0" w:lineRule="atLeast"/>
              <w:rPr>
                <w:rFonts w:ascii="Times New Roman" w:hAnsi="Times New Roman" w:cs="Times New Roman"/>
                <w:b/>
                <w:iCs/>
                <w:sz w:val="26"/>
                <w:szCs w:val="26"/>
                <w:lang w:val="nl-NL"/>
              </w:rPr>
            </w:pPr>
            <w:r>
              <w:rPr>
                <w:rFonts w:ascii="Times New Roman" w:hAnsi="Times New Roman" w:cs="Times New Roman"/>
                <w:b/>
                <w:iCs/>
                <w:sz w:val="26"/>
                <w:szCs w:val="26"/>
                <w:lang w:val="nl-NL"/>
              </w:rPr>
              <w:t xml:space="preserve">  Nguyên giá </w:t>
            </w:r>
            <w:r>
              <w:rPr>
                <w:rFonts w:ascii="Times New Roman" w:hAnsi="Times New Roman" w:cs="Times New Roman"/>
                <w:b/>
                <w:sz w:val="26"/>
                <w:szCs w:val="26"/>
                <w:lang w:val="nl-NL"/>
              </w:rPr>
              <w:t>bất động sản đầu tư</w:t>
            </w:r>
          </w:p>
        </w:tc>
        <w:tc>
          <w:tcPr>
            <w:tcW w:w="1392" w:type="dxa"/>
            <w:shd w:val="clear" w:color="auto" w:fill="auto"/>
          </w:tcPr>
          <w:p>
            <w:pPr>
              <w:spacing w:line="0" w:lineRule="atLeast"/>
              <w:jc w:val="center"/>
              <w:rPr>
                <w:rFonts w:ascii="Times New Roman" w:hAnsi="Times New Roman" w:cs="Times New Roman"/>
                <w:b/>
                <w:iCs/>
                <w:sz w:val="26"/>
                <w:szCs w:val="26"/>
                <w:lang w:val="nl-NL"/>
              </w:rPr>
            </w:pPr>
          </w:p>
        </w:tc>
        <w:tc>
          <w:tcPr>
            <w:tcW w:w="1408" w:type="dxa"/>
            <w:shd w:val="clear" w:color="auto" w:fill="auto"/>
          </w:tcPr>
          <w:p>
            <w:pPr>
              <w:spacing w:line="0" w:lineRule="atLeast"/>
              <w:jc w:val="center"/>
              <w:rPr>
                <w:rFonts w:ascii="Times New Roman" w:hAnsi="Times New Roman" w:cs="Times New Roman"/>
                <w:b/>
                <w:iCs/>
                <w:sz w:val="26"/>
                <w:szCs w:val="26"/>
                <w:lang w:val="nl-NL"/>
              </w:rPr>
            </w:pPr>
          </w:p>
        </w:tc>
        <w:tc>
          <w:tcPr>
            <w:tcW w:w="1522" w:type="dxa"/>
            <w:shd w:val="clear" w:color="auto" w:fill="auto"/>
          </w:tcPr>
          <w:p>
            <w:pPr>
              <w:spacing w:line="0" w:lineRule="atLeast"/>
              <w:jc w:val="center"/>
              <w:rPr>
                <w:rFonts w:ascii="Times New Roman" w:hAnsi="Times New Roman" w:cs="Times New Roman"/>
                <w:b/>
                <w:iCs/>
                <w:sz w:val="26"/>
                <w:szCs w:val="26"/>
                <w:lang w:val="nl-NL"/>
              </w:rPr>
            </w:pPr>
          </w:p>
        </w:tc>
        <w:tc>
          <w:tcPr>
            <w:tcW w:w="1750" w:type="dxa"/>
            <w:shd w:val="clear" w:color="auto" w:fill="auto"/>
          </w:tcPr>
          <w:p>
            <w:pPr>
              <w:spacing w:line="0" w:lineRule="atLeast"/>
              <w:jc w:val="center"/>
              <w:rPr>
                <w:rFonts w:ascii="Times New Roman" w:hAnsi="Times New Roman" w:cs="Times New Roman"/>
                <w:b/>
                <w:iCs/>
                <w:sz w:val="26"/>
                <w:szCs w:val="26"/>
                <w:lang w:val="nl-NL"/>
              </w:rPr>
            </w:pPr>
          </w:p>
        </w:tc>
      </w:tr>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4008" w:type="dxa"/>
            <w:shd w:val="clear" w:color="auto" w:fill="auto"/>
          </w:tcPr>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xml:space="preserve">- Quyền sử dụng đất </w:t>
            </w:r>
          </w:p>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Nhà</w:t>
            </w:r>
          </w:p>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Nhà và quyền sử dụng đất</w:t>
            </w:r>
          </w:p>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Cơ sở hạ tầng</w:t>
            </w:r>
          </w:p>
        </w:tc>
        <w:tc>
          <w:tcPr>
            <w:tcW w:w="1392" w:type="dxa"/>
            <w:shd w:val="clear" w:color="auto" w:fill="auto"/>
          </w:tcPr>
          <w:p>
            <w:pPr>
              <w:spacing w:line="0" w:lineRule="atLeast"/>
              <w:rPr>
                <w:rFonts w:ascii="Times New Roman" w:hAnsi="Times New Roman" w:cs="Times New Roman"/>
                <w:iCs/>
                <w:sz w:val="26"/>
                <w:szCs w:val="26"/>
                <w:lang w:val="nl-NL"/>
              </w:rPr>
            </w:pPr>
          </w:p>
        </w:tc>
        <w:tc>
          <w:tcPr>
            <w:tcW w:w="1408" w:type="dxa"/>
            <w:shd w:val="clear" w:color="auto" w:fill="auto"/>
          </w:tcPr>
          <w:p>
            <w:pPr>
              <w:spacing w:line="0" w:lineRule="atLeast"/>
              <w:rPr>
                <w:rFonts w:ascii="Times New Roman" w:hAnsi="Times New Roman" w:cs="Times New Roman"/>
                <w:iCs/>
                <w:sz w:val="26"/>
                <w:szCs w:val="26"/>
                <w:lang w:val="nl-NL"/>
              </w:rPr>
            </w:pPr>
          </w:p>
        </w:tc>
        <w:tc>
          <w:tcPr>
            <w:tcW w:w="1522" w:type="dxa"/>
            <w:shd w:val="clear" w:color="auto" w:fill="auto"/>
          </w:tcPr>
          <w:p>
            <w:pPr>
              <w:spacing w:line="0" w:lineRule="atLeast"/>
              <w:rPr>
                <w:rFonts w:ascii="Times New Roman" w:hAnsi="Times New Roman" w:cs="Times New Roman"/>
                <w:iCs/>
                <w:sz w:val="26"/>
                <w:szCs w:val="26"/>
                <w:lang w:val="nl-NL"/>
              </w:rPr>
            </w:pPr>
          </w:p>
        </w:tc>
        <w:tc>
          <w:tcPr>
            <w:tcW w:w="1750" w:type="dxa"/>
            <w:shd w:val="clear" w:color="auto" w:fill="auto"/>
          </w:tcPr>
          <w:p>
            <w:pPr>
              <w:spacing w:line="0" w:lineRule="atLeast"/>
              <w:rPr>
                <w:rFonts w:ascii="Times New Roman" w:hAnsi="Times New Roman" w:cs="Times New Roman"/>
                <w:iCs/>
                <w:sz w:val="26"/>
                <w:szCs w:val="26"/>
                <w:lang w:val="nl-NL"/>
              </w:rPr>
            </w:pPr>
          </w:p>
        </w:tc>
      </w:tr>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4008" w:type="dxa"/>
            <w:shd w:val="clear" w:color="auto" w:fill="auto"/>
          </w:tcPr>
          <w:p>
            <w:pPr>
              <w:spacing w:line="0" w:lineRule="atLeast"/>
              <w:rPr>
                <w:rFonts w:ascii="Times New Roman" w:hAnsi="Times New Roman" w:cs="Times New Roman"/>
                <w:b/>
                <w:iCs/>
                <w:sz w:val="26"/>
                <w:szCs w:val="26"/>
                <w:lang w:val="nl-NL"/>
              </w:rPr>
            </w:pPr>
            <w:r>
              <w:rPr>
                <w:rFonts w:ascii="Times New Roman" w:hAnsi="Times New Roman" w:cs="Times New Roman"/>
                <w:b/>
                <w:iCs/>
                <w:sz w:val="26"/>
                <w:szCs w:val="26"/>
                <w:lang w:val="nl-NL"/>
              </w:rPr>
              <w:t xml:space="preserve">  Giá trị hao mòn lũy kế</w:t>
            </w:r>
          </w:p>
        </w:tc>
        <w:tc>
          <w:tcPr>
            <w:tcW w:w="1392" w:type="dxa"/>
            <w:shd w:val="clear" w:color="auto" w:fill="auto"/>
          </w:tcPr>
          <w:p>
            <w:pPr>
              <w:spacing w:line="0" w:lineRule="atLeast"/>
              <w:jc w:val="center"/>
              <w:rPr>
                <w:rFonts w:ascii="Times New Roman" w:hAnsi="Times New Roman" w:cs="Times New Roman"/>
                <w:b/>
                <w:iCs/>
                <w:sz w:val="26"/>
                <w:szCs w:val="26"/>
                <w:lang w:val="nl-NL"/>
              </w:rPr>
            </w:pPr>
          </w:p>
        </w:tc>
        <w:tc>
          <w:tcPr>
            <w:tcW w:w="1408" w:type="dxa"/>
            <w:shd w:val="clear" w:color="auto" w:fill="auto"/>
          </w:tcPr>
          <w:p>
            <w:pPr>
              <w:spacing w:line="0" w:lineRule="atLeast"/>
              <w:jc w:val="center"/>
              <w:rPr>
                <w:rFonts w:ascii="Times New Roman" w:hAnsi="Times New Roman" w:cs="Times New Roman"/>
                <w:b/>
                <w:iCs/>
                <w:sz w:val="26"/>
                <w:szCs w:val="26"/>
                <w:lang w:val="nl-NL"/>
              </w:rPr>
            </w:pPr>
          </w:p>
        </w:tc>
        <w:tc>
          <w:tcPr>
            <w:tcW w:w="1522" w:type="dxa"/>
            <w:shd w:val="clear" w:color="auto" w:fill="auto"/>
          </w:tcPr>
          <w:p>
            <w:pPr>
              <w:spacing w:line="0" w:lineRule="atLeast"/>
              <w:jc w:val="center"/>
              <w:rPr>
                <w:rFonts w:ascii="Times New Roman" w:hAnsi="Times New Roman" w:cs="Times New Roman"/>
                <w:b/>
                <w:iCs/>
                <w:sz w:val="26"/>
                <w:szCs w:val="26"/>
                <w:lang w:val="nl-NL"/>
              </w:rPr>
            </w:pPr>
          </w:p>
        </w:tc>
        <w:tc>
          <w:tcPr>
            <w:tcW w:w="1750" w:type="dxa"/>
            <w:shd w:val="clear" w:color="auto" w:fill="auto"/>
          </w:tcPr>
          <w:p>
            <w:pPr>
              <w:spacing w:line="0" w:lineRule="atLeast"/>
              <w:jc w:val="center"/>
              <w:rPr>
                <w:rFonts w:ascii="Times New Roman" w:hAnsi="Times New Roman" w:cs="Times New Roman"/>
                <w:b/>
                <w:iCs/>
                <w:sz w:val="26"/>
                <w:szCs w:val="26"/>
                <w:lang w:val="nl-NL"/>
              </w:rPr>
            </w:pPr>
          </w:p>
        </w:tc>
      </w:tr>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4008" w:type="dxa"/>
            <w:shd w:val="clear" w:color="auto" w:fill="auto"/>
          </w:tcPr>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xml:space="preserve">- Quyền sử dụng đất </w:t>
            </w:r>
          </w:p>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Nhà</w:t>
            </w:r>
          </w:p>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Nhà và quyền sử dụng đất</w:t>
            </w:r>
          </w:p>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Cơ sở hạ tầng</w:t>
            </w:r>
          </w:p>
        </w:tc>
        <w:tc>
          <w:tcPr>
            <w:tcW w:w="1392" w:type="dxa"/>
            <w:shd w:val="clear" w:color="auto" w:fill="auto"/>
          </w:tcPr>
          <w:p>
            <w:pPr>
              <w:spacing w:line="0" w:lineRule="atLeast"/>
              <w:rPr>
                <w:rFonts w:ascii="Times New Roman" w:hAnsi="Times New Roman" w:cs="Times New Roman"/>
                <w:iCs/>
                <w:sz w:val="26"/>
                <w:szCs w:val="26"/>
                <w:lang w:val="nl-NL"/>
              </w:rPr>
            </w:pPr>
          </w:p>
        </w:tc>
        <w:tc>
          <w:tcPr>
            <w:tcW w:w="1408" w:type="dxa"/>
            <w:shd w:val="clear" w:color="auto" w:fill="auto"/>
          </w:tcPr>
          <w:p>
            <w:pPr>
              <w:spacing w:line="0" w:lineRule="atLeast"/>
              <w:rPr>
                <w:rFonts w:ascii="Times New Roman" w:hAnsi="Times New Roman" w:cs="Times New Roman"/>
                <w:iCs/>
                <w:sz w:val="26"/>
                <w:szCs w:val="26"/>
                <w:lang w:val="nl-NL"/>
              </w:rPr>
            </w:pPr>
          </w:p>
        </w:tc>
        <w:tc>
          <w:tcPr>
            <w:tcW w:w="1522" w:type="dxa"/>
            <w:shd w:val="clear" w:color="auto" w:fill="auto"/>
          </w:tcPr>
          <w:p>
            <w:pPr>
              <w:spacing w:line="0" w:lineRule="atLeast"/>
              <w:rPr>
                <w:rFonts w:ascii="Times New Roman" w:hAnsi="Times New Roman" w:cs="Times New Roman"/>
                <w:iCs/>
                <w:sz w:val="26"/>
                <w:szCs w:val="26"/>
                <w:lang w:val="nl-NL"/>
              </w:rPr>
            </w:pPr>
          </w:p>
        </w:tc>
        <w:tc>
          <w:tcPr>
            <w:tcW w:w="1750" w:type="dxa"/>
            <w:shd w:val="clear" w:color="auto" w:fill="auto"/>
          </w:tcPr>
          <w:p>
            <w:pPr>
              <w:spacing w:line="0" w:lineRule="atLeast"/>
              <w:rPr>
                <w:rFonts w:ascii="Times New Roman" w:hAnsi="Times New Roman" w:cs="Times New Roman"/>
                <w:iCs/>
                <w:sz w:val="26"/>
                <w:szCs w:val="26"/>
                <w:lang w:val="nl-NL"/>
              </w:rPr>
            </w:pPr>
          </w:p>
        </w:tc>
      </w:tr>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4008" w:type="dxa"/>
            <w:shd w:val="clear" w:color="auto" w:fill="auto"/>
          </w:tcPr>
          <w:p>
            <w:pPr>
              <w:spacing w:line="0" w:lineRule="atLeast"/>
              <w:rPr>
                <w:rFonts w:ascii="Times New Roman" w:hAnsi="Times New Roman" w:cs="Times New Roman"/>
                <w:b/>
                <w:iCs/>
                <w:sz w:val="26"/>
                <w:szCs w:val="26"/>
                <w:lang w:val="nl-NL"/>
              </w:rPr>
            </w:pPr>
            <w:r>
              <w:rPr>
                <w:rFonts w:ascii="Times New Roman" w:hAnsi="Times New Roman" w:cs="Times New Roman"/>
                <w:b/>
                <w:iCs/>
                <w:sz w:val="26"/>
                <w:szCs w:val="26"/>
                <w:lang w:val="nl-NL"/>
              </w:rPr>
              <w:t xml:space="preserve">  Giá trị còn lại của bất động sản</w:t>
            </w:r>
          </w:p>
          <w:p>
            <w:pPr>
              <w:spacing w:line="0" w:lineRule="atLeast"/>
              <w:rPr>
                <w:rFonts w:ascii="Times New Roman" w:hAnsi="Times New Roman" w:cs="Times New Roman"/>
                <w:b/>
                <w:iCs/>
                <w:sz w:val="26"/>
                <w:szCs w:val="26"/>
                <w:lang w:val="nl-NL"/>
              </w:rPr>
            </w:pPr>
            <w:r>
              <w:rPr>
                <w:rFonts w:ascii="Times New Roman" w:hAnsi="Times New Roman" w:cs="Times New Roman"/>
                <w:b/>
                <w:iCs/>
                <w:sz w:val="26"/>
                <w:szCs w:val="26"/>
                <w:lang w:val="nl-NL"/>
              </w:rPr>
              <w:t xml:space="preserve">   đầu tư</w:t>
            </w:r>
          </w:p>
        </w:tc>
        <w:tc>
          <w:tcPr>
            <w:tcW w:w="1392" w:type="dxa"/>
            <w:shd w:val="clear" w:color="auto" w:fill="auto"/>
          </w:tcPr>
          <w:p>
            <w:pPr>
              <w:spacing w:line="0" w:lineRule="atLeast"/>
              <w:jc w:val="center"/>
              <w:rPr>
                <w:rFonts w:ascii="Times New Roman" w:hAnsi="Times New Roman" w:cs="Times New Roman"/>
                <w:b/>
                <w:iCs/>
                <w:sz w:val="26"/>
                <w:szCs w:val="26"/>
                <w:lang w:val="nl-NL"/>
              </w:rPr>
            </w:pPr>
          </w:p>
        </w:tc>
        <w:tc>
          <w:tcPr>
            <w:tcW w:w="1408" w:type="dxa"/>
            <w:shd w:val="clear" w:color="auto" w:fill="auto"/>
          </w:tcPr>
          <w:p>
            <w:pPr>
              <w:spacing w:line="0" w:lineRule="atLeast"/>
              <w:jc w:val="center"/>
              <w:rPr>
                <w:rFonts w:ascii="Times New Roman" w:hAnsi="Times New Roman" w:cs="Times New Roman"/>
                <w:b/>
                <w:iCs/>
                <w:sz w:val="26"/>
                <w:szCs w:val="26"/>
                <w:lang w:val="nl-NL"/>
              </w:rPr>
            </w:pPr>
          </w:p>
        </w:tc>
        <w:tc>
          <w:tcPr>
            <w:tcW w:w="1522" w:type="dxa"/>
            <w:shd w:val="clear" w:color="auto" w:fill="auto"/>
          </w:tcPr>
          <w:p>
            <w:pPr>
              <w:spacing w:line="0" w:lineRule="atLeast"/>
              <w:jc w:val="center"/>
              <w:rPr>
                <w:rFonts w:ascii="Times New Roman" w:hAnsi="Times New Roman" w:cs="Times New Roman"/>
                <w:b/>
                <w:iCs/>
                <w:sz w:val="26"/>
                <w:szCs w:val="26"/>
                <w:lang w:val="nl-NL"/>
              </w:rPr>
            </w:pPr>
          </w:p>
        </w:tc>
        <w:tc>
          <w:tcPr>
            <w:tcW w:w="1750" w:type="dxa"/>
            <w:shd w:val="clear" w:color="auto" w:fill="auto"/>
          </w:tcPr>
          <w:p>
            <w:pPr>
              <w:spacing w:line="0" w:lineRule="atLeast"/>
              <w:jc w:val="center"/>
              <w:rPr>
                <w:rFonts w:ascii="Times New Roman" w:hAnsi="Times New Roman" w:cs="Times New Roman"/>
                <w:b/>
                <w:iCs/>
                <w:sz w:val="26"/>
                <w:szCs w:val="26"/>
                <w:lang w:val="nl-NL"/>
              </w:rPr>
            </w:pPr>
          </w:p>
        </w:tc>
      </w:tr>
      <w:tr>
        <w:tblPrEx>
          <w:tblBorders>
            <w:top w:val="single" w:color="auto" w:sz="6" w:space="0"/>
            <w:left w:val="single" w:color="auto" w:sz="6" w:space="0"/>
            <w:bottom w:val="single" w:color="auto" w:sz="6" w:space="0"/>
            <w:right w:val="single" w:color="auto" w:sz="6" w:space="0"/>
            <w:insideH w:val="dotted" w:color="auto" w:sz="4" w:space="0"/>
            <w:insideV w:val="single" w:color="auto" w:sz="6" w:space="0"/>
          </w:tblBorders>
          <w:tblCellMar>
            <w:top w:w="0" w:type="dxa"/>
            <w:left w:w="108" w:type="dxa"/>
            <w:bottom w:w="0" w:type="dxa"/>
            <w:right w:w="108" w:type="dxa"/>
          </w:tblCellMar>
        </w:tblPrEx>
        <w:tc>
          <w:tcPr>
            <w:tcW w:w="4008" w:type="dxa"/>
            <w:shd w:val="clear" w:color="auto" w:fill="auto"/>
          </w:tcPr>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xml:space="preserve">- Quyền sử dụng đất </w:t>
            </w:r>
          </w:p>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Nhà</w:t>
            </w:r>
          </w:p>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Nhà và quyền sử dụng đất</w:t>
            </w:r>
          </w:p>
          <w:p>
            <w:pPr>
              <w:spacing w:line="0" w:lineRule="atLeast"/>
              <w:rPr>
                <w:rFonts w:ascii="Times New Roman" w:hAnsi="Times New Roman" w:cs="Times New Roman"/>
                <w:iCs/>
                <w:sz w:val="26"/>
                <w:szCs w:val="26"/>
                <w:lang w:val="nl-NL"/>
              </w:rPr>
            </w:pPr>
            <w:r>
              <w:rPr>
                <w:rFonts w:ascii="Times New Roman" w:hAnsi="Times New Roman" w:cs="Times New Roman"/>
                <w:iCs/>
                <w:sz w:val="26"/>
                <w:szCs w:val="26"/>
                <w:lang w:val="nl-NL"/>
              </w:rPr>
              <w:t>- Cơ sở hạ tầng</w:t>
            </w:r>
          </w:p>
        </w:tc>
        <w:tc>
          <w:tcPr>
            <w:tcW w:w="1392" w:type="dxa"/>
            <w:shd w:val="clear" w:color="auto" w:fill="auto"/>
          </w:tcPr>
          <w:p>
            <w:pPr>
              <w:spacing w:line="0" w:lineRule="atLeast"/>
              <w:rPr>
                <w:rFonts w:ascii="Times New Roman" w:hAnsi="Times New Roman" w:cs="Times New Roman"/>
                <w:iCs/>
                <w:sz w:val="26"/>
                <w:szCs w:val="26"/>
                <w:lang w:val="nl-NL"/>
              </w:rPr>
            </w:pPr>
          </w:p>
        </w:tc>
        <w:tc>
          <w:tcPr>
            <w:tcW w:w="1408" w:type="dxa"/>
            <w:shd w:val="clear" w:color="auto" w:fill="auto"/>
          </w:tcPr>
          <w:p>
            <w:pPr>
              <w:spacing w:line="0" w:lineRule="atLeast"/>
              <w:rPr>
                <w:rFonts w:ascii="Times New Roman" w:hAnsi="Times New Roman" w:cs="Times New Roman"/>
                <w:iCs/>
                <w:sz w:val="26"/>
                <w:szCs w:val="26"/>
                <w:lang w:val="nl-NL"/>
              </w:rPr>
            </w:pPr>
          </w:p>
        </w:tc>
        <w:tc>
          <w:tcPr>
            <w:tcW w:w="1522" w:type="dxa"/>
            <w:shd w:val="clear" w:color="auto" w:fill="auto"/>
          </w:tcPr>
          <w:p>
            <w:pPr>
              <w:spacing w:line="0" w:lineRule="atLeast"/>
              <w:rPr>
                <w:rFonts w:ascii="Times New Roman" w:hAnsi="Times New Roman" w:cs="Times New Roman"/>
                <w:iCs/>
                <w:sz w:val="26"/>
                <w:szCs w:val="26"/>
                <w:lang w:val="nl-NL"/>
              </w:rPr>
            </w:pPr>
          </w:p>
        </w:tc>
        <w:tc>
          <w:tcPr>
            <w:tcW w:w="1750" w:type="dxa"/>
            <w:shd w:val="clear" w:color="auto" w:fill="auto"/>
          </w:tcPr>
          <w:p>
            <w:pPr>
              <w:spacing w:line="0" w:lineRule="atLeast"/>
              <w:rPr>
                <w:rFonts w:ascii="Times New Roman" w:hAnsi="Times New Roman" w:cs="Times New Roman"/>
                <w:iCs/>
                <w:sz w:val="26"/>
                <w:szCs w:val="26"/>
                <w:lang w:val="nl-NL"/>
              </w:rPr>
            </w:pPr>
          </w:p>
        </w:tc>
      </w:tr>
    </w:tbl>
    <w:p>
      <w:pPr>
        <w:spacing w:line="0" w:lineRule="atLeast"/>
        <w:rPr>
          <w:rFonts w:ascii="Times New Roman" w:hAnsi="Times New Roman" w:cs="Times New Roman"/>
          <w:sz w:val="26"/>
          <w:szCs w:val="26"/>
          <w:lang w:val="nl-NL"/>
        </w:rPr>
      </w:pPr>
      <w:r>
        <w:rPr>
          <w:rFonts w:ascii="Times New Roman" w:hAnsi="Times New Roman" w:cs="Times New Roman"/>
          <w:i/>
          <w:sz w:val="26"/>
          <w:szCs w:val="26"/>
          <w:lang w:val="nl-NL"/>
        </w:rPr>
        <w:t xml:space="preserve">  * Thuyết minh số liệu và giải trình khác:</w:t>
      </w:r>
    </w:p>
    <w:p>
      <w:pPr>
        <w:spacing w:line="0" w:lineRule="atLeast"/>
        <w:ind w:firstLine="720"/>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firstLine="720"/>
        <w:rPr>
          <w:rFonts w:ascii="Times New Roman" w:hAnsi="Times New Roman" w:cs="Times New Roman"/>
          <w:sz w:val="26"/>
          <w:szCs w:val="26"/>
          <w:lang w:val="nl-NL"/>
        </w:rPr>
      </w:pPr>
      <w:r>
        <w:rPr>
          <w:rFonts w:ascii="Times New Roman" w:hAnsi="Times New Roman" w:cs="Times New Roman"/>
          <w:sz w:val="26"/>
          <w:szCs w:val="26"/>
          <w:lang w:val="nl-NL"/>
        </w:rPr>
        <w:t>-..............</w:t>
      </w:r>
    </w:p>
    <w:tbl>
      <w:tblPr>
        <w:tblStyle w:val="12"/>
        <w:tblW w:w="10080" w:type="dxa"/>
        <w:tblInd w:w="108" w:type="dxa"/>
        <w:tblLayout w:type="fixed"/>
        <w:tblCellMar>
          <w:top w:w="0" w:type="dxa"/>
          <w:left w:w="108" w:type="dxa"/>
          <w:bottom w:w="0" w:type="dxa"/>
          <w:right w:w="108" w:type="dxa"/>
        </w:tblCellMar>
      </w:tblPr>
      <w:tblGrid>
        <w:gridCol w:w="7740"/>
        <w:gridCol w:w="1260"/>
        <w:gridCol w:w="1080"/>
      </w:tblGrid>
      <w:tr>
        <w:tblPrEx>
          <w:tblCellMar>
            <w:top w:w="0" w:type="dxa"/>
            <w:left w:w="108" w:type="dxa"/>
            <w:bottom w:w="0" w:type="dxa"/>
            <w:right w:w="108" w:type="dxa"/>
          </w:tblCellMar>
        </w:tblPrEx>
        <w:tc>
          <w:tcPr>
            <w:tcW w:w="7740" w:type="dxa"/>
          </w:tcPr>
          <w:p>
            <w:pPr>
              <w:spacing w:line="0" w:lineRule="atLeast"/>
              <w:ind w:left="3350" w:hanging="3350"/>
              <w:rPr>
                <w:rFonts w:ascii="Times New Roman" w:hAnsi="Times New Roman" w:cs="Times New Roman"/>
                <w:sz w:val="26"/>
                <w:szCs w:val="26"/>
                <w:lang w:val="nl-NL"/>
              </w:rPr>
            </w:pPr>
            <w:r>
              <w:rPr>
                <w:rFonts w:ascii="Times New Roman" w:hAnsi="Times New Roman" w:cs="Times New Roman"/>
                <w:sz w:val="26"/>
                <w:szCs w:val="26"/>
                <w:lang w:val="nl-NL"/>
              </w:rPr>
              <w:t>13- Đầu tư dài hạn khác:</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Đầu tư cổ phiếu</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Đầu tư trái phiếu</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Đầu tư tín phiếu, kỳ phiếu </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Cho vay dài hạn</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Đầu tư dài hạn khác</w:t>
            </w:r>
          </w:p>
        </w:tc>
        <w:tc>
          <w:tcPr>
            <w:tcW w:w="1260" w:type="dxa"/>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Cuối năm </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1080" w:type="dxa"/>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r>
      <w:tr>
        <w:tblPrEx>
          <w:tblCellMar>
            <w:top w:w="0" w:type="dxa"/>
            <w:left w:w="108" w:type="dxa"/>
            <w:bottom w:w="0" w:type="dxa"/>
            <w:right w:w="108" w:type="dxa"/>
          </w:tblCellMar>
        </w:tblPrEx>
        <w:tc>
          <w:tcPr>
            <w:tcW w:w="7740" w:type="dxa"/>
          </w:tcPr>
          <w:p>
            <w:pPr>
              <w:tabs>
                <w:tab w:val="left" w:pos="2831"/>
              </w:tabs>
              <w:spacing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 xml:space="preserve">                                               Cộng</w:t>
            </w:r>
          </w:p>
        </w:tc>
        <w:tc>
          <w:tcPr>
            <w:tcW w:w="1260" w:type="dxa"/>
          </w:tcPr>
          <w:p>
            <w:pPr>
              <w:spacing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080" w:type="dxa"/>
          </w:tcPr>
          <w:p>
            <w:pPr>
              <w:spacing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bl>
    <w:p>
      <w:pPr>
        <w:rPr>
          <w:rFonts w:ascii="Times New Roman" w:hAnsi="Times New Roman" w:eastAsia="MS Mincho" w:cs="Times New Roman"/>
          <w:vanish/>
          <w:sz w:val="26"/>
          <w:szCs w:val="26"/>
          <w:lang w:eastAsia="ja-JP"/>
        </w:rPr>
      </w:pPr>
    </w:p>
    <w:tbl>
      <w:tblPr>
        <w:tblStyle w:val="12"/>
        <w:tblW w:w="10080" w:type="dxa"/>
        <w:tblInd w:w="108" w:type="dxa"/>
        <w:tblLayout w:type="autofit"/>
        <w:tblCellMar>
          <w:top w:w="0" w:type="dxa"/>
          <w:left w:w="108" w:type="dxa"/>
          <w:bottom w:w="0" w:type="dxa"/>
          <w:right w:w="108" w:type="dxa"/>
        </w:tblCellMar>
      </w:tblPr>
      <w:tblGrid>
        <w:gridCol w:w="7740"/>
        <w:gridCol w:w="1260"/>
        <w:gridCol w:w="1080"/>
      </w:tblGrid>
      <w:tr>
        <w:tblPrEx>
          <w:tblCellMar>
            <w:top w:w="0" w:type="dxa"/>
            <w:left w:w="108" w:type="dxa"/>
            <w:bottom w:w="0" w:type="dxa"/>
            <w:right w:w="108" w:type="dxa"/>
          </w:tblCellMar>
        </w:tblPrEx>
        <w:tc>
          <w:tcPr>
            <w:tcW w:w="7740" w:type="dxa"/>
            <w:tcBorders>
              <w:top w:val="nil"/>
              <w:left w:val="nil"/>
              <w:bottom w:val="nil"/>
              <w:right w:val="nil"/>
            </w:tcBorders>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14- Chi phí trả trước dài hạn</w:t>
            </w:r>
          </w:p>
        </w:tc>
        <w:tc>
          <w:tcPr>
            <w:tcW w:w="1260" w:type="dxa"/>
            <w:tcBorders>
              <w:top w:val="nil"/>
              <w:left w:val="nil"/>
              <w:bottom w:val="nil"/>
              <w:right w:val="nil"/>
            </w:tcBorders>
            <w:shd w:val="clear" w:color="auto" w:fill="auto"/>
          </w:tcPr>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Cuối năm </w:t>
            </w:r>
          </w:p>
        </w:tc>
        <w:tc>
          <w:tcPr>
            <w:tcW w:w="1080" w:type="dxa"/>
            <w:tcBorders>
              <w:top w:val="nil"/>
              <w:left w:val="nil"/>
              <w:bottom w:val="nil"/>
              <w:right w:val="nil"/>
            </w:tcBorders>
            <w:shd w:val="clear" w:color="auto" w:fill="auto"/>
          </w:tcPr>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tc>
      </w:tr>
      <w:tr>
        <w:tblPrEx>
          <w:tblCellMar>
            <w:top w:w="0" w:type="dxa"/>
            <w:left w:w="108" w:type="dxa"/>
            <w:bottom w:w="0" w:type="dxa"/>
            <w:right w:w="108" w:type="dxa"/>
          </w:tblCellMar>
        </w:tblPrEx>
        <w:tc>
          <w:tcPr>
            <w:tcW w:w="7740" w:type="dxa"/>
            <w:tcBorders>
              <w:top w:val="nil"/>
              <w:left w:val="nil"/>
              <w:bottom w:val="nil"/>
              <w:right w:val="nil"/>
            </w:tcBorders>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Chi phí trả trước về thuê hoạt động TSCĐ</w:t>
            </w:r>
          </w:p>
        </w:tc>
        <w:tc>
          <w:tcPr>
            <w:tcW w:w="1260" w:type="dxa"/>
            <w:tcBorders>
              <w:top w:val="nil"/>
              <w:left w:val="nil"/>
              <w:bottom w:val="nil"/>
              <w:right w:val="nil"/>
            </w:tcBorders>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tc>
        <w:tc>
          <w:tcPr>
            <w:tcW w:w="1080" w:type="dxa"/>
            <w:tcBorders>
              <w:top w:val="nil"/>
              <w:left w:val="nil"/>
              <w:bottom w:val="nil"/>
              <w:right w:val="nil"/>
            </w:tcBorders>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tc>
      </w:tr>
      <w:tr>
        <w:tc>
          <w:tcPr>
            <w:tcW w:w="7740" w:type="dxa"/>
            <w:tcBorders>
              <w:top w:val="nil"/>
              <w:left w:val="nil"/>
              <w:bottom w:val="nil"/>
              <w:right w:val="nil"/>
            </w:tcBorders>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Chi phí thành lập doanh nghiệp</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Chi phí nghiên cứu có giá trị lớn</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Chi phí cho giai đoạn triển khai không đủ tiêu chuẩn ghi nhận là TSCĐ vô hình</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w:t>
            </w:r>
          </w:p>
        </w:tc>
        <w:tc>
          <w:tcPr>
            <w:tcW w:w="1260" w:type="dxa"/>
            <w:tcBorders>
              <w:top w:val="nil"/>
              <w:left w:val="nil"/>
              <w:bottom w:val="nil"/>
              <w:right w:val="nil"/>
            </w:tcBorders>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tc>
        <w:tc>
          <w:tcPr>
            <w:tcW w:w="1080" w:type="dxa"/>
            <w:tcBorders>
              <w:top w:val="nil"/>
              <w:left w:val="nil"/>
              <w:bottom w:val="nil"/>
              <w:right w:val="nil"/>
            </w:tcBorders>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tc>
      </w:tr>
      <w:tr>
        <w:tblPrEx>
          <w:tblCellMar>
            <w:top w:w="0" w:type="dxa"/>
            <w:left w:w="108" w:type="dxa"/>
            <w:bottom w:w="0" w:type="dxa"/>
            <w:right w:w="108" w:type="dxa"/>
          </w:tblCellMar>
        </w:tblPrEx>
        <w:tc>
          <w:tcPr>
            <w:tcW w:w="7740" w:type="dxa"/>
            <w:shd w:val="clear" w:color="auto" w:fill="auto"/>
          </w:tcPr>
          <w:p>
            <w:pPr>
              <w:tabs>
                <w:tab w:val="left" w:pos="2592"/>
              </w:tabs>
              <w:spacing w:line="0" w:lineRule="atLeast"/>
              <w:ind w:left="34" w:hanging="34"/>
              <w:rPr>
                <w:rFonts w:ascii="Times New Roman" w:hAnsi="Times New Roman" w:cs="Times New Roman"/>
                <w:b/>
                <w:sz w:val="26"/>
                <w:szCs w:val="26"/>
                <w:lang w:val="nl-NL"/>
              </w:rPr>
            </w:pPr>
            <w:r>
              <w:rPr>
                <w:rFonts w:ascii="Times New Roman" w:hAnsi="Times New Roman" w:cs="Times New Roman"/>
                <w:b/>
                <w:sz w:val="26"/>
                <w:szCs w:val="26"/>
                <w:lang w:val="nl-NL"/>
              </w:rPr>
              <w:t xml:space="preserve">                                             Cộng</w:t>
            </w:r>
          </w:p>
        </w:tc>
        <w:tc>
          <w:tcPr>
            <w:tcW w:w="1260" w:type="dxa"/>
            <w:shd w:val="clear" w:color="auto" w:fill="auto"/>
          </w:tcPr>
          <w:p>
            <w:pPr>
              <w:spacing w:line="0" w:lineRule="atLeast"/>
              <w:ind w:left="34" w:hanging="34"/>
              <w:rPr>
                <w:rFonts w:ascii="Times New Roman" w:hAnsi="Times New Roman" w:cs="Times New Roman"/>
                <w:b/>
                <w:sz w:val="26"/>
                <w:szCs w:val="26"/>
                <w:lang w:val="nl-NL"/>
              </w:rPr>
            </w:pPr>
            <w:r>
              <w:rPr>
                <w:rFonts w:ascii="Times New Roman" w:hAnsi="Times New Roman" w:cs="Times New Roman"/>
                <w:b/>
                <w:sz w:val="26"/>
                <w:szCs w:val="26"/>
                <w:lang w:val="nl-NL"/>
              </w:rPr>
              <w:t xml:space="preserve">         ...</w:t>
            </w:r>
          </w:p>
        </w:tc>
        <w:tc>
          <w:tcPr>
            <w:tcW w:w="1080" w:type="dxa"/>
            <w:shd w:val="clear" w:color="auto" w:fill="auto"/>
          </w:tcPr>
          <w:p>
            <w:pPr>
              <w:spacing w:line="0" w:lineRule="atLeast"/>
              <w:ind w:left="34" w:hanging="34"/>
              <w:rPr>
                <w:rFonts w:ascii="Times New Roman" w:hAnsi="Times New Roman" w:cs="Times New Roman"/>
                <w:b/>
                <w:sz w:val="26"/>
                <w:szCs w:val="26"/>
                <w:lang w:val="nl-NL"/>
              </w:rPr>
            </w:pPr>
            <w:r>
              <w:rPr>
                <w:rFonts w:ascii="Times New Roman" w:hAnsi="Times New Roman" w:cs="Times New Roman"/>
                <w:b/>
                <w:sz w:val="26"/>
                <w:szCs w:val="26"/>
                <w:lang w:val="nl-NL"/>
              </w:rPr>
              <w:t xml:space="preserve">         ...</w:t>
            </w:r>
          </w:p>
        </w:tc>
      </w:tr>
      <w:tr>
        <w:tblPrEx>
          <w:tblCellMar>
            <w:top w:w="0" w:type="dxa"/>
            <w:left w:w="108" w:type="dxa"/>
            <w:bottom w:w="0" w:type="dxa"/>
            <w:right w:w="108" w:type="dxa"/>
          </w:tblCellMar>
        </w:tblPrEx>
        <w:tc>
          <w:tcPr>
            <w:tcW w:w="774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15- Vay và nợ ngắn hạn</w:t>
            </w:r>
          </w:p>
        </w:tc>
        <w:tc>
          <w:tcPr>
            <w:tcW w:w="1260" w:type="dxa"/>
            <w:shd w:val="clear" w:color="auto" w:fill="auto"/>
          </w:tcPr>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Cuối năm</w:t>
            </w:r>
          </w:p>
        </w:tc>
        <w:tc>
          <w:tcPr>
            <w:tcW w:w="1080" w:type="dxa"/>
            <w:shd w:val="clear" w:color="auto" w:fill="auto"/>
          </w:tcPr>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tc>
      </w:tr>
      <w:tr>
        <w:tblPrEx>
          <w:tblCellMar>
            <w:top w:w="0" w:type="dxa"/>
            <w:left w:w="108" w:type="dxa"/>
            <w:bottom w:w="0" w:type="dxa"/>
            <w:right w:w="108" w:type="dxa"/>
          </w:tblCellMar>
        </w:tblPrEx>
        <w:tc>
          <w:tcPr>
            <w:tcW w:w="774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Vay ngắn hạn</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Nợ dài hạn đến hạn trả</w:t>
            </w:r>
          </w:p>
          <w:p>
            <w:pPr>
              <w:spacing w:line="0" w:lineRule="atLeast"/>
              <w:ind w:left="34" w:hanging="34"/>
              <w:rPr>
                <w:rFonts w:ascii="Times New Roman" w:hAnsi="Times New Roman" w:cs="Times New Roman"/>
                <w:sz w:val="26"/>
                <w:szCs w:val="26"/>
                <w:lang w:val="nl-NL"/>
              </w:rPr>
            </w:pPr>
          </w:p>
        </w:tc>
        <w:tc>
          <w:tcPr>
            <w:tcW w:w="126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tc>
        <w:tc>
          <w:tcPr>
            <w:tcW w:w="108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p>
        </w:tc>
      </w:tr>
      <w:tr>
        <w:tblPrEx>
          <w:tblCellMar>
            <w:top w:w="0" w:type="dxa"/>
            <w:left w:w="108" w:type="dxa"/>
            <w:bottom w:w="0" w:type="dxa"/>
            <w:right w:w="108" w:type="dxa"/>
          </w:tblCellMar>
        </w:tblPrEx>
        <w:tc>
          <w:tcPr>
            <w:tcW w:w="7740" w:type="dxa"/>
            <w:shd w:val="clear" w:color="auto" w:fill="auto"/>
          </w:tcPr>
          <w:p>
            <w:pPr>
              <w:tabs>
                <w:tab w:val="left" w:pos="2592"/>
              </w:tabs>
              <w:spacing w:line="0" w:lineRule="atLeast"/>
              <w:ind w:left="34" w:hanging="34"/>
              <w:rPr>
                <w:rFonts w:ascii="Times New Roman" w:hAnsi="Times New Roman" w:cs="Times New Roman"/>
                <w:b/>
                <w:sz w:val="26"/>
                <w:szCs w:val="26"/>
                <w:lang w:val="nl-NL"/>
              </w:rPr>
            </w:pPr>
            <w:r>
              <w:rPr>
                <w:rFonts w:ascii="Times New Roman" w:hAnsi="Times New Roman" w:cs="Times New Roman"/>
                <w:b/>
                <w:sz w:val="26"/>
                <w:szCs w:val="26"/>
                <w:lang w:val="nl-NL"/>
              </w:rPr>
              <w:t xml:space="preserve">                                             Cộng</w:t>
            </w:r>
          </w:p>
        </w:tc>
        <w:tc>
          <w:tcPr>
            <w:tcW w:w="1260" w:type="dxa"/>
            <w:shd w:val="clear" w:color="auto" w:fill="auto"/>
          </w:tcPr>
          <w:p>
            <w:pPr>
              <w:spacing w:line="0" w:lineRule="atLeast"/>
              <w:ind w:left="34" w:hanging="34"/>
              <w:rPr>
                <w:rFonts w:ascii="Times New Roman" w:hAnsi="Times New Roman" w:cs="Times New Roman"/>
                <w:b/>
                <w:sz w:val="26"/>
                <w:szCs w:val="26"/>
                <w:lang w:val="nl-NL"/>
              </w:rPr>
            </w:pPr>
            <w:r>
              <w:rPr>
                <w:rFonts w:ascii="Times New Roman" w:hAnsi="Times New Roman" w:cs="Times New Roman"/>
                <w:b/>
                <w:sz w:val="26"/>
                <w:szCs w:val="26"/>
                <w:lang w:val="nl-NL"/>
              </w:rPr>
              <w:t xml:space="preserve">         ...</w:t>
            </w:r>
          </w:p>
        </w:tc>
        <w:tc>
          <w:tcPr>
            <w:tcW w:w="1080" w:type="dxa"/>
            <w:shd w:val="clear" w:color="auto" w:fill="auto"/>
          </w:tcPr>
          <w:p>
            <w:pPr>
              <w:spacing w:line="0" w:lineRule="atLeast"/>
              <w:ind w:left="34" w:hanging="34"/>
              <w:rPr>
                <w:rFonts w:ascii="Times New Roman" w:hAnsi="Times New Roman" w:cs="Times New Roman"/>
                <w:b/>
                <w:sz w:val="26"/>
                <w:szCs w:val="26"/>
                <w:lang w:val="nl-NL"/>
              </w:rPr>
            </w:pPr>
            <w:r>
              <w:rPr>
                <w:rFonts w:ascii="Times New Roman" w:hAnsi="Times New Roman" w:cs="Times New Roman"/>
                <w:b/>
                <w:sz w:val="26"/>
                <w:szCs w:val="26"/>
                <w:lang w:val="nl-NL"/>
              </w:rPr>
              <w:t xml:space="preserve">         ...</w:t>
            </w:r>
          </w:p>
        </w:tc>
      </w:tr>
      <w:tr>
        <w:tblPrEx>
          <w:tblCellMar>
            <w:top w:w="0" w:type="dxa"/>
            <w:left w:w="108" w:type="dxa"/>
            <w:bottom w:w="0" w:type="dxa"/>
            <w:right w:w="108" w:type="dxa"/>
          </w:tblCellMar>
        </w:tblPrEx>
        <w:tc>
          <w:tcPr>
            <w:tcW w:w="774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16- Thuế và các khoản phải nộp nhà nước</w:t>
            </w:r>
          </w:p>
        </w:tc>
        <w:tc>
          <w:tcPr>
            <w:tcW w:w="1260" w:type="dxa"/>
            <w:shd w:val="clear" w:color="auto" w:fill="auto"/>
          </w:tcPr>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Cuối năm</w:t>
            </w:r>
          </w:p>
        </w:tc>
        <w:tc>
          <w:tcPr>
            <w:tcW w:w="1080" w:type="dxa"/>
            <w:shd w:val="clear" w:color="auto" w:fill="auto"/>
          </w:tcPr>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tc>
      </w:tr>
      <w:tr>
        <w:tblPrEx>
          <w:tblCellMar>
            <w:top w:w="0" w:type="dxa"/>
            <w:left w:w="108" w:type="dxa"/>
            <w:bottom w:w="0" w:type="dxa"/>
            <w:right w:w="108" w:type="dxa"/>
          </w:tblCellMar>
        </w:tblPrEx>
        <w:tc>
          <w:tcPr>
            <w:tcW w:w="774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Thuế giá trị gia tăng</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Thuế tiêu thụ đặc biệt</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Thuế xuất, nhập khẩu</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Thuế thu nhập doanh nghiệp</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Thuế thu nhập cá nhân</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Thuế tài nguyên</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Thuế nhà đất và tiền thuê đất</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Các loại thuế khác</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Các khoản phí, lệ phí và các khoản phải nộp khác</w:t>
            </w:r>
          </w:p>
        </w:tc>
        <w:tc>
          <w:tcPr>
            <w:tcW w:w="126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tc>
        <w:tc>
          <w:tcPr>
            <w:tcW w:w="108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         </w:t>
            </w:r>
          </w:p>
        </w:tc>
      </w:tr>
      <w:tr>
        <w:tblPrEx>
          <w:tblCellMar>
            <w:top w:w="0" w:type="dxa"/>
            <w:left w:w="108" w:type="dxa"/>
            <w:bottom w:w="0" w:type="dxa"/>
            <w:right w:w="108" w:type="dxa"/>
          </w:tblCellMar>
        </w:tblPrEx>
        <w:tc>
          <w:tcPr>
            <w:tcW w:w="7740" w:type="dxa"/>
            <w:shd w:val="clear" w:color="auto" w:fill="auto"/>
          </w:tcPr>
          <w:p>
            <w:pPr>
              <w:tabs>
                <w:tab w:val="left" w:pos="2872"/>
              </w:tabs>
              <w:spacing w:line="0" w:lineRule="atLeast"/>
              <w:ind w:left="34" w:hanging="34"/>
              <w:rPr>
                <w:rFonts w:ascii="Times New Roman" w:hAnsi="Times New Roman" w:cs="Times New Roman"/>
                <w:b/>
                <w:sz w:val="26"/>
                <w:szCs w:val="26"/>
                <w:lang w:val="nl-NL"/>
              </w:rPr>
            </w:pPr>
            <w:r>
              <w:rPr>
                <w:rFonts w:ascii="Times New Roman" w:hAnsi="Times New Roman" w:cs="Times New Roman"/>
                <w:b/>
                <w:sz w:val="26"/>
                <w:szCs w:val="26"/>
                <w:lang w:val="nl-NL"/>
              </w:rPr>
              <w:t xml:space="preserve">                             Cộng</w:t>
            </w:r>
          </w:p>
        </w:tc>
        <w:tc>
          <w:tcPr>
            <w:tcW w:w="1260" w:type="dxa"/>
            <w:shd w:val="clear" w:color="auto" w:fill="auto"/>
          </w:tcPr>
          <w:p>
            <w:pPr>
              <w:spacing w:line="0" w:lineRule="atLeast"/>
              <w:ind w:left="34" w:hanging="34"/>
              <w:rPr>
                <w:rFonts w:ascii="Times New Roman" w:hAnsi="Times New Roman" w:cs="Times New Roman"/>
                <w:b/>
                <w:sz w:val="26"/>
                <w:szCs w:val="26"/>
                <w:lang w:val="nl-NL"/>
              </w:rPr>
            </w:pPr>
            <w:r>
              <w:rPr>
                <w:rFonts w:ascii="Times New Roman" w:hAnsi="Times New Roman" w:cs="Times New Roman"/>
                <w:b/>
                <w:sz w:val="26"/>
                <w:szCs w:val="26"/>
                <w:lang w:val="nl-NL"/>
              </w:rPr>
              <w:t xml:space="preserve">         ...</w:t>
            </w:r>
          </w:p>
        </w:tc>
        <w:tc>
          <w:tcPr>
            <w:tcW w:w="1080" w:type="dxa"/>
            <w:shd w:val="clear" w:color="auto" w:fill="auto"/>
          </w:tcPr>
          <w:p>
            <w:pPr>
              <w:spacing w:line="0" w:lineRule="atLeast"/>
              <w:ind w:left="34" w:hanging="34"/>
              <w:rPr>
                <w:rFonts w:ascii="Times New Roman" w:hAnsi="Times New Roman" w:cs="Times New Roman"/>
                <w:b/>
                <w:sz w:val="26"/>
                <w:szCs w:val="26"/>
                <w:lang w:val="nl-NL"/>
              </w:rPr>
            </w:pPr>
            <w:r>
              <w:rPr>
                <w:rFonts w:ascii="Times New Roman" w:hAnsi="Times New Roman" w:cs="Times New Roman"/>
                <w:b/>
                <w:sz w:val="26"/>
                <w:szCs w:val="26"/>
                <w:lang w:val="nl-NL"/>
              </w:rPr>
              <w:t xml:space="preserve">         ...</w:t>
            </w:r>
          </w:p>
        </w:tc>
      </w:tr>
      <w:tr>
        <w:tblPrEx>
          <w:tblCellMar>
            <w:top w:w="0" w:type="dxa"/>
            <w:left w:w="108" w:type="dxa"/>
            <w:bottom w:w="0" w:type="dxa"/>
            <w:right w:w="108" w:type="dxa"/>
          </w:tblCellMar>
        </w:tblPrEx>
        <w:tc>
          <w:tcPr>
            <w:tcW w:w="774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17- Chi phí phải trả </w:t>
            </w:r>
          </w:p>
        </w:tc>
        <w:tc>
          <w:tcPr>
            <w:tcW w:w="1260" w:type="dxa"/>
            <w:shd w:val="clear" w:color="auto" w:fill="auto"/>
          </w:tcPr>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Cuối năm</w:t>
            </w:r>
          </w:p>
        </w:tc>
        <w:tc>
          <w:tcPr>
            <w:tcW w:w="1080" w:type="dxa"/>
            <w:shd w:val="clear" w:color="auto" w:fill="auto"/>
          </w:tcPr>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tc>
      </w:tr>
      <w:tr>
        <w:tblPrEx>
          <w:tblCellMar>
            <w:top w:w="0" w:type="dxa"/>
            <w:left w:w="108" w:type="dxa"/>
            <w:bottom w:w="0" w:type="dxa"/>
            <w:right w:w="108" w:type="dxa"/>
          </w:tblCellMar>
        </w:tblPrEx>
        <w:tc>
          <w:tcPr>
            <w:tcW w:w="774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Trích trước chi phí tiền lương trong thời gian nghỉ phép</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Chi phí sửa chữa lớn TSCĐ</w:t>
            </w:r>
          </w:p>
          <w:p>
            <w:pPr>
              <w:spacing w:line="0" w:lineRule="atLeast"/>
              <w:ind w:left="34" w:hanging="34"/>
              <w:rPr>
                <w:rFonts w:ascii="Times New Roman" w:hAnsi="Times New Roman" w:cs="Times New Roman"/>
                <w:sz w:val="26"/>
                <w:szCs w:val="26"/>
              </w:rPr>
            </w:pPr>
            <w:r>
              <w:rPr>
                <w:rFonts w:ascii="Times New Roman" w:hAnsi="Times New Roman" w:cs="Times New Roman"/>
                <w:sz w:val="26"/>
                <w:szCs w:val="26"/>
              </w:rPr>
              <w:t>- Chi phí trong thời gian ngừng kinh doanh</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w:t>
            </w:r>
          </w:p>
        </w:tc>
        <w:tc>
          <w:tcPr>
            <w:tcW w:w="126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  ...</w:t>
            </w:r>
          </w:p>
        </w:tc>
        <w:tc>
          <w:tcPr>
            <w:tcW w:w="108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tc>
      </w:tr>
      <w:tr>
        <w:tblPrEx>
          <w:tblCellMar>
            <w:top w:w="0" w:type="dxa"/>
            <w:left w:w="108" w:type="dxa"/>
            <w:bottom w:w="0" w:type="dxa"/>
            <w:right w:w="108" w:type="dxa"/>
          </w:tblCellMar>
        </w:tblPrEx>
        <w:trPr>
          <w:trHeight w:val="279" w:hRule="atLeast"/>
        </w:trPr>
        <w:tc>
          <w:tcPr>
            <w:tcW w:w="7740" w:type="dxa"/>
            <w:shd w:val="clear" w:color="auto" w:fill="auto"/>
          </w:tcPr>
          <w:p>
            <w:pPr>
              <w:tabs>
                <w:tab w:val="left" w:pos="2839"/>
              </w:tabs>
              <w:spacing w:line="0" w:lineRule="atLeast"/>
              <w:ind w:left="34" w:hanging="34"/>
              <w:rPr>
                <w:rFonts w:ascii="Times New Roman" w:hAnsi="Times New Roman" w:cs="Times New Roman"/>
                <w:b/>
                <w:sz w:val="26"/>
                <w:szCs w:val="26"/>
                <w:lang w:val="nl-NL"/>
              </w:rPr>
            </w:pPr>
            <w:r>
              <w:rPr>
                <w:rFonts w:ascii="Times New Roman" w:hAnsi="Times New Roman" w:cs="Times New Roman"/>
                <w:b/>
                <w:sz w:val="26"/>
                <w:szCs w:val="26"/>
                <w:lang w:val="nl-NL"/>
              </w:rPr>
              <w:t xml:space="preserve">                                               Cộng</w:t>
            </w:r>
          </w:p>
        </w:tc>
        <w:tc>
          <w:tcPr>
            <w:tcW w:w="1260" w:type="dxa"/>
            <w:shd w:val="clear" w:color="auto" w:fill="auto"/>
          </w:tcPr>
          <w:p>
            <w:pPr>
              <w:spacing w:line="0" w:lineRule="atLeast"/>
              <w:ind w:left="34" w:hanging="34"/>
              <w:rPr>
                <w:rFonts w:ascii="Times New Roman" w:hAnsi="Times New Roman" w:cs="Times New Roman"/>
                <w:b/>
                <w:sz w:val="26"/>
                <w:szCs w:val="26"/>
                <w:lang w:val="nl-NL"/>
              </w:rPr>
            </w:pPr>
            <w:r>
              <w:rPr>
                <w:rFonts w:ascii="Times New Roman" w:hAnsi="Times New Roman" w:cs="Times New Roman"/>
                <w:b/>
                <w:sz w:val="26"/>
                <w:szCs w:val="26"/>
                <w:lang w:val="nl-NL"/>
              </w:rPr>
              <w:t xml:space="preserve">         ...</w:t>
            </w:r>
          </w:p>
        </w:tc>
        <w:tc>
          <w:tcPr>
            <w:tcW w:w="1080" w:type="dxa"/>
            <w:shd w:val="clear" w:color="auto" w:fill="auto"/>
          </w:tcPr>
          <w:p>
            <w:pPr>
              <w:spacing w:line="0" w:lineRule="atLeast"/>
              <w:ind w:left="34" w:hanging="34"/>
              <w:rPr>
                <w:rFonts w:ascii="Times New Roman" w:hAnsi="Times New Roman" w:cs="Times New Roman"/>
                <w:b/>
                <w:sz w:val="26"/>
                <w:szCs w:val="26"/>
                <w:lang w:val="nl-NL"/>
              </w:rPr>
            </w:pPr>
            <w:r>
              <w:rPr>
                <w:rFonts w:ascii="Times New Roman" w:hAnsi="Times New Roman" w:cs="Times New Roman"/>
                <w:b/>
                <w:sz w:val="26"/>
                <w:szCs w:val="26"/>
                <w:lang w:val="nl-NL"/>
              </w:rPr>
              <w:t xml:space="preserve">         ...</w:t>
            </w:r>
          </w:p>
        </w:tc>
      </w:tr>
      <w:tr>
        <w:tblPrEx>
          <w:tblCellMar>
            <w:top w:w="0" w:type="dxa"/>
            <w:left w:w="108" w:type="dxa"/>
            <w:bottom w:w="0" w:type="dxa"/>
            <w:right w:w="108" w:type="dxa"/>
          </w:tblCellMar>
        </w:tblPrEx>
        <w:tc>
          <w:tcPr>
            <w:tcW w:w="774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18- Các khoản phải trả, phải nộp ngắn hạn khác</w:t>
            </w:r>
          </w:p>
        </w:tc>
        <w:tc>
          <w:tcPr>
            <w:tcW w:w="1260" w:type="dxa"/>
            <w:shd w:val="clear" w:color="auto" w:fill="auto"/>
          </w:tcPr>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Cuối năm</w:t>
            </w:r>
          </w:p>
        </w:tc>
        <w:tc>
          <w:tcPr>
            <w:tcW w:w="1080" w:type="dxa"/>
            <w:shd w:val="clear" w:color="auto" w:fill="auto"/>
          </w:tcPr>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tc>
      </w:tr>
      <w:tr>
        <w:tc>
          <w:tcPr>
            <w:tcW w:w="774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Tài sản thừa chờ giải quyết</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Kinh phí công đoàn</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Bảo hiểm xã hội</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Bảo hiểm y tế</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Phải trả về cổ phần hoá</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Nhận ký quỹ, ký cược ngắn hạn</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Doanh thu chưa thực hiện</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Các khoản phải trả, phải nộp khác</w:t>
            </w:r>
          </w:p>
          <w:p>
            <w:pPr>
              <w:tabs>
                <w:tab w:val="left" w:pos="2860"/>
              </w:tabs>
              <w:spacing w:line="0" w:lineRule="atLeast"/>
              <w:ind w:left="34" w:hanging="34"/>
              <w:rPr>
                <w:rFonts w:ascii="Times New Roman" w:hAnsi="Times New Roman" w:cs="Times New Roman"/>
                <w:b/>
                <w:sz w:val="26"/>
                <w:szCs w:val="26"/>
                <w:lang w:val="nl-NL"/>
              </w:rPr>
            </w:pPr>
            <w:r>
              <w:rPr>
                <w:rFonts w:ascii="Times New Roman" w:hAnsi="Times New Roman" w:cs="Times New Roman"/>
                <w:sz w:val="26"/>
                <w:szCs w:val="26"/>
                <w:lang w:val="nl-NL"/>
              </w:rPr>
              <w:t xml:space="preserve">                                               </w:t>
            </w:r>
            <w:r>
              <w:rPr>
                <w:rFonts w:ascii="Times New Roman" w:hAnsi="Times New Roman" w:cs="Times New Roman"/>
                <w:b/>
                <w:sz w:val="26"/>
                <w:szCs w:val="26"/>
                <w:lang w:val="nl-NL"/>
              </w:rPr>
              <w:t>Cộng</w:t>
            </w:r>
          </w:p>
        </w:tc>
        <w:tc>
          <w:tcPr>
            <w:tcW w:w="126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b/>
                <w:sz w:val="26"/>
                <w:szCs w:val="26"/>
                <w:lang w:val="nl-NL"/>
              </w:rPr>
            </w:pPr>
            <w:r>
              <w:rPr>
                <w:rFonts w:ascii="Times New Roman" w:hAnsi="Times New Roman" w:cs="Times New Roman"/>
                <w:sz w:val="26"/>
                <w:szCs w:val="26"/>
                <w:lang w:val="nl-NL"/>
              </w:rPr>
              <w:t xml:space="preserve">         </w:t>
            </w:r>
            <w:r>
              <w:rPr>
                <w:rFonts w:ascii="Times New Roman" w:hAnsi="Times New Roman" w:cs="Times New Roman"/>
                <w:b/>
                <w:sz w:val="26"/>
                <w:szCs w:val="26"/>
                <w:lang w:val="nl-NL"/>
              </w:rPr>
              <w:t>...</w:t>
            </w:r>
          </w:p>
        </w:tc>
        <w:tc>
          <w:tcPr>
            <w:tcW w:w="108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b/>
                <w:sz w:val="26"/>
                <w:szCs w:val="26"/>
                <w:lang w:val="nl-NL"/>
              </w:rPr>
            </w:pPr>
            <w:r>
              <w:rPr>
                <w:rFonts w:ascii="Times New Roman" w:hAnsi="Times New Roman" w:cs="Times New Roman"/>
                <w:sz w:val="26"/>
                <w:szCs w:val="26"/>
                <w:lang w:val="nl-NL"/>
              </w:rPr>
              <w:t xml:space="preserve">         </w:t>
            </w: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774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19- Phải trả dài hạn nội bộ</w:t>
            </w:r>
          </w:p>
        </w:tc>
        <w:tc>
          <w:tcPr>
            <w:tcW w:w="1260" w:type="dxa"/>
            <w:shd w:val="clear" w:color="auto" w:fill="auto"/>
          </w:tcPr>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Cuối năm</w:t>
            </w:r>
          </w:p>
        </w:tc>
        <w:tc>
          <w:tcPr>
            <w:tcW w:w="1080" w:type="dxa"/>
            <w:shd w:val="clear" w:color="auto" w:fill="auto"/>
          </w:tcPr>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tc>
      </w:tr>
      <w:tr>
        <w:tblPrEx>
          <w:tblCellMar>
            <w:top w:w="0" w:type="dxa"/>
            <w:left w:w="108" w:type="dxa"/>
            <w:bottom w:w="0" w:type="dxa"/>
            <w:right w:w="108" w:type="dxa"/>
          </w:tblCellMar>
        </w:tblPrEx>
        <w:tc>
          <w:tcPr>
            <w:tcW w:w="7740" w:type="dxa"/>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Vay dài hạn nội bộ</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Phải trả dài hạn nội bộ khác                  </w:t>
            </w:r>
          </w:p>
          <w:p>
            <w:pPr>
              <w:tabs>
                <w:tab w:val="left" w:pos="2822"/>
              </w:tabs>
              <w:spacing w:line="0" w:lineRule="atLeast"/>
              <w:ind w:left="34" w:hanging="34"/>
              <w:rPr>
                <w:rFonts w:ascii="Times New Roman" w:hAnsi="Times New Roman" w:cs="Times New Roman"/>
                <w:b/>
                <w:sz w:val="26"/>
                <w:szCs w:val="26"/>
                <w:lang w:val="nl-NL"/>
              </w:rPr>
            </w:pPr>
            <w:r>
              <w:rPr>
                <w:rFonts w:ascii="Times New Roman" w:hAnsi="Times New Roman" w:cs="Times New Roman"/>
                <w:sz w:val="26"/>
                <w:szCs w:val="26"/>
                <w:lang w:val="nl-NL"/>
              </w:rPr>
              <w:t xml:space="preserve">                                               </w:t>
            </w:r>
            <w:r>
              <w:rPr>
                <w:rFonts w:ascii="Times New Roman" w:hAnsi="Times New Roman" w:cs="Times New Roman"/>
                <w:b/>
                <w:sz w:val="26"/>
                <w:szCs w:val="26"/>
                <w:lang w:val="nl-NL"/>
              </w:rPr>
              <w:t>Cộng</w:t>
            </w:r>
          </w:p>
        </w:tc>
        <w:tc>
          <w:tcPr>
            <w:tcW w:w="1260" w:type="dxa"/>
            <w:shd w:val="clear" w:color="auto" w:fill="auto"/>
          </w:tcPr>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left="34" w:hanging="34"/>
              <w:jc w:val="center"/>
              <w:rPr>
                <w:rFonts w:ascii="Times New Roman" w:hAnsi="Times New Roman" w:cs="Times New Roman"/>
                <w:sz w:val="26"/>
                <w:szCs w:val="26"/>
                <w:lang w:val="nl-NL"/>
              </w:rPr>
            </w:pPr>
          </w:p>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left="34" w:hanging="34"/>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080" w:type="dxa"/>
            <w:shd w:val="clear" w:color="auto" w:fill="auto"/>
          </w:tcPr>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left="34" w:hanging="34"/>
              <w:jc w:val="center"/>
              <w:rPr>
                <w:rFonts w:ascii="Times New Roman" w:hAnsi="Times New Roman" w:cs="Times New Roman"/>
                <w:sz w:val="26"/>
                <w:szCs w:val="26"/>
                <w:lang w:val="nl-NL"/>
              </w:rPr>
            </w:pPr>
          </w:p>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tabs>
                <w:tab w:val="left" w:pos="1125"/>
              </w:tabs>
              <w:spacing w:line="0" w:lineRule="atLeast"/>
              <w:ind w:left="34" w:hanging="34"/>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7740" w:type="dxa"/>
            <w:tcBorders>
              <w:top w:val="nil"/>
              <w:left w:val="nil"/>
              <w:bottom w:val="nil"/>
              <w:right w:val="nil"/>
            </w:tcBorders>
            <w:shd w:val="clear" w:color="auto" w:fill="auto"/>
          </w:tcPr>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20- Vay và nợ dài hạn</w:t>
            </w:r>
          </w:p>
        </w:tc>
        <w:tc>
          <w:tcPr>
            <w:tcW w:w="1260" w:type="dxa"/>
            <w:tcBorders>
              <w:top w:val="nil"/>
              <w:left w:val="nil"/>
              <w:bottom w:val="nil"/>
              <w:right w:val="nil"/>
            </w:tcBorders>
            <w:shd w:val="clear" w:color="auto" w:fill="auto"/>
          </w:tcPr>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Cuối năm</w:t>
            </w:r>
          </w:p>
        </w:tc>
        <w:tc>
          <w:tcPr>
            <w:tcW w:w="1080" w:type="dxa"/>
            <w:tcBorders>
              <w:top w:val="nil"/>
              <w:left w:val="nil"/>
              <w:bottom w:val="nil"/>
              <w:right w:val="nil"/>
            </w:tcBorders>
            <w:shd w:val="clear" w:color="auto" w:fill="auto"/>
          </w:tcPr>
          <w:p>
            <w:pPr>
              <w:spacing w:line="0" w:lineRule="atLeast"/>
              <w:ind w:left="34" w:hanging="34"/>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tc>
      </w:tr>
      <w:tr>
        <w:tblPrEx>
          <w:tblCellMar>
            <w:top w:w="0" w:type="dxa"/>
            <w:left w:w="108" w:type="dxa"/>
            <w:bottom w:w="0" w:type="dxa"/>
            <w:right w:w="108" w:type="dxa"/>
          </w:tblCellMar>
        </w:tblPrEx>
        <w:tc>
          <w:tcPr>
            <w:tcW w:w="7740" w:type="dxa"/>
            <w:tcBorders>
              <w:top w:val="nil"/>
              <w:left w:val="nil"/>
              <w:bottom w:val="nil"/>
              <w:right w:val="nil"/>
            </w:tcBorders>
            <w:shd w:val="clear" w:color="auto" w:fill="auto"/>
          </w:tcPr>
          <w:p>
            <w:pPr>
              <w:spacing w:line="0" w:lineRule="atLeast"/>
              <w:ind w:left="34" w:hanging="34"/>
              <w:rPr>
                <w:rFonts w:ascii="Times New Roman" w:hAnsi="Times New Roman" w:cs="Times New Roman"/>
                <w:sz w:val="26"/>
                <w:szCs w:val="26"/>
              </w:rPr>
            </w:pPr>
            <w:r>
              <w:rPr>
                <w:rFonts w:ascii="Times New Roman" w:hAnsi="Times New Roman" w:cs="Times New Roman"/>
                <w:sz w:val="26"/>
                <w:szCs w:val="26"/>
              </w:rPr>
              <w:t>a - Vay dài hạn</w:t>
            </w:r>
          </w:p>
          <w:p>
            <w:pPr>
              <w:spacing w:line="0" w:lineRule="atLeast"/>
              <w:ind w:left="34" w:hanging="34"/>
              <w:rPr>
                <w:rFonts w:ascii="Times New Roman" w:hAnsi="Times New Roman" w:cs="Times New Roman"/>
                <w:sz w:val="26"/>
                <w:szCs w:val="26"/>
              </w:rPr>
            </w:pPr>
            <w:r>
              <w:rPr>
                <w:rFonts w:ascii="Times New Roman" w:hAnsi="Times New Roman" w:cs="Times New Roman"/>
                <w:sz w:val="26"/>
                <w:szCs w:val="26"/>
              </w:rPr>
              <w:t>- Vay ngân hàng</w:t>
            </w:r>
          </w:p>
          <w:p>
            <w:pPr>
              <w:spacing w:line="0" w:lineRule="atLeast"/>
              <w:ind w:left="34" w:hanging="34"/>
              <w:rPr>
                <w:rFonts w:ascii="Times New Roman" w:hAnsi="Times New Roman" w:cs="Times New Roman"/>
                <w:sz w:val="26"/>
                <w:szCs w:val="26"/>
              </w:rPr>
            </w:pPr>
            <w:r>
              <w:rPr>
                <w:rFonts w:ascii="Times New Roman" w:hAnsi="Times New Roman" w:cs="Times New Roman"/>
                <w:sz w:val="26"/>
                <w:szCs w:val="26"/>
              </w:rPr>
              <w:t>- Vay đối tượng khác</w:t>
            </w:r>
          </w:p>
          <w:p>
            <w:pPr>
              <w:spacing w:line="0" w:lineRule="atLeast"/>
              <w:ind w:left="34" w:hanging="34"/>
              <w:rPr>
                <w:rFonts w:ascii="Times New Roman" w:hAnsi="Times New Roman" w:cs="Times New Roman"/>
                <w:sz w:val="26"/>
                <w:szCs w:val="26"/>
              </w:rPr>
            </w:pPr>
            <w:r>
              <w:rPr>
                <w:rFonts w:ascii="Times New Roman" w:hAnsi="Times New Roman" w:cs="Times New Roman"/>
                <w:sz w:val="26"/>
                <w:szCs w:val="26"/>
              </w:rPr>
              <w:t>- Trái phiếu phát hành</w:t>
            </w:r>
          </w:p>
          <w:p>
            <w:pPr>
              <w:spacing w:line="0" w:lineRule="atLeast"/>
              <w:ind w:left="34" w:hanging="34"/>
              <w:rPr>
                <w:rFonts w:ascii="Times New Roman" w:hAnsi="Times New Roman" w:cs="Times New Roman"/>
                <w:sz w:val="26"/>
                <w:szCs w:val="26"/>
              </w:rPr>
            </w:pPr>
            <w:r>
              <w:rPr>
                <w:rFonts w:ascii="Times New Roman" w:hAnsi="Times New Roman" w:cs="Times New Roman"/>
                <w:sz w:val="26"/>
                <w:szCs w:val="26"/>
              </w:rPr>
              <w:t>b - Nợ dài hạn</w:t>
            </w:r>
          </w:p>
          <w:p>
            <w:pPr>
              <w:spacing w:line="0" w:lineRule="atLeast"/>
              <w:ind w:left="34" w:hanging="34"/>
              <w:rPr>
                <w:rFonts w:ascii="Times New Roman" w:hAnsi="Times New Roman" w:cs="Times New Roman"/>
                <w:sz w:val="26"/>
                <w:szCs w:val="26"/>
              </w:rPr>
            </w:pPr>
            <w:r>
              <w:rPr>
                <w:rFonts w:ascii="Times New Roman" w:hAnsi="Times New Roman" w:cs="Times New Roman"/>
                <w:sz w:val="26"/>
                <w:szCs w:val="26"/>
              </w:rPr>
              <w:t>- Thuê tài chính</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Nợ dài hạn khác</w:t>
            </w:r>
          </w:p>
        </w:tc>
        <w:tc>
          <w:tcPr>
            <w:tcW w:w="1260" w:type="dxa"/>
            <w:tcBorders>
              <w:top w:val="nil"/>
              <w:left w:val="nil"/>
              <w:bottom w:val="nil"/>
              <w:right w:val="nil"/>
            </w:tcBorders>
            <w:shd w:val="clear" w:color="auto" w:fill="auto"/>
          </w:tcPr>
          <w:p>
            <w:pPr>
              <w:spacing w:line="0" w:lineRule="atLeast"/>
              <w:ind w:left="34" w:hanging="34"/>
              <w:rPr>
                <w:rFonts w:ascii="Times New Roman" w:hAnsi="Times New Roman" w:cs="Times New Roman"/>
                <w:sz w:val="26"/>
                <w:szCs w:val="26"/>
                <w:lang w:val="nl-NL"/>
              </w:rPr>
            </w:pP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tc>
        <w:tc>
          <w:tcPr>
            <w:tcW w:w="1080" w:type="dxa"/>
            <w:tcBorders>
              <w:top w:val="nil"/>
              <w:left w:val="nil"/>
              <w:bottom w:val="nil"/>
              <w:right w:val="nil"/>
            </w:tcBorders>
            <w:shd w:val="clear" w:color="auto" w:fill="auto"/>
          </w:tcPr>
          <w:p>
            <w:pPr>
              <w:spacing w:line="0" w:lineRule="atLeast"/>
              <w:ind w:left="34" w:hanging="34"/>
              <w:rPr>
                <w:rFonts w:ascii="Times New Roman" w:hAnsi="Times New Roman" w:cs="Times New Roman"/>
                <w:sz w:val="26"/>
                <w:szCs w:val="26"/>
                <w:lang w:val="nl-NL"/>
              </w:rPr>
            </w:pP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left="34" w:hanging="34"/>
              <w:rPr>
                <w:rFonts w:ascii="Times New Roman" w:hAnsi="Times New Roman" w:cs="Times New Roman"/>
                <w:sz w:val="26"/>
                <w:szCs w:val="26"/>
                <w:lang w:val="nl-NL"/>
              </w:rPr>
            </w:pPr>
            <w:r>
              <w:rPr>
                <w:rFonts w:ascii="Times New Roman" w:hAnsi="Times New Roman" w:cs="Times New Roman"/>
                <w:sz w:val="26"/>
                <w:szCs w:val="26"/>
                <w:lang w:val="nl-NL"/>
              </w:rPr>
              <w:t xml:space="preserve">         ...</w:t>
            </w:r>
          </w:p>
        </w:tc>
      </w:tr>
      <w:tr>
        <w:tblPrEx>
          <w:tblCellMar>
            <w:top w:w="0" w:type="dxa"/>
            <w:left w:w="108" w:type="dxa"/>
            <w:bottom w:w="0" w:type="dxa"/>
            <w:right w:w="108" w:type="dxa"/>
          </w:tblCellMar>
        </w:tblPrEx>
        <w:tc>
          <w:tcPr>
            <w:tcW w:w="7740" w:type="dxa"/>
            <w:tcBorders>
              <w:top w:val="nil"/>
              <w:left w:val="nil"/>
              <w:bottom w:val="nil"/>
              <w:right w:val="nil"/>
            </w:tcBorders>
            <w:shd w:val="clear" w:color="auto" w:fill="auto"/>
          </w:tcPr>
          <w:p>
            <w:pPr>
              <w:tabs>
                <w:tab w:val="left" w:pos="2843"/>
              </w:tabs>
              <w:spacing w:line="0" w:lineRule="atLeast"/>
              <w:ind w:left="34" w:hanging="34"/>
              <w:rPr>
                <w:rFonts w:ascii="Times New Roman" w:hAnsi="Times New Roman" w:cs="Times New Roman"/>
                <w:b/>
                <w:sz w:val="26"/>
                <w:szCs w:val="26"/>
                <w:lang w:val="nl-NL"/>
              </w:rPr>
            </w:pPr>
            <w:r>
              <w:rPr>
                <w:rFonts w:ascii="Times New Roman" w:hAnsi="Times New Roman" w:cs="Times New Roman"/>
                <w:b/>
                <w:sz w:val="26"/>
                <w:szCs w:val="26"/>
                <w:lang w:val="nl-NL"/>
              </w:rPr>
              <w:t xml:space="preserve">                                        Cộng</w:t>
            </w:r>
          </w:p>
        </w:tc>
        <w:tc>
          <w:tcPr>
            <w:tcW w:w="1260" w:type="dxa"/>
            <w:tcBorders>
              <w:top w:val="nil"/>
              <w:left w:val="nil"/>
              <w:bottom w:val="nil"/>
              <w:right w:val="nil"/>
            </w:tcBorders>
            <w:shd w:val="clear" w:color="auto" w:fill="auto"/>
          </w:tcPr>
          <w:p>
            <w:pPr>
              <w:spacing w:line="0" w:lineRule="atLeast"/>
              <w:ind w:left="34" w:hanging="34"/>
              <w:rPr>
                <w:rFonts w:ascii="Times New Roman" w:hAnsi="Times New Roman" w:cs="Times New Roman"/>
                <w:b/>
                <w:sz w:val="26"/>
                <w:szCs w:val="26"/>
                <w:lang w:val="nl-NL"/>
              </w:rPr>
            </w:pPr>
            <w:r>
              <w:rPr>
                <w:rFonts w:ascii="Times New Roman" w:hAnsi="Times New Roman" w:cs="Times New Roman"/>
                <w:b/>
                <w:sz w:val="26"/>
                <w:szCs w:val="26"/>
                <w:lang w:val="nl-NL"/>
              </w:rPr>
              <w:t xml:space="preserve">         ...</w:t>
            </w:r>
          </w:p>
        </w:tc>
        <w:tc>
          <w:tcPr>
            <w:tcW w:w="1080" w:type="dxa"/>
            <w:tcBorders>
              <w:top w:val="nil"/>
              <w:left w:val="nil"/>
              <w:bottom w:val="nil"/>
              <w:right w:val="nil"/>
            </w:tcBorders>
            <w:shd w:val="clear" w:color="auto" w:fill="auto"/>
          </w:tcPr>
          <w:p>
            <w:pPr>
              <w:spacing w:line="0" w:lineRule="atLeast"/>
              <w:ind w:left="34" w:hanging="34"/>
              <w:rPr>
                <w:rFonts w:ascii="Times New Roman" w:hAnsi="Times New Roman" w:cs="Times New Roman"/>
                <w:b/>
                <w:sz w:val="26"/>
                <w:szCs w:val="26"/>
                <w:lang w:val="nl-NL"/>
              </w:rPr>
            </w:pPr>
            <w:r>
              <w:rPr>
                <w:rFonts w:ascii="Times New Roman" w:hAnsi="Times New Roman" w:cs="Times New Roman"/>
                <w:b/>
                <w:sz w:val="26"/>
                <w:szCs w:val="26"/>
                <w:lang w:val="nl-NL"/>
              </w:rPr>
              <w:t xml:space="preserve">         ...</w:t>
            </w:r>
          </w:p>
        </w:tc>
      </w:tr>
    </w:tbl>
    <w:p>
      <w:pPr>
        <w:rPr>
          <w:rFonts w:ascii="Times New Roman" w:hAnsi="Times New Roman" w:cs="Times New Roman"/>
          <w:sz w:val="26"/>
          <w:szCs w:val="26"/>
          <w:lang w:val="nl-NL"/>
        </w:rPr>
      </w:pPr>
      <w:r>
        <w:rPr>
          <w:rFonts w:ascii="Times New Roman" w:hAnsi="Times New Roman" w:cs="Times New Roman"/>
          <w:sz w:val="26"/>
          <w:szCs w:val="26"/>
          <w:lang w:val="nl-NL"/>
        </w:rPr>
        <w:t>c- Các khoản nợ thuê tài chính</w:t>
      </w:r>
    </w:p>
    <w:p>
      <w:pPr>
        <w:spacing w:line="0" w:lineRule="atLeast"/>
        <w:ind w:firstLine="720"/>
        <w:rPr>
          <w:rFonts w:ascii="Times New Roman" w:hAnsi="Times New Roman" w:cs="Times New Roman"/>
          <w:sz w:val="26"/>
          <w:szCs w:val="26"/>
          <w:lang w:val="nl-NL"/>
        </w:rPr>
      </w:pPr>
    </w:p>
    <w:tbl>
      <w:tblPr>
        <w:tblStyle w:val="12"/>
        <w:tblW w:w="1005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9"/>
        <w:gridCol w:w="1671"/>
        <w:gridCol w:w="1442"/>
        <w:gridCol w:w="1258"/>
        <w:gridCol w:w="1710"/>
        <w:gridCol w:w="1260"/>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vMerge w:val="restart"/>
            <w:tcBorders>
              <w:top w:val="single" w:color="auto" w:sz="4" w:space="0"/>
              <w:left w:val="single" w:color="auto" w:sz="4" w:space="0"/>
              <w:right w:val="single" w:color="auto" w:sz="4" w:space="0"/>
            </w:tcBorders>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Thời hạn</w:t>
            </w:r>
          </w:p>
        </w:tc>
        <w:tc>
          <w:tcPr>
            <w:tcW w:w="4371" w:type="dxa"/>
            <w:gridSpan w:val="3"/>
            <w:tcBorders>
              <w:left w:val="single" w:color="auto" w:sz="4" w:space="0"/>
            </w:tcBorders>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Năm nay</w:t>
            </w:r>
          </w:p>
        </w:tc>
        <w:tc>
          <w:tcPr>
            <w:tcW w:w="4278" w:type="dxa"/>
            <w:gridSpan w:val="3"/>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Năm trước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vMerge w:val="continue"/>
            <w:tcBorders>
              <w:left w:val="single" w:color="auto" w:sz="4" w:space="0"/>
              <w:right w:val="single" w:color="auto" w:sz="4" w:space="0"/>
            </w:tcBorders>
            <w:shd w:val="clear" w:color="auto" w:fill="auto"/>
          </w:tcPr>
          <w:p>
            <w:pPr>
              <w:spacing w:line="0" w:lineRule="atLeast"/>
              <w:rPr>
                <w:rFonts w:ascii="Times New Roman" w:hAnsi="Times New Roman" w:cs="Times New Roman"/>
                <w:sz w:val="26"/>
                <w:szCs w:val="26"/>
                <w:lang w:val="nl-NL"/>
              </w:rPr>
            </w:pPr>
          </w:p>
        </w:tc>
        <w:tc>
          <w:tcPr>
            <w:tcW w:w="1671" w:type="dxa"/>
            <w:tcBorders>
              <w:left w:val="single" w:color="auto" w:sz="4" w:space="0"/>
            </w:tcBorders>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Tổng khoản thanh toán tiền thuê tài chính</w:t>
            </w:r>
          </w:p>
        </w:tc>
        <w:tc>
          <w:tcPr>
            <w:tcW w:w="1442"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Trả tiền</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 lãi thuê</w:t>
            </w:r>
          </w:p>
        </w:tc>
        <w:tc>
          <w:tcPr>
            <w:tcW w:w="1258"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Trả nợ</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 gốc</w:t>
            </w:r>
          </w:p>
        </w:tc>
        <w:tc>
          <w:tcPr>
            <w:tcW w:w="171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Tổng khoản thanh toán tiền thuê tài chính</w:t>
            </w:r>
          </w:p>
        </w:tc>
        <w:tc>
          <w:tcPr>
            <w:tcW w:w="126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Trả tiền lãi thuê</w:t>
            </w:r>
          </w:p>
        </w:tc>
        <w:tc>
          <w:tcPr>
            <w:tcW w:w="1308"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Trả nợ </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gốc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Từ 1 năm trở xuống</w:t>
            </w:r>
          </w:p>
        </w:tc>
        <w:tc>
          <w:tcPr>
            <w:tcW w:w="1671" w:type="dxa"/>
            <w:shd w:val="clear" w:color="auto" w:fill="auto"/>
          </w:tcPr>
          <w:p>
            <w:pPr>
              <w:spacing w:line="0" w:lineRule="atLeast"/>
              <w:rPr>
                <w:rFonts w:ascii="Times New Roman" w:hAnsi="Times New Roman" w:cs="Times New Roman"/>
                <w:sz w:val="26"/>
                <w:szCs w:val="26"/>
                <w:lang w:val="nl-NL"/>
              </w:rPr>
            </w:pPr>
          </w:p>
        </w:tc>
        <w:tc>
          <w:tcPr>
            <w:tcW w:w="1442" w:type="dxa"/>
            <w:shd w:val="clear" w:color="auto" w:fill="auto"/>
          </w:tcPr>
          <w:p>
            <w:pPr>
              <w:spacing w:line="0" w:lineRule="atLeast"/>
              <w:rPr>
                <w:rFonts w:ascii="Times New Roman" w:hAnsi="Times New Roman" w:cs="Times New Roman"/>
                <w:sz w:val="26"/>
                <w:szCs w:val="26"/>
                <w:lang w:val="nl-NL"/>
              </w:rPr>
            </w:pPr>
          </w:p>
        </w:tc>
        <w:tc>
          <w:tcPr>
            <w:tcW w:w="1258" w:type="dxa"/>
            <w:shd w:val="clear" w:color="auto" w:fill="auto"/>
          </w:tcPr>
          <w:p>
            <w:pPr>
              <w:spacing w:line="0" w:lineRule="atLeast"/>
              <w:rPr>
                <w:rFonts w:ascii="Times New Roman" w:hAnsi="Times New Roman" w:cs="Times New Roman"/>
                <w:sz w:val="26"/>
                <w:szCs w:val="26"/>
                <w:lang w:val="nl-NL"/>
              </w:rPr>
            </w:pPr>
          </w:p>
        </w:tc>
        <w:tc>
          <w:tcPr>
            <w:tcW w:w="1710" w:type="dxa"/>
            <w:shd w:val="clear" w:color="auto" w:fill="auto"/>
          </w:tcPr>
          <w:p>
            <w:pPr>
              <w:spacing w:line="0" w:lineRule="atLeast"/>
              <w:rPr>
                <w:rFonts w:ascii="Times New Roman" w:hAnsi="Times New Roman" w:cs="Times New Roman"/>
                <w:sz w:val="26"/>
                <w:szCs w:val="26"/>
                <w:lang w:val="nl-NL"/>
              </w:rPr>
            </w:pPr>
          </w:p>
        </w:tc>
        <w:tc>
          <w:tcPr>
            <w:tcW w:w="1260" w:type="dxa"/>
            <w:shd w:val="clear" w:color="auto" w:fill="auto"/>
          </w:tcPr>
          <w:p>
            <w:pPr>
              <w:spacing w:line="0" w:lineRule="atLeast"/>
              <w:rPr>
                <w:rFonts w:ascii="Times New Roman" w:hAnsi="Times New Roman" w:cs="Times New Roman"/>
                <w:sz w:val="26"/>
                <w:szCs w:val="26"/>
                <w:lang w:val="nl-NL"/>
              </w:rPr>
            </w:pPr>
          </w:p>
        </w:tc>
        <w:tc>
          <w:tcPr>
            <w:tcW w:w="1308" w:type="dxa"/>
            <w:shd w:val="clear" w:color="auto" w:fill="auto"/>
          </w:tcPr>
          <w:p>
            <w:pPr>
              <w:spacing w:line="0" w:lineRule="atLeast"/>
              <w:rPr>
                <w:rFonts w:ascii="Times New Roman" w:hAnsi="Times New Roman" w:cs="Times New Roman"/>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Trên 1 năm đến 5 năm</w:t>
            </w:r>
          </w:p>
        </w:tc>
        <w:tc>
          <w:tcPr>
            <w:tcW w:w="1671" w:type="dxa"/>
            <w:shd w:val="clear" w:color="auto" w:fill="auto"/>
          </w:tcPr>
          <w:p>
            <w:pPr>
              <w:spacing w:line="0" w:lineRule="atLeast"/>
              <w:rPr>
                <w:rFonts w:ascii="Times New Roman" w:hAnsi="Times New Roman" w:cs="Times New Roman"/>
                <w:sz w:val="26"/>
                <w:szCs w:val="26"/>
                <w:lang w:val="nl-NL"/>
              </w:rPr>
            </w:pPr>
          </w:p>
        </w:tc>
        <w:tc>
          <w:tcPr>
            <w:tcW w:w="1442" w:type="dxa"/>
            <w:shd w:val="clear" w:color="auto" w:fill="auto"/>
          </w:tcPr>
          <w:p>
            <w:pPr>
              <w:spacing w:line="0" w:lineRule="atLeast"/>
              <w:rPr>
                <w:rFonts w:ascii="Times New Roman" w:hAnsi="Times New Roman" w:cs="Times New Roman"/>
                <w:sz w:val="26"/>
                <w:szCs w:val="26"/>
                <w:lang w:val="nl-NL"/>
              </w:rPr>
            </w:pPr>
          </w:p>
        </w:tc>
        <w:tc>
          <w:tcPr>
            <w:tcW w:w="1258" w:type="dxa"/>
            <w:shd w:val="clear" w:color="auto" w:fill="auto"/>
          </w:tcPr>
          <w:p>
            <w:pPr>
              <w:spacing w:line="0" w:lineRule="atLeast"/>
              <w:rPr>
                <w:rFonts w:ascii="Times New Roman" w:hAnsi="Times New Roman" w:cs="Times New Roman"/>
                <w:sz w:val="26"/>
                <w:szCs w:val="26"/>
                <w:lang w:val="nl-NL"/>
              </w:rPr>
            </w:pPr>
          </w:p>
        </w:tc>
        <w:tc>
          <w:tcPr>
            <w:tcW w:w="1710" w:type="dxa"/>
            <w:shd w:val="clear" w:color="auto" w:fill="auto"/>
          </w:tcPr>
          <w:p>
            <w:pPr>
              <w:spacing w:line="0" w:lineRule="atLeast"/>
              <w:rPr>
                <w:rFonts w:ascii="Times New Roman" w:hAnsi="Times New Roman" w:cs="Times New Roman"/>
                <w:sz w:val="26"/>
                <w:szCs w:val="26"/>
                <w:lang w:val="nl-NL"/>
              </w:rPr>
            </w:pPr>
          </w:p>
        </w:tc>
        <w:tc>
          <w:tcPr>
            <w:tcW w:w="1260" w:type="dxa"/>
            <w:shd w:val="clear" w:color="auto" w:fill="auto"/>
          </w:tcPr>
          <w:p>
            <w:pPr>
              <w:spacing w:line="0" w:lineRule="atLeast"/>
              <w:rPr>
                <w:rFonts w:ascii="Times New Roman" w:hAnsi="Times New Roman" w:cs="Times New Roman"/>
                <w:sz w:val="26"/>
                <w:szCs w:val="26"/>
                <w:lang w:val="nl-NL"/>
              </w:rPr>
            </w:pPr>
          </w:p>
        </w:tc>
        <w:tc>
          <w:tcPr>
            <w:tcW w:w="1308" w:type="dxa"/>
            <w:shd w:val="clear" w:color="auto" w:fill="auto"/>
          </w:tcPr>
          <w:p>
            <w:pPr>
              <w:spacing w:line="0" w:lineRule="atLeast"/>
              <w:rPr>
                <w:rFonts w:ascii="Times New Roman" w:hAnsi="Times New Roman" w:cs="Times New Roman"/>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9"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Trên 5 năm</w:t>
            </w:r>
          </w:p>
        </w:tc>
        <w:tc>
          <w:tcPr>
            <w:tcW w:w="1671" w:type="dxa"/>
            <w:shd w:val="clear" w:color="auto" w:fill="auto"/>
          </w:tcPr>
          <w:p>
            <w:pPr>
              <w:spacing w:line="0" w:lineRule="atLeast"/>
              <w:rPr>
                <w:rFonts w:ascii="Times New Roman" w:hAnsi="Times New Roman" w:cs="Times New Roman"/>
                <w:sz w:val="26"/>
                <w:szCs w:val="26"/>
                <w:lang w:val="nl-NL"/>
              </w:rPr>
            </w:pPr>
          </w:p>
        </w:tc>
        <w:tc>
          <w:tcPr>
            <w:tcW w:w="1442" w:type="dxa"/>
            <w:shd w:val="clear" w:color="auto" w:fill="auto"/>
          </w:tcPr>
          <w:p>
            <w:pPr>
              <w:spacing w:line="0" w:lineRule="atLeast"/>
              <w:rPr>
                <w:rFonts w:ascii="Times New Roman" w:hAnsi="Times New Roman" w:cs="Times New Roman"/>
                <w:sz w:val="26"/>
                <w:szCs w:val="26"/>
                <w:lang w:val="nl-NL"/>
              </w:rPr>
            </w:pPr>
          </w:p>
        </w:tc>
        <w:tc>
          <w:tcPr>
            <w:tcW w:w="1258" w:type="dxa"/>
            <w:shd w:val="clear" w:color="auto" w:fill="auto"/>
          </w:tcPr>
          <w:p>
            <w:pPr>
              <w:spacing w:line="0" w:lineRule="atLeast"/>
              <w:rPr>
                <w:rFonts w:ascii="Times New Roman" w:hAnsi="Times New Roman" w:cs="Times New Roman"/>
                <w:sz w:val="26"/>
                <w:szCs w:val="26"/>
                <w:lang w:val="nl-NL"/>
              </w:rPr>
            </w:pPr>
          </w:p>
        </w:tc>
        <w:tc>
          <w:tcPr>
            <w:tcW w:w="1710" w:type="dxa"/>
            <w:shd w:val="clear" w:color="auto" w:fill="auto"/>
          </w:tcPr>
          <w:p>
            <w:pPr>
              <w:spacing w:line="0" w:lineRule="atLeast"/>
              <w:rPr>
                <w:rFonts w:ascii="Times New Roman" w:hAnsi="Times New Roman" w:cs="Times New Roman"/>
                <w:sz w:val="26"/>
                <w:szCs w:val="26"/>
                <w:lang w:val="nl-NL"/>
              </w:rPr>
            </w:pPr>
          </w:p>
        </w:tc>
        <w:tc>
          <w:tcPr>
            <w:tcW w:w="1260" w:type="dxa"/>
            <w:shd w:val="clear" w:color="auto" w:fill="auto"/>
          </w:tcPr>
          <w:p>
            <w:pPr>
              <w:spacing w:line="0" w:lineRule="atLeast"/>
              <w:rPr>
                <w:rFonts w:ascii="Times New Roman" w:hAnsi="Times New Roman" w:cs="Times New Roman"/>
                <w:sz w:val="26"/>
                <w:szCs w:val="26"/>
                <w:lang w:val="nl-NL"/>
              </w:rPr>
            </w:pPr>
          </w:p>
        </w:tc>
        <w:tc>
          <w:tcPr>
            <w:tcW w:w="1308" w:type="dxa"/>
            <w:shd w:val="clear" w:color="auto" w:fill="auto"/>
          </w:tcPr>
          <w:p>
            <w:pPr>
              <w:spacing w:line="0" w:lineRule="atLeast"/>
              <w:rPr>
                <w:rFonts w:ascii="Times New Roman" w:hAnsi="Times New Roman" w:cs="Times New Roman"/>
                <w:sz w:val="26"/>
                <w:szCs w:val="26"/>
                <w:lang w:val="nl-NL"/>
              </w:rPr>
            </w:pPr>
          </w:p>
        </w:tc>
      </w:tr>
    </w:tbl>
    <w:p>
      <w:pPr>
        <w:spacing w:line="0" w:lineRule="atLeast"/>
        <w:rPr>
          <w:rFonts w:ascii="Times New Roman" w:hAnsi="Times New Roman" w:cs="Times New Roman"/>
          <w:sz w:val="26"/>
          <w:szCs w:val="26"/>
          <w:lang w:val="nl-NL"/>
        </w:rPr>
      </w:pPr>
    </w:p>
    <w:p>
      <w:pPr>
        <w:rPr>
          <w:rFonts w:ascii="Times New Roman" w:hAnsi="Times New Roman" w:cs="Times New Roman"/>
          <w:sz w:val="26"/>
          <w:szCs w:val="26"/>
          <w:lang w:val="nl-NL"/>
        </w:rPr>
      </w:pPr>
      <w:r>
        <w:rPr>
          <w:rFonts w:ascii="Times New Roman" w:hAnsi="Times New Roman" w:cs="Times New Roman"/>
          <w:sz w:val="26"/>
          <w:szCs w:val="26"/>
          <w:lang w:val="nl-NL"/>
        </w:rPr>
        <w:t>21- Tài sản thuế thu nhập hoãn lại và thuế thu nhập hoãn lại phải trả</w:t>
      </w:r>
    </w:p>
    <w:tbl>
      <w:tblPr>
        <w:tblStyle w:val="12"/>
        <w:tblW w:w="10080" w:type="dxa"/>
        <w:tblInd w:w="108" w:type="dxa"/>
        <w:tblLayout w:type="autofit"/>
        <w:tblCellMar>
          <w:top w:w="0" w:type="dxa"/>
          <w:left w:w="108" w:type="dxa"/>
          <w:bottom w:w="0" w:type="dxa"/>
          <w:right w:w="108" w:type="dxa"/>
        </w:tblCellMar>
      </w:tblPr>
      <w:tblGrid>
        <w:gridCol w:w="7380"/>
        <w:gridCol w:w="1440"/>
        <w:gridCol w:w="1260"/>
      </w:tblGrid>
      <w:tr>
        <w:tblPrEx>
          <w:tblCellMar>
            <w:top w:w="0" w:type="dxa"/>
            <w:left w:w="108" w:type="dxa"/>
            <w:bottom w:w="0" w:type="dxa"/>
            <w:right w:w="108" w:type="dxa"/>
          </w:tblCellMar>
        </w:tblPrEx>
        <w:tc>
          <w:tcPr>
            <w:tcW w:w="7380" w:type="dxa"/>
            <w:tcBorders>
              <w:top w:val="nil"/>
              <w:left w:val="nil"/>
              <w:bottom w:val="nil"/>
              <w:right w:val="nil"/>
            </w:tcBorders>
            <w:shd w:val="clear" w:color="auto" w:fill="auto"/>
          </w:tcPr>
          <w:p>
            <w:pPr>
              <w:spacing w:before="120" w:after="240"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a- Tài sản thuế thu nhập hoãn lại:</w:t>
            </w:r>
          </w:p>
        </w:tc>
        <w:tc>
          <w:tcPr>
            <w:tcW w:w="1440" w:type="dxa"/>
            <w:tcBorders>
              <w:top w:val="nil"/>
              <w:left w:val="nil"/>
              <w:bottom w:val="nil"/>
              <w:right w:val="nil"/>
            </w:tcBorders>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Cuối năm</w:t>
            </w:r>
          </w:p>
        </w:tc>
        <w:tc>
          <w:tcPr>
            <w:tcW w:w="1260" w:type="dxa"/>
            <w:tcBorders>
              <w:top w:val="nil"/>
              <w:left w:val="nil"/>
              <w:bottom w:val="nil"/>
              <w:right w:val="nil"/>
            </w:tcBorders>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Đầu năm</w:t>
            </w:r>
          </w:p>
        </w:tc>
      </w:tr>
      <w:tr>
        <w:tblPrEx>
          <w:tblCellMar>
            <w:top w:w="0" w:type="dxa"/>
            <w:left w:w="108" w:type="dxa"/>
            <w:bottom w:w="0" w:type="dxa"/>
            <w:right w:w="108" w:type="dxa"/>
          </w:tblCellMar>
        </w:tblPrEx>
        <w:tc>
          <w:tcPr>
            <w:tcW w:w="7380" w:type="dxa"/>
            <w:tcBorders>
              <w:top w:val="nil"/>
              <w:left w:val="nil"/>
              <w:bottom w:val="nil"/>
              <w:right w:val="nil"/>
            </w:tcBorders>
            <w:shd w:val="clear" w:color="auto" w:fill="auto"/>
          </w:tcPr>
          <w:p>
            <w:pPr>
              <w:spacing w:before="120" w:after="240"/>
              <w:rPr>
                <w:rFonts w:ascii="Times New Roman" w:hAnsi="Times New Roman" w:cs="Times New Roman"/>
                <w:b/>
                <w:sz w:val="26"/>
                <w:szCs w:val="26"/>
                <w:lang w:val="nl-NL"/>
              </w:rPr>
            </w:pPr>
            <w:r>
              <w:rPr>
                <w:rFonts w:ascii="Times New Roman" w:hAnsi="Times New Roman" w:cs="Times New Roman"/>
                <w:b/>
                <w:sz w:val="26"/>
                <w:szCs w:val="26"/>
                <w:lang w:val="nl-NL"/>
              </w:rPr>
              <w:t>- Tài sản thuế thu nhập hoãn lại liên quan đến khoản chênh lệch tạm thời được khấu trừ</w:t>
            </w:r>
          </w:p>
        </w:tc>
        <w:tc>
          <w:tcPr>
            <w:tcW w:w="1440" w:type="dxa"/>
            <w:tcBorders>
              <w:top w:val="nil"/>
              <w:left w:val="nil"/>
              <w:bottom w:val="nil"/>
              <w:right w:val="nil"/>
            </w:tcBorders>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260" w:type="dxa"/>
            <w:tcBorders>
              <w:top w:val="nil"/>
              <w:left w:val="nil"/>
              <w:bottom w:val="nil"/>
              <w:right w:val="nil"/>
            </w:tcBorders>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7380" w:type="dxa"/>
            <w:tcBorders>
              <w:top w:val="nil"/>
              <w:left w:val="nil"/>
              <w:bottom w:val="nil"/>
              <w:right w:val="nil"/>
            </w:tcBorders>
            <w:shd w:val="clear" w:color="auto" w:fill="auto"/>
          </w:tcPr>
          <w:p>
            <w:pPr>
              <w:spacing w:before="120" w:after="240"/>
              <w:rPr>
                <w:rFonts w:ascii="Times New Roman" w:hAnsi="Times New Roman" w:cs="Times New Roman"/>
                <w:b/>
                <w:sz w:val="26"/>
                <w:szCs w:val="26"/>
                <w:lang w:val="nl-NL"/>
              </w:rPr>
            </w:pPr>
            <w:r>
              <w:rPr>
                <w:rFonts w:ascii="Times New Roman" w:hAnsi="Times New Roman" w:cs="Times New Roman"/>
                <w:b/>
                <w:sz w:val="26"/>
                <w:szCs w:val="26"/>
                <w:lang w:val="nl-NL"/>
              </w:rPr>
              <w:t>- Tài sản thuế thu nhập hoãn lại liên quan đến khoản lỗ tính thuế chưa sử dụng</w:t>
            </w:r>
          </w:p>
        </w:tc>
        <w:tc>
          <w:tcPr>
            <w:tcW w:w="1440" w:type="dxa"/>
            <w:tcBorders>
              <w:top w:val="nil"/>
              <w:left w:val="nil"/>
              <w:bottom w:val="nil"/>
              <w:right w:val="nil"/>
            </w:tcBorders>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260" w:type="dxa"/>
            <w:tcBorders>
              <w:top w:val="nil"/>
              <w:left w:val="nil"/>
              <w:bottom w:val="nil"/>
              <w:right w:val="nil"/>
            </w:tcBorders>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7380" w:type="dxa"/>
            <w:tcBorders>
              <w:top w:val="nil"/>
              <w:left w:val="nil"/>
              <w:bottom w:val="nil"/>
              <w:right w:val="nil"/>
            </w:tcBorders>
            <w:shd w:val="clear" w:color="auto" w:fill="auto"/>
          </w:tcPr>
          <w:p>
            <w:pPr>
              <w:spacing w:before="120" w:after="240"/>
              <w:rPr>
                <w:rFonts w:ascii="Times New Roman" w:hAnsi="Times New Roman" w:cs="Times New Roman"/>
                <w:b/>
                <w:sz w:val="26"/>
                <w:szCs w:val="26"/>
                <w:lang w:val="nl-NL"/>
              </w:rPr>
            </w:pPr>
            <w:r>
              <w:rPr>
                <w:rFonts w:ascii="Times New Roman" w:hAnsi="Times New Roman" w:cs="Times New Roman"/>
                <w:b/>
                <w:sz w:val="26"/>
                <w:szCs w:val="26"/>
                <w:lang w:val="nl-NL"/>
              </w:rPr>
              <w:t>- Tài sản thuế thu nhập hoãn lại liên quan đến khoản ưu đãi tính thuế chưa sử dụng</w:t>
            </w:r>
          </w:p>
        </w:tc>
        <w:tc>
          <w:tcPr>
            <w:tcW w:w="1440" w:type="dxa"/>
            <w:tcBorders>
              <w:top w:val="nil"/>
              <w:left w:val="nil"/>
              <w:bottom w:val="nil"/>
              <w:right w:val="nil"/>
            </w:tcBorders>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260" w:type="dxa"/>
            <w:tcBorders>
              <w:top w:val="nil"/>
              <w:left w:val="nil"/>
              <w:bottom w:val="nil"/>
              <w:right w:val="nil"/>
            </w:tcBorders>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7380" w:type="dxa"/>
            <w:tcBorders>
              <w:top w:val="nil"/>
              <w:left w:val="nil"/>
              <w:bottom w:val="nil"/>
              <w:right w:val="nil"/>
            </w:tcBorders>
            <w:shd w:val="clear" w:color="auto" w:fill="auto"/>
          </w:tcPr>
          <w:p>
            <w:pPr>
              <w:spacing w:before="120" w:after="240"/>
              <w:rPr>
                <w:rFonts w:ascii="Times New Roman" w:hAnsi="Times New Roman" w:cs="Times New Roman"/>
                <w:b/>
                <w:sz w:val="26"/>
                <w:szCs w:val="26"/>
                <w:lang w:val="nl-NL"/>
              </w:rPr>
            </w:pPr>
            <w:r>
              <w:rPr>
                <w:rFonts w:ascii="Times New Roman" w:hAnsi="Times New Roman" w:cs="Times New Roman"/>
                <w:b/>
                <w:sz w:val="26"/>
                <w:szCs w:val="26"/>
                <w:lang w:val="nl-NL"/>
              </w:rPr>
              <w:t>- Khoản hoàn nhập tài sản thuế thu nhập hoãn lại đã được ghi nhận từ các năm trước</w:t>
            </w:r>
          </w:p>
        </w:tc>
        <w:tc>
          <w:tcPr>
            <w:tcW w:w="1440" w:type="dxa"/>
            <w:tcBorders>
              <w:top w:val="nil"/>
              <w:left w:val="nil"/>
              <w:bottom w:val="nil"/>
              <w:right w:val="nil"/>
            </w:tcBorders>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260" w:type="dxa"/>
            <w:tcBorders>
              <w:top w:val="nil"/>
              <w:left w:val="nil"/>
              <w:bottom w:val="nil"/>
              <w:right w:val="nil"/>
            </w:tcBorders>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7380" w:type="dxa"/>
            <w:tcBorders>
              <w:top w:val="nil"/>
              <w:left w:val="nil"/>
              <w:bottom w:val="nil"/>
              <w:right w:val="nil"/>
            </w:tcBorders>
            <w:shd w:val="clear" w:color="auto" w:fill="auto"/>
          </w:tcPr>
          <w:p>
            <w:pPr>
              <w:spacing w:before="120" w:after="240"/>
              <w:rPr>
                <w:rFonts w:ascii="Times New Roman" w:hAnsi="Times New Roman" w:cs="Times New Roman"/>
                <w:b/>
                <w:sz w:val="26"/>
                <w:szCs w:val="26"/>
                <w:lang w:val="nl-NL"/>
              </w:rPr>
            </w:pPr>
            <w:r>
              <w:rPr>
                <w:rFonts w:ascii="Times New Roman" w:hAnsi="Times New Roman" w:cs="Times New Roman"/>
                <w:b/>
                <w:sz w:val="26"/>
                <w:szCs w:val="26"/>
                <w:lang w:val="nl-NL"/>
              </w:rPr>
              <w:t>Tài sản thuế thu nhập hoãn lại</w:t>
            </w:r>
          </w:p>
        </w:tc>
        <w:tc>
          <w:tcPr>
            <w:tcW w:w="1440" w:type="dxa"/>
            <w:tcBorders>
              <w:top w:val="nil"/>
              <w:left w:val="nil"/>
              <w:bottom w:val="nil"/>
              <w:right w:val="nil"/>
            </w:tcBorders>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260" w:type="dxa"/>
            <w:tcBorders>
              <w:top w:val="nil"/>
              <w:left w:val="nil"/>
              <w:bottom w:val="nil"/>
              <w:right w:val="nil"/>
            </w:tcBorders>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bl>
    <w:p>
      <w:pPr>
        <w:spacing w:line="0" w:lineRule="atLeast"/>
        <w:rPr>
          <w:rFonts w:ascii="Times New Roman" w:hAnsi="Times New Roman" w:cs="Times New Roman"/>
          <w:sz w:val="26"/>
          <w:szCs w:val="26"/>
          <w:lang w:val="nl-NL"/>
        </w:rPr>
      </w:pPr>
    </w:p>
    <w:tbl>
      <w:tblPr>
        <w:tblStyle w:val="12"/>
        <w:tblW w:w="10080" w:type="dxa"/>
        <w:tblInd w:w="108" w:type="dxa"/>
        <w:tblLayout w:type="autofit"/>
        <w:tblCellMar>
          <w:top w:w="0" w:type="dxa"/>
          <w:left w:w="108" w:type="dxa"/>
          <w:bottom w:w="0" w:type="dxa"/>
          <w:right w:w="108" w:type="dxa"/>
        </w:tblCellMar>
      </w:tblPr>
      <w:tblGrid>
        <w:gridCol w:w="7380"/>
        <w:gridCol w:w="1440"/>
        <w:gridCol w:w="1260"/>
      </w:tblGrid>
      <w:tr>
        <w:tblPrEx>
          <w:tblCellMar>
            <w:top w:w="0" w:type="dxa"/>
            <w:left w:w="108" w:type="dxa"/>
            <w:bottom w:w="0" w:type="dxa"/>
            <w:right w:w="108" w:type="dxa"/>
          </w:tblCellMar>
        </w:tblPrEx>
        <w:tc>
          <w:tcPr>
            <w:tcW w:w="7380" w:type="dxa"/>
            <w:shd w:val="clear" w:color="auto" w:fill="auto"/>
          </w:tcPr>
          <w:p>
            <w:pPr>
              <w:spacing w:before="120" w:after="240"/>
              <w:rPr>
                <w:rFonts w:ascii="Times New Roman" w:hAnsi="Times New Roman" w:cs="Times New Roman"/>
                <w:b/>
                <w:sz w:val="26"/>
                <w:szCs w:val="26"/>
                <w:lang w:val="nl-NL"/>
              </w:rPr>
            </w:pPr>
            <w:r>
              <w:rPr>
                <w:rFonts w:ascii="Times New Roman" w:hAnsi="Times New Roman" w:cs="Times New Roman"/>
                <w:b/>
                <w:sz w:val="26"/>
                <w:szCs w:val="26"/>
                <w:lang w:val="nl-NL"/>
              </w:rPr>
              <w:t>b- Thuế thu nhập hoãn lại phải trả</w:t>
            </w:r>
          </w:p>
        </w:tc>
        <w:tc>
          <w:tcPr>
            <w:tcW w:w="1440"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Cuối năm</w:t>
            </w:r>
          </w:p>
        </w:tc>
        <w:tc>
          <w:tcPr>
            <w:tcW w:w="1260"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Đầu năm</w:t>
            </w:r>
          </w:p>
        </w:tc>
      </w:tr>
      <w:tr>
        <w:tblPrEx>
          <w:tblCellMar>
            <w:top w:w="0" w:type="dxa"/>
            <w:left w:w="108" w:type="dxa"/>
            <w:bottom w:w="0" w:type="dxa"/>
            <w:right w:w="108" w:type="dxa"/>
          </w:tblCellMar>
        </w:tblPrEx>
        <w:tc>
          <w:tcPr>
            <w:tcW w:w="7380" w:type="dxa"/>
            <w:shd w:val="clear" w:color="auto" w:fill="auto"/>
          </w:tcPr>
          <w:p>
            <w:pPr>
              <w:spacing w:before="120" w:after="240"/>
              <w:ind w:left="226" w:hanging="226"/>
              <w:rPr>
                <w:rFonts w:ascii="Times New Roman" w:hAnsi="Times New Roman" w:cs="Times New Roman"/>
                <w:b/>
                <w:sz w:val="26"/>
                <w:szCs w:val="26"/>
                <w:lang w:val="nl-NL"/>
              </w:rPr>
            </w:pPr>
            <w:r>
              <w:rPr>
                <w:rFonts w:ascii="Times New Roman" w:hAnsi="Times New Roman" w:cs="Times New Roman"/>
                <w:b/>
                <w:sz w:val="26"/>
                <w:szCs w:val="26"/>
                <w:lang w:val="nl-NL"/>
              </w:rPr>
              <w:t>- Thuế thu nhập hoãn lại phải trả phát sinh từ các khoản chênh lệch tạm thời chịu thuế</w:t>
            </w:r>
          </w:p>
          <w:p>
            <w:pPr>
              <w:spacing w:before="120" w:after="240"/>
              <w:ind w:left="226" w:hanging="226"/>
              <w:rPr>
                <w:rFonts w:ascii="Times New Roman" w:hAnsi="Times New Roman" w:cs="Times New Roman"/>
                <w:b/>
                <w:sz w:val="26"/>
                <w:szCs w:val="26"/>
                <w:lang w:val="nl-NL"/>
              </w:rPr>
            </w:pPr>
            <w:r>
              <w:rPr>
                <w:rFonts w:ascii="Times New Roman" w:hAnsi="Times New Roman" w:cs="Times New Roman"/>
                <w:b/>
                <w:sz w:val="26"/>
                <w:szCs w:val="26"/>
                <w:lang w:val="nl-NL"/>
              </w:rPr>
              <w:t>- Khoản hoàn nhập thuế thu nhập hoãn lại phải trả đã được ghi nhận từ các năm trước</w:t>
            </w:r>
          </w:p>
          <w:p>
            <w:pPr>
              <w:spacing w:before="120" w:after="240"/>
              <w:ind w:left="226" w:hanging="226"/>
              <w:rPr>
                <w:rFonts w:ascii="Times New Roman" w:hAnsi="Times New Roman" w:cs="Times New Roman"/>
                <w:b/>
                <w:sz w:val="26"/>
                <w:szCs w:val="26"/>
                <w:lang w:val="nl-NL"/>
              </w:rPr>
            </w:pPr>
            <w:r>
              <w:rPr>
                <w:rFonts w:ascii="Times New Roman" w:hAnsi="Times New Roman" w:cs="Times New Roman"/>
                <w:b/>
                <w:sz w:val="26"/>
                <w:szCs w:val="26"/>
                <w:lang w:val="nl-NL"/>
              </w:rPr>
              <w:t>- Thuế thu nhập hoãn lại phải trả</w:t>
            </w:r>
          </w:p>
        </w:tc>
        <w:tc>
          <w:tcPr>
            <w:tcW w:w="1440"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p>
            <w:pPr>
              <w:spacing w:before="120" w:after="240"/>
              <w:jc w:val="center"/>
              <w:rPr>
                <w:rFonts w:ascii="Times New Roman" w:hAnsi="Times New Roman" w:cs="Times New Roman"/>
                <w:b/>
                <w:sz w:val="26"/>
                <w:szCs w:val="26"/>
                <w:lang w:val="nl-NL"/>
              </w:rPr>
            </w:pPr>
          </w:p>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260"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p>
            <w:pPr>
              <w:spacing w:before="120" w:after="240"/>
              <w:jc w:val="center"/>
              <w:rPr>
                <w:rFonts w:ascii="Times New Roman" w:hAnsi="Times New Roman" w:cs="Times New Roman"/>
                <w:b/>
                <w:sz w:val="26"/>
                <w:szCs w:val="26"/>
                <w:lang w:val="nl-NL"/>
              </w:rPr>
            </w:pPr>
          </w:p>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bl>
    <w:p>
      <w:pPr>
        <w:rPr>
          <w:rFonts w:ascii="Times New Roman" w:hAnsi="Times New Roman" w:cs="Times New Roman"/>
          <w:sz w:val="26"/>
          <w:szCs w:val="26"/>
          <w:lang w:val="nl-NL"/>
        </w:rPr>
      </w:pPr>
      <w:r>
        <w:rPr>
          <w:rFonts w:ascii="Times New Roman" w:hAnsi="Times New Roman" w:cs="Times New Roman"/>
          <w:sz w:val="26"/>
          <w:szCs w:val="26"/>
          <w:lang w:val="nl-NL"/>
        </w:rPr>
        <w:t>22- Vốn chủ sở hữu</w:t>
      </w:r>
    </w:p>
    <w:p>
      <w:pPr>
        <w:rPr>
          <w:rFonts w:ascii="Times New Roman" w:hAnsi="Times New Roman" w:cs="Times New Roman"/>
          <w:sz w:val="26"/>
          <w:szCs w:val="26"/>
          <w:lang w:val="nl-NL"/>
        </w:rPr>
      </w:pPr>
      <w:r>
        <w:rPr>
          <w:rFonts w:ascii="Times New Roman" w:hAnsi="Times New Roman" w:cs="Times New Roman"/>
          <w:sz w:val="26"/>
          <w:szCs w:val="26"/>
          <w:lang w:val="nl-NL"/>
        </w:rPr>
        <w:t>a- Bảng đối chiếu biến động của vốn chủ sở hữu</w:t>
      </w:r>
      <w:r>
        <w:rPr>
          <w:rFonts w:ascii="Times New Roman" w:hAnsi="Times New Roman" w:cs="Times New Roman"/>
          <w:sz w:val="26"/>
          <w:szCs w:val="26"/>
          <w:lang w:val="nl-NL"/>
        </w:rPr>
        <w:tab/>
      </w:r>
    </w:p>
    <w:tbl>
      <w:tblPr>
        <w:tblStyle w:val="12"/>
        <w:tblW w:w="10080" w:type="dxa"/>
        <w:tblInd w:w="108" w:type="dxa"/>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Layout w:type="fixed"/>
        <w:tblCellMar>
          <w:top w:w="0" w:type="dxa"/>
          <w:left w:w="108" w:type="dxa"/>
          <w:bottom w:w="0" w:type="dxa"/>
          <w:right w:w="108" w:type="dxa"/>
        </w:tblCellMar>
      </w:tblPr>
      <w:tblGrid>
        <w:gridCol w:w="2160"/>
        <w:gridCol w:w="900"/>
        <w:gridCol w:w="900"/>
        <w:gridCol w:w="1080"/>
        <w:gridCol w:w="720"/>
        <w:gridCol w:w="1080"/>
        <w:gridCol w:w="1080"/>
        <w:gridCol w:w="540"/>
        <w:gridCol w:w="900"/>
        <w:gridCol w:w="720"/>
      </w:tblGrid>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dotted" w:color="auto" w:sz="4" w:space="0"/>
            </w:tcBorders>
            <w:shd w:val="clear" w:color="auto" w:fill="auto"/>
          </w:tcPr>
          <w:p>
            <w:pPr>
              <w:spacing w:line="0" w:lineRule="atLeast"/>
              <w:rPr>
                <w:rFonts w:ascii="Times New Roman" w:hAnsi="Times New Roman" w:cs="Times New Roman"/>
                <w:sz w:val="26"/>
                <w:szCs w:val="26"/>
                <w:lang w:val="nl-NL"/>
              </w:rPr>
            </w:pPr>
          </w:p>
        </w:tc>
        <w:tc>
          <w:tcPr>
            <w:tcW w:w="90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Vốn đầu tư của chủ sở hữu</w:t>
            </w:r>
          </w:p>
        </w:tc>
        <w:tc>
          <w:tcPr>
            <w:tcW w:w="90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Thặng dư vốn cổ phần</w:t>
            </w:r>
          </w:p>
        </w:tc>
        <w:tc>
          <w:tcPr>
            <w:tcW w:w="108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Vốn khác của chủ sở hữu</w:t>
            </w:r>
          </w:p>
        </w:tc>
        <w:tc>
          <w:tcPr>
            <w:tcW w:w="72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Cổ phiếu quỹ</w:t>
            </w:r>
          </w:p>
        </w:tc>
        <w:tc>
          <w:tcPr>
            <w:tcW w:w="108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Chênh lệch đánh giá lại tài sản</w:t>
            </w:r>
          </w:p>
        </w:tc>
        <w:tc>
          <w:tcPr>
            <w:tcW w:w="108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Chênh lệch </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tỷ giá </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hối đoái</w:t>
            </w:r>
          </w:p>
        </w:tc>
        <w:tc>
          <w:tcPr>
            <w:tcW w:w="540" w:type="dxa"/>
            <w:shd w:val="clear" w:color="auto" w:fill="auto"/>
          </w:tcPr>
          <w:p>
            <w:pPr>
              <w:spacing w:line="0" w:lineRule="atLeast"/>
              <w:jc w:val="center"/>
              <w:rPr>
                <w:rFonts w:ascii="Times New Roman" w:hAnsi="Times New Roman" w:cs="Times New Roman"/>
                <w:sz w:val="26"/>
                <w:szCs w:val="26"/>
                <w:lang w:val="nl-NL"/>
              </w:rPr>
            </w:pPr>
          </w:p>
          <w:p>
            <w:pPr>
              <w:spacing w:line="0" w:lineRule="atLeast"/>
              <w:jc w:val="center"/>
              <w:rPr>
                <w:rFonts w:ascii="Times New Roman" w:hAnsi="Times New Roman" w:cs="Times New Roman"/>
                <w:sz w:val="26"/>
                <w:szCs w:val="26"/>
                <w:lang w:val="nl-NL"/>
              </w:rPr>
            </w:pP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900" w:type="dxa"/>
            <w:shd w:val="clear" w:color="auto" w:fill="auto"/>
          </w:tcPr>
          <w:p>
            <w:pPr>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Nguồn vốn </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đầu tư XDCB</w:t>
            </w:r>
          </w:p>
        </w:tc>
        <w:tc>
          <w:tcPr>
            <w:tcW w:w="720" w:type="dxa"/>
            <w:shd w:val="clear" w:color="auto" w:fill="auto"/>
          </w:tcPr>
          <w:p>
            <w:pPr>
              <w:spacing w:line="0" w:lineRule="atLeast"/>
              <w:jc w:val="center"/>
              <w:rPr>
                <w:rFonts w:ascii="Times New Roman" w:hAnsi="Times New Roman" w:cs="Times New Roman"/>
                <w:sz w:val="26"/>
                <w:szCs w:val="26"/>
                <w:lang w:val="nl-NL"/>
              </w:rPr>
            </w:pPr>
          </w:p>
          <w:p>
            <w:pPr>
              <w:spacing w:line="0" w:lineRule="atLeast"/>
              <w:jc w:val="center"/>
              <w:rPr>
                <w:rFonts w:ascii="Times New Roman" w:hAnsi="Times New Roman" w:cs="Times New Roman"/>
                <w:sz w:val="26"/>
                <w:szCs w:val="26"/>
                <w:lang w:val="nl-NL"/>
              </w:rPr>
            </w:pP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Cộng</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CellMar>
            <w:top w:w="0" w:type="dxa"/>
            <w:left w:w="108" w:type="dxa"/>
            <w:bottom w:w="0" w:type="dxa"/>
            <w:right w:w="108" w:type="dxa"/>
          </w:tblCellMar>
        </w:tblPrEx>
        <w:tc>
          <w:tcPr>
            <w:tcW w:w="2160" w:type="dxa"/>
            <w:tcBorders>
              <w:top w:val="dotted" w:color="auto" w:sz="4" w:space="0"/>
              <w:left w:val="single" w:color="auto" w:sz="4" w:space="0"/>
              <w:bottom w:val="single" w:color="auto" w:sz="4" w:space="0"/>
            </w:tcBorders>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A</w:t>
            </w:r>
          </w:p>
        </w:tc>
        <w:tc>
          <w:tcPr>
            <w:tcW w:w="90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1</w:t>
            </w:r>
          </w:p>
        </w:tc>
        <w:tc>
          <w:tcPr>
            <w:tcW w:w="90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2</w:t>
            </w:r>
          </w:p>
        </w:tc>
        <w:tc>
          <w:tcPr>
            <w:tcW w:w="108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3</w:t>
            </w:r>
          </w:p>
        </w:tc>
        <w:tc>
          <w:tcPr>
            <w:tcW w:w="72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4</w:t>
            </w:r>
          </w:p>
        </w:tc>
        <w:tc>
          <w:tcPr>
            <w:tcW w:w="108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5</w:t>
            </w:r>
          </w:p>
        </w:tc>
        <w:tc>
          <w:tcPr>
            <w:tcW w:w="108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6</w:t>
            </w:r>
          </w:p>
        </w:tc>
        <w:tc>
          <w:tcPr>
            <w:tcW w:w="54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7</w:t>
            </w:r>
          </w:p>
        </w:tc>
        <w:tc>
          <w:tcPr>
            <w:tcW w:w="90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8</w:t>
            </w:r>
          </w:p>
        </w:tc>
        <w:tc>
          <w:tcPr>
            <w:tcW w:w="72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9</w:t>
            </w: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CellMar>
            <w:top w:w="0" w:type="dxa"/>
            <w:left w:w="108" w:type="dxa"/>
            <w:bottom w:w="0" w:type="dxa"/>
            <w:right w:w="108" w:type="dxa"/>
          </w:tblCellMar>
        </w:tblPrEx>
        <w:tc>
          <w:tcPr>
            <w:tcW w:w="2160" w:type="dxa"/>
            <w:tcBorders>
              <w:top w:val="single" w:color="auto" w:sz="4" w:space="0"/>
            </w:tcBorders>
            <w:shd w:val="clear" w:color="auto" w:fill="auto"/>
          </w:tcPr>
          <w:p>
            <w:pPr>
              <w:rPr>
                <w:rFonts w:ascii="Times New Roman" w:hAnsi="Times New Roman" w:cs="Times New Roman"/>
                <w:b/>
                <w:sz w:val="26"/>
                <w:szCs w:val="26"/>
                <w:lang w:val="nl-NL"/>
              </w:rPr>
            </w:pPr>
            <w:r>
              <w:rPr>
                <w:rFonts w:ascii="Times New Roman" w:hAnsi="Times New Roman" w:cs="Times New Roman"/>
                <w:b/>
                <w:sz w:val="26"/>
                <w:szCs w:val="26"/>
                <w:lang w:val="nl-NL"/>
              </w:rPr>
              <w:t>Số dư đầu năm trước</w:t>
            </w:r>
          </w:p>
          <w:p>
            <w:pPr>
              <w:rPr>
                <w:rFonts w:ascii="Times New Roman" w:hAnsi="Times New Roman" w:cs="Times New Roman"/>
                <w:sz w:val="26"/>
                <w:szCs w:val="26"/>
                <w:lang w:val="nl-NL"/>
              </w:rPr>
            </w:pPr>
            <w:r>
              <w:rPr>
                <w:rFonts w:ascii="Times New Roman" w:hAnsi="Times New Roman" w:cs="Times New Roman"/>
                <w:sz w:val="26"/>
                <w:szCs w:val="26"/>
                <w:lang w:val="nl-NL"/>
              </w:rPr>
              <w:t xml:space="preserve">- Tăng vốn trong   </w:t>
            </w:r>
          </w:p>
          <w:p>
            <w:pPr>
              <w:rPr>
                <w:rFonts w:ascii="Times New Roman" w:hAnsi="Times New Roman" w:cs="Times New Roman"/>
                <w:sz w:val="26"/>
                <w:szCs w:val="26"/>
              </w:rPr>
            </w:pPr>
            <w:r>
              <w:rPr>
                <w:rFonts w:ascii="Times New Roman" w:hAnsi="Times New Roman" w:cs="Times New Roman"/>
                <w:sz w:val="26"/>
                <w:szCs w:val="26"/>
                <w:lang w:val="nl-NL"/>
              </w:rPr>
              <w:t xml:space="preserve">   </w:t>
            </w:r>
            <w:r>
              <w:rPr>
                <w:rFonts w:ascii="Times New Roman" w:hAnsi="Times New Roman" w:cs="Times New Roman"/>
                <w:sz w:val="26"/>
                <w:szCs w:val="26"/>
              </w:rPr>
              <w:t>năm trước</w:t>
            </w:r>
          </w:p>
          <w:p>
            <w:pPr>
              <w:rPr>
                <w:rFonts w:ascii="Times New Roman" w:hAnsi="Times New Roman" w:cs="Times New Roman"/>
                <w:sz w:val="26"/>
                <w:szCs w:val="26"/>
              </w:rPr>
            </w:pPr>
            <w:r>
              <w:rPr>
                <w:rFonts w:ascii="Times New Roman" w:hAnsi="Times New Roman" w:cs="Times New Roman"/>
                <w:sz w:val="26"/>
                <w:szCs w:val="26"/>
              </w:rPr>
              <w:t>- Lãi trong</w:t>
            </w:r>
          </w:p>
          <w:p>
            <w:pPr>
              <w:rPr>
                <w:rFonts w:ascii="Times New Roman" w:hAnsi="Times New Roman" w:cs="Times New Roman"/>
                <w:sz w:val="26"/>
                <w:szCs w:val="26"/>
              </w:rPr>
            </w:pPr>
            <w:r>
              <w:rPr>
                <w:rFonts w:ascii="Times New Roman" w:hAnsi="Times New Roman" w:cs="Times New Roman"/>
                <w:sz w:val="26"/>
                <w:szCs w:val="26"/>
              </w:rPr>
              <w:t xml:space="preserve">   năm trước</w:t>
            </w:r>
          </w:p>
          <w:p>
            <w:pPr>
              <w:rPr>
                <w:rFonts w:ascii="Times New Roman" w:hAnsi="Times New Roman" w:cs="Times New Roman"/>
                <w:sz w:val="26"/>
                <w:szCs w:val="26"/>
              </w:rPr>
            </w:pPr>
            <w:r>
              <w:rPr>
                <w:rFonts w:ascii="Times New Roman" w:hAnsi="Times New Roman" w:cs="Times New Roman"/>
                <w:sz w:val="26"/>
                <w:szCs w:val="26"/>
              </w:rPr>
              <w:t>- Tăng khác</w:t>
            </w:r>
          </w:p>
          <w:p>
            <w:pPr>
              <w:rPr>
                <w:rFonts w:ascii="Times New Roman" w:hAnsi="Times New Roman" w:cs="Times New Roman"/>
                <w:sz w:val="26"/>
                <w:szCs w:val="26"/>
              </w:rPr>
            </w:pPr>
            <w:r>
              <w:rPr>
                <w:rFonts w:ascii="Times New Roman" w:hAnsi="Times New Roman" w:cs="Times New Roman"/>
                <w:sz w:val="26"/>
                <w:szCs w:val="26"/>
              </w:rPr>
              <w:t>- Giảm vốn trong</w:t>
            </w:r>
          </w:p>
          <w:p>
            <w:pPr>
              <w:rPr>
                <w:rFonts w:ascii="Times New Roman" w:hAnsi="Times New Roman" w:cs="Times New Roman"/>
                <w:sz w:val="26"/>
                <w:szCs w:val="26"/>
              </w:rPr>
            </w:pPr>
            <w:r>
              <w:rPr>
                <w:rFonts w:ascii="Times New Roman" w:hAnsi="Times New Roman" w:cs="Times New Roman"/>
                <w:sz w:val="26"/>
                <w:szCs w:val="26"/>
              </w:rPr>
              <w:t xml:space="preserve">   năm trước</w:t>
            </w:r>
          </w:p>
          <w:p>
            <w:pPr>
              <w:rPr>
                <w:rFonts w:ascii="Times New Roman" w:hAnsi="Times New Roman" w:cs="Times New Roman"/>
                <w:sz w:val="26"/>
                <w:szCs w:val="26"/>
              </w:rPr>
            </w:pPr>
            <w:r>
              <w:rPr>
                <w:rFonts w:ascii="Times New Roman" w:hAnsi="Times New Roman" w:cs="Times New Roman"/>
                <w:sz w:val="26"/>
                <w:szCs w:val="26"/>
              </w:rPr>
              <w:t>- Lỗ trong năm</w:t>
            </w:r>
          </w:p>
          <w:p>
            <w:pPr>
              <w:rPr>
                <w:rFonts w:ascii="Times New Roman" w:hAnsi="Times New Roman" w:cs="Times New Roman"/>
                <w:sz w:val="26"/>
                <w:szCs w:val="26"/>
              </w:rPr>
            </w:pPr>
            <w:r>
              <w:rPr>
                <w:rFonts w:ascii="Times New Roman" w:hAnsi="Times New Roman" w:cs="Times New Roman"/>
                <w:sz w:val="26"/>
                <w:szCs w:val="26"/>
              </w:rPr>
              <w:t xml:space="preserve">   trước</w:t>
            </w:r>
          </w:p>
          <w:p>
            <w:pPr>
              <w:rPr>
                <w:rFonts w:ascii="Times New Roman" w:hAnsi="Times New Roman" w:cs="Times New Roman"/>
                <w:sz w:val="26"/>
                <w:szCs w:val="26"/>
              </w:rPr>
            </w:pPr>
            <w:r>
              <w:rPr>
                <w:rFonts w:ascii="Times New Roman" w:hAnsi="Times New Roman" w:cs="Times New Roman"/>
                <w:sz w:val="26"/>
                <w:szCs w:val="26"/>
              </w:rPr>
              <w:t>- Giảm khác</w:t>
            </w:r>
          </w:p>
        </w:tc>
        <w:tc>
          <w:tcPr>
            <w:tcW w:w="900" w:type="dxa"/>
            <w:shd w:val="clear" w:color="auto" w:fill="auto"/>
          </w:tcPr>
          <w:p>
            <w:pPr>
              <w:spacing w:line="0" w:lineRule="atLeast"/>
              <w:rPr>
                <w:rFonts w:ascii="Times New Roman" w:hAnsi="Times New Roman" w:cs="Times New Roman"/>
                <w:sz w:val="26"/>
                <w:szCs w:val="26"/>
              </w:rPr>
            </w:pPr>
          </w:p>
        </w:tc>
        <w:tc>
          <w:tcPr>
            <w:tcW w:w="900" w:type="dxa"/>
            <w:shd w:val="clear" w:color="auto" w:fill="auto"/>
          </w:tcPr>
          <w:p>
            <w:pPr>
              <w:spacing w:line="0" w:lineRule="atLeast"/>
              <w:rPr>
                <w:rFonts w:ascii="Times New Roman" w:hAnsi="Times New Roman" w:cs="Times New Roman"/>
                <w:sz w:val="26"/>
                <w:szCs w:val="26"/>
              </w:rPr>
            </w:pPr>
          </w:p>
        </w:tc>
        <w:tc>
          <w:tcPr>
            <w:tcW w:w="1080" w:type="dxa"/>
            <w:shd w:val="clear" w:color="auto" w:fill="auto"/>
          </w:tcPr>
          <w:p>
            <w:pPr>
              <w:spacing w:line="0" w:lineRule="atLeast"/>
              <w:rPr>
                <w:rFonts w:ascii="Times New Roman" w:hAnsi="Times New Roman" w:cs="Times New Roman"/>
                <w:sz w:val="26"/>
                <w:szCs w:val="26"/>
              </w:rPr>
            </w:pPr>
          </w:p>
          <w:p>
            <w:pPr>
              <w:spacing w:line="0" w:lineRule="atLeast"/>
              <w:rPr>
                <w:rFonts w:ascii="Times New Roman" w:hAnsi="Times New Roman" w:cs="Times New Roman"/>
                <w:sz w:val="26"/>
                <w:szCs w:val="26"/>
              </w:rPr>
            </w:pPr>
          </w:p>
          <w:p>
            <w:pPr>
              <w:spacing w:line="0" w:lineRule="atLeast"/>
              <w:rPr>
                <w:rFonts w:ascii="Times New Roman" w:hAnsi="Times New Roman" w:cs="Times New Roman"/>
                <w:sz w:val="26"/>
                <w:szCs w:val="26"/>
              </w:rPr>
            </w:pPr>
          </w:p>
          <w:p>
            <w:pPr>
              <w:spacing w:line="0" w:lineRule="atLeast"/>
              <w:rPr>
                <w:rFonts w:ascii="Times New Roman" w:hAnsi="Times New Roman" w:cs="Times New Roman"/>
                <w:sz w:val="26"/>
                <w:szCs w:val="26"/>
              </w:rPr>
            </w:pPr>
          </w:p>
          <w:p>
            <w:pPr>
              <w:spacing w:line="0" w:lineRule="atLeast"/>
              <w:rPr>
                <w:rFonts w:ascii="Times New Roman" w:hAnsi="Times New Roman" w:cs="Times New Roman"/>
                <w:sz w:val="26"/>
                <w:szCs w:val="26"/>
              </w:rPr>
            </w:pPr>
          </w:p>
          <w:p>
            <w:pPr>
              <w:spacing w:line="0" w:lineRule="atLeast"/>
              <w:rPr>
                <w:rFonts w:ascii="Times New Roman" w:hAnsi="Times New Roman" w:cs="Times New Roman"/>
                <w:sz w:val="26"/>
                <w:szCs w:val="26"/>
              </w:rPr>
            </w:pPr>
          </w:p>
          <w:p>
            <w:pPr>
              <w:spacing w:line="0" w:lineRule="atLeast"/>
              <w:rPr>
                <w:rFonts w:ascii="Times New Roman" w:hAnsi="Times New Roman" w:cs="Times New Roman"/>
                <w:sz w:val="26"/>
                <w:szCs w:val="26"/>
              </w:rPr>
            </w:pPr>
          </w:p>
          <w:p>
            <w:pPr>
              <w:spacing w:line="0" w:lineRule="atLeast"/>
              <w:rPr>
                <w:rFonts w:ascii="Times New Roman" w:hAnsi="Times New Roman" w:cs="Times New Roman"/>
                <w:sz w:val="26"/>
                <w:szCs w:val="26"/>
              </w:rPr>
            </w:pPr>
          </w:p>
          <w:p>
            <w:pPr>
              <w:spacing w:line="0" w:lineRule="atLeast"/>
              <w:jc w:val="center"/>
              <w:rPr>
                <w:rFonts w:ascii="Times New Roman" w:hAnsi="Times New Roman" w:cs="Times New Roman"/>
                <w:sz w:val="26"/>
                <w:szCs w:val="26"/>
              </w:rPr>
            </w:pPr>
          </w:p>
        </w:tc>
        <w:tc>
          <w:tcPr>
            <w:tcW w:w="720" w:type="dxa"/>
            <w:shd w:val="clear" w:color="auto" w:fill="auto"/>
          </w:tcPr>
          <w:p>
            <w:pPr>
              <w:spacing w:line="0" w:lineRule="atLeast"/>
              <w:rPr>
                <w:rFonts w:ascii="Times New Roman" w:hAnsi="Times New Roman" w:cs="Times New Roman"/>
                <w:sz w:val="26"/>
                <w:szCs w:val="26"/>
              </w:rPr>
            </w:pPr>
          </w:p>
        </w:tc>
        <w:tc>
          <w:tcPr>
            <w:tcW w:w="1080" w:type="dxa"/>
            <w:shd w:val="clear" w:color="auto" w:fill="auto"/>
          </w:tcPr>
          <w:p>
            <w:pPr>
              <w:spacing w:line="0" w:lineRule="atLeast"/>
              <w:rPr>
                <w:rFonts w:ascii="Times New Roman" w:hAnsi="Times New Roman" w:cs="Times New Roman"/>
                <w:sz w:val="26"/>
                <w:szCs w:val="26"/>
              </w:rPr>
            </w:pPr>
          </w:p>
        </w:tc>
        <w:tc>
          <w:tcPr>
            <w:tcW w:w="1080" w:type="dxa"/>
            <w:shd w:val="clear" w:color="auto" w:fill="auto"/>
          </w:tcPr>
          <w:p>
            <w:pPr>
              <w:spacing w:line="0" w:lineRule="atLeast"/>
              <w:rPr>
                <w:rFonts w:ascii="Times New Roman" w:hAnsi="Times New Roman" w:cs="Times New Roman"/>
                <w:sz w:val="26"/>
                <w:szCs w:val="26"/>
              </w:rPr>
            </w:pPr>
          </w:p>
        </w:tc>
        <w:tc>
          <w:tcPr>
            <w:tcW w:w="540" w:type="dxa"/>
            <w:shd w:val="clear" w:color="auto" w:fill="auto"/>
          </w:tcPr>
          <w:p>
            <w:pPr>
              <w:spacing w:line="0" w:lineRule="atLeast"/>
              <w:rPr>
                <w:rFonts w:ascii="Times New Roman" w:hAnsi="Times New Roman" w:cs="Times New Roman"/>
                <w:sz w:val="26"/>
                <w:szCs w:val="26"/>
              </w:rPr>
            </w:pPr>
          </w:p>
        </w:tc>
        <w:tc>
          <w:tcPr>
            <w:tcW w:w="900" w:type="dxa"/>
            <w:shd w:val="clear" w:color="auto" w:fill="auto"/>
          </w:tcPr>
          <w:p>
            <w:pPr>
              <w:spacing w:line="0" w:lineRule="atLeast"/>
              <w:rPr>
                <w:rFonts w:ascii="Times New Roman" w:hAnsi="Times New Roman" w:cs="Times New Roman"/>
                <w:sz w:val="26"/>
                <w:szCs w:val="26"/>
              </w:rPr>
            </w:pPr>
          </w:p>
        </w:tc>
        <w:tc>
          <w:tcPr>
            <w:tcW w:w="720" w:type="dxa"/>
            <w:shd w:val="clear" w:color="auto" w:fill="auto"/>
          </w:tcPr>
          <w:p>
            <w:pPr>
              <w:spacing w:line="0" w:lineRule="atLeast"/>
              <w:rPr>
                <w:rFonts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CellMar>
            <w:top w:w="0" w:type="dxa"/>
            <w:left w:w="108" w:type="dxa"/>
            <w:bottom w:w="0" w:type="dxa"/>
            <w:right w:w="108" w:type="dxa"/>
          </w:tblCellMar>
        </w:tblPrEx>
        <w:tc>
          <w:tcPr>
            <w:tcW w:w="2160" w:type="dxa"/>
            <w:shd w:val="clear" w:color="auto" w:fill="auto"/>
          </w:tcPr>
          <w:p>
            <w:pPr>
              <w:spacing w:line="0" w:lineRule="atLeast"/>
              <w:rPr>
                <w:rFonts w:ascii="Times New Roman" w:hAnsi="Times New Roman" w:cs="Times New Roman"/>
                <w:b/>
                <w:sz w:val="26"/>
                <w:szCs w:val="26"/>
              </w:rPr>
            </w:pPr>
            <w:r>
              <w:rPr>
                <w:rFonts w:ascii="Times New Roman" w:hAnsi="Times New Roman" w:cs="Times New Roman"/>
                <w:b/>
                <w:sz w:val="26"/>
                <w:szCs w:val="26"/>
              </w:rPr>
              <w:t>Số dư cuối năm trước Số dư đầu năm nay</w:t>
            </w:r>
          </w:p>
        </w:tc>
        <w:tc>
          <w:tcPr>
            <w:tcW w:w="900" w:type="dxa"/>
            <w:shd w:val="clear" w:color="auto" w:fill="auto"/>
          </w:tcPr>
          <w:p>
            <w:pPr>
              <w:spacing w:line="0" w:lineRule="atLeast"/>
              <w:rPr>
                <w:rFonts w:ascii="Times New Roman" w:hAnsi="Times New Roman" w:cs="Times New Roman"/>
                <w:sz w:val="26"/>
                <w:szCs w:val="26"/>
              </w:rPr>
            </w:pPr>
          </w:p>
        </w:tc>
        <w:tc>
          <w:tcPr>
            <w:tcW w:w="900" w:type="dxa"/>
            <w:shd w:val="clear" w:color="auto" w:fill="auto"/>
          </w:tcPr>
          <w:p>
            <w:pPr>
              <w:spacing w:line="0" w:lineRule="atLeast"/>
              <w:rPr>
                <w:rFonts w:ascii="Times New Roman" w:hAnsi="Times New Roman" w:cs="Times New Roman"/>
                <w:sz w:val="26"/>
                <w:szCs w:val="26"/>
              </w:rPr>
            </w:pPr>
          </w:p>
        </w:tc>
        <w:tc>
          <w:tcPr>
            <w:tcW w:w="1080" w:type="dxa"/>
            <w:shd w:val="clear" w:color="auto" w:fill="auto"/>
          </w:tcPr>
          <w:p>
            <w:pPr>
              <w:spacing w:line="0" w:lineRule="atLeast"/>
              <w:rPr>
                <w:rFonts w:ascii="Times New Roman" w:hAnsi="Times New Roman" w:cs="Times New Roman"/>
                <w:sz w:val="26"/>
                <w:szCs w:val="26"/>
              </w:rPr>
            </w:pPr>
          </w:p>
        </w:tc>
        <w:tc>
          <w:tcPr>
            <w:tcW w:w="720" w:type="dxa"/>
            <w:shd w:val="clear" w:color="auto" w:fill="auto"/>
          </w:tcPr>
          <w:p>
            <w:pPr>
              <w:spacing w:line="0" w:lineRule="atLeast"/>
              <w:rPr>
                <w:rFonts w:ascii="Times New Roman" w:hAnsi="Times New Roman" w:cs="Times New Roman"/>
                <w:sz w:val="26"/>
                <w:szCs w:val="26"/>
              </w:rPr>
            </w:pPr>
          </w:p>
        </w:tc>
        <w:tc>
          <w:tcPr>
            <w:tcW w:w="1080" w:type="dxa"/>
            <w:shd w:val="clear" w:color="auto" w:fill="auto"/>
          </w:tcPr>
          <w:p>
            <w:pPr>
              <w:spacing w:line="0" w:lineRule="atLeast"/>
              <w:rPr>
                <w:rFonts w:ascii="Times New Roman" w:hAnsi="Times New Roman" w:cs="Times New Roman"/>
                <w:sz w:val="26"/>
                <w:szCs w:val="26"/>
              </w:rPr>
            </w:pPr>
          </w:p>
        </w:tc>
        <w:tc>
          <w:tcPr>
            <w:tcW w:w="1080" w:type="dxa"/>
            <w:shd w:val="clear" w:color="auto" w:fill="auto"/>
          </w:tcPr>
          <w:p>
            <w:pPr>
              <w:spacing w:line="0" w:lineRule="atLeast"/>
              <w:rPr>
                <w:rFonts w:ascii="Times New Roman" w:hAnsi="Times New Roman" w:cs="Times New Roman"/>
                <w:sz w:val="26"/>
                <w:szCs w:val="26"/>
              </w:rPr>
            </w:pPr>
          </w:p>
        </w:tc>
        <w:tc>
          <w:tcPr>
            <w:tcW w:w="540" w:type="dxa"/>
            <w:shd w:val="clear" w:color="auto" w:fill="auto"/>
          </w:tcPr>
          <w:p>
            <w:pPr>
              <w:spacing w:line="0" w:lineRule="atLeast"/>
              <w:rPr>
                <w:rFonts w:ascii="Times New Roman" w:hAnsi="Times New Roman" w:cs="Times New Roman"/>
                <w:sz w:val="26"/>
                <w:szCs w:val="26"/>
              </w:rPr>
            </w:pPr>
          </w:p>
        </w:tc>
        <w:tc>
          <w:tcPr>
            <w:tcW w:w="900" w:type="dxa"/>
            <w:shd w:val="clear" w:color="auto" w:fill="auto"/>
          </w:tcPr>
          <w:p>
            <w:pPr>
              <w:spacing w:line="0" w:lineRule="atLeast"/>
              <w:rPr>
                <w:rFonts w:ascii="Times New Roman" w:hAnsi="Times New Roman" w:cs="Times New Roman"/>
                <w:sz w:val="26"/>
                <w:szCs w:val="26"/>
              </w:rPr>
            </w:pPr>
          </w:p>
        </w:tc>
        <w:tc>
          <w:tcPr>
            <w:tcW w:w="720" w:type="dxa"/>
            <w:shd w:val="clear" w:color="auto" w:fill="auto"/>
          </w:tcPr>
          <w:p>
            <w:pPr>
              <w:spacing w:line="0" w:lineRule="atLeast"/>
              <w:rPr>
                <w:rFonts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CellMar>
            <w:top w:w="0" w:type="dxa"/>
            <w:left w:w="108" w:type="dxa"/>
            <w:bottom w:w="0" w:type="dxa"/>
            <w:right w:w="108" w:type="dxa"/>
          </w:tblCellMar>
        </w:tblPrEx>
        <w:tc>
          <w:tcPr>
            <w:tcW w:w="2160" w:type="dxa"/>
            <w:shd w:val="clear" w:color="auto" w:fill="auto"/>
          </w:tcPr>
          <w:p>
            <w:pPr>
              <w:rPr>
                <w:rFonts w:ascii="Times New Roman" w:hAnsi="Times New Roman" w:cs="Times New Roman"/>
                <w:sz w:val="26"/>
                <w:szCs w:val="26"/>
              </w:rPr>
            </w:pPr>
            <w:r>
              <w:rPr>
                <w:rFonts w:ascii="Times New Roman" w:hAnsi="Times New Roman" w:cs="Times New Roman"/>
                <w:sz w:val="26"/>
                <w:szCs w:val="26"/>
              </w:rPr>
              <w:t>- Tăng vốn trong</w:t>
            </w:r>
          </w:p>
          <w:p>
            <w:pPr>
              <w:rPr>
                <w:rFonts w:ascii="Times New Roman" w:hAnsi="Times New Roman" w:cs="Times New Roman"/>
                <w:sz w:val="26"/>
                <w:szCs w:val="26"/>
              </w:rPr>
            </w:pPr>
            <w:r>
              <w:rPr>
                <w:rFonts w:ascii="Times New Roman" w:hAnsi="Times New Roman" w:cs="Times New Roman"/>
                <w:sz w:val="26"/>
                <w:szCs w:val="26"/>
              </w:rPr>
              <w:t xml:space="preserve">   năm nay</w:t>
            </w:r>
          </w:p>
          <w:p>
            <w:pPr>
              <w:rPr>
                <w:rFonts w:ascii="Times New Roman" w:hAnsi="Times New Roman" w:cs="Times New Roman"/>
                <w:sz w:val="26"/>
                <w:szCs w:val="26"/>
              </w:rPr>
            </w:pPr>
            <w:r>
              <w:rPr>
                <w:rFonts w:ascii="Times New Roman" w:hAnsi="Times New Roman" w:cs="Times New Roman"/>
                <w:sz w:val="26"/>
                <w:szCs w:val="26"/>
              </w:rPr>
              <w:t>- Lãi trong năm nay</w:t>
            </w:r>
          </w:p>
          <w:p>
            <w:pPr>
              <w:rPr>
                <w:rFonts w:ascii="Times New Roman" w:hAnsi="Times New Roman" w:cs="Times New Roman"/>
                <w:sz w:val="26"/>
                <w:szCs w:val="26"/>
              </w:rPr>
            </w:pPr>
            <w:r>
              <w:rPr>
                <w:rFonts w:ascii="Times New Roman" w:hAnsi="Times New Roman" w:cs="Times New Roman"/>
                <w:sz w:val="26"/>
                <w:szCs w:val="26"/>
              </w:rPr>
              <w:t>- Tăng khác</w:t>
            </w:r>
          </w:p>
          <w:p>
            <w:pPr>
              <w:rPr>
                <w:rFonts w:ascii="Times New Roman" w:hAnsi="Times New Roman" w:cs="Times New Roman"/>
                <w:sz w:val="26"/>
                <w:szCs w:val="26"/>
              </w:rPr>
            </w:pPr>
            <w:r>
              <w:rPr>
                <w:rFonts w:ascii="Times New Roman" w:hAnsi="Times New Roman" w:cs="Times New Roman"/>
                <w:sz w:val="26"/>
                <w:szCs w:val="26"/>
              </w:rPr>
              <w:t>- Giảm vốn trong</w:t>
            </w:r>
          </w:p>
          <w:p>
            <w:pPr>
              <w:rPr>
                <w:rFonts w:ascii="Times New Roman" w:hAnsi="Times New Roman" w:cs="Times New Roman"/>
                <w:sz w:val="26"/>
                <w:szCs w:val="26"/>
              </w:rPr>
            </w:pPr>
            <w:r>
              <w:rPr>
                <w:rFonts w:ascii="Times New Roman" w:hAnsi="Times New Roman" w:cs="Times New Roman"/>
                <w:sz w:val="26"/>
                <w:szCs w:val="26"/>
              </w:rPr>
              <w:t xml:space="preserve">   năm nay</w:t>
            </w:r>
          </w:p>
          <w:p>
            <w:pPr>
              <w:rPr>
                <w:rFonts w:ascii="Times New Roman" w:hAnsi="Times New Roman" w:cs="Times New Roman"/>
                <w:sz w:val="26"/>
                <w:szCs w:val="26"/>
              </w:rPr>
            </w:pPr>
            <w:r>
              <w:rPr>
                <w:rFonts w:ascii="Times New Roman" w:hAnsi="Times New Roman" w:cs="Times New Roman"/>
                <w:sz w:val="26"/>
                <w:szCs w:val="26"/>
              </w:rPr>
              <w:t>- Lỗ trong năm nay</w:t>
            </w:r>
          </w:p>
          <w:p>
            <w:pPr>
              <w:rPr>
                <w:rFonts w:ascii="Times New Roman" w:hAnsi="Times New Roman" w:cs="Times New Roman"/>
                <w:sz w:val="26"/>
                <w:szCs w:val="26"/>
              </w:rPr>
            </w:pPr>
            <w:r>
              <w:rPr>
                <w:rFonts w:ascii="Times New Roman" w:hAnsi="Times New Roman" w:cs="Times New Roman"/>
                <w:sz w:val="26"/>
                <w:szCs w:val="26"/>
              </w:rPr>
              <w:t>- Giảm khác</w:t>
            </w:r>
          </w:p>
        </w:tc>
        <w:tc>
          <w:tcPr>
            <w:tcW w:w="900" w:type="dxa"/>
            <w:shd w:val="clear" w:color="auto" w:fill="auto"/>
          </w:tcPr>
          <w:p>
            <w:pPr>
              <w:rPr>
                <w:rFonts w:ascii="Times New Roman" w:hAnsi="Times New Roman" w:cs="Times New Roman"/>
                <w:sz w:val="26"/>
                <w:szCs w:val="26"/>
              </w:rPr>
            </w:pPr>
          </w:p>
        </w:tc>
        <w:tc>
          <w:tcPr>
            <w:tcW w:w="900" w:type="dxa"/>
            <w:shd w:val="clear" w:color="auto" w:fill="auto"/>
          </w:tcPr>
          <w:p>
            <w:pPr>
              <w:rPr>
                <w:rFonts w:ascii="Times New Roman" w:hAnsi="Times New Roman" w:cs="Times New Roman"/>
                <w:sz w:val="26"/>
                <w:szCs w:val="26"/>
              </w:rPr>
            </w:pPr>
          </w:p>
        </w:tc>
        <w:tc>
          <w:tcPr>
            <w:tcW w:w="1080" w:type="dxa"/>
            <w:shd w:val="clear" w:color="auto" w:fill="auto"/>
          </w:tcPr>
          <w:p>
            <w:pPr>
              <w:rPr>
                <w:rFonts w:ascii="Times New Roman" w:hAnsi="Times New Roman" w:cs="Times New Roman"/>
                <w:sz w:val="26"/>
                <w:szCs w:val="26"/>
              </w:rPr>
            </w:pPr>
          </w:p>
          <w:p>
            <w:pPr>
              <w:rPr>
                <w:rFonts w:ascii="Times New Roman" w:hAnsi="Times New Roman" w:cs="Times New Roman"/>
                <w:sz w:val="26"/>
                <w:szCs w:val="26"/>
              </w:rPr>
            </w:pPr>
          </w:p>
          <w:p>
            <w:pPr>
              <w:rPr>
                <w:rFonts w:ascii="Times New Roman" w:hAnsi="Times New Roman" w:cs="Times New Roman"/>
                <w:sz w:val="26"/>
                <w:szCs w:val="26"/>
              </w:rPr>
            </w:pPr>
          </w:p>
          <w:p>
            <w:pPr>
              <w:rPr>
                <w:rFonts w:ascii="Times New Roman" w:hAnsi="Times New Roman" w:cs="Times New Roman"/>
                <w:sz w:val="26"/>
                <w:szCs w:val="26"/>
              </w:rPr>
            </w:pPr>
          </w:p>
          <w:p>
            <w:pPr>
              <w:rPr>
                <w:rFonts w:ascii="Times New Roman" w:hAnsi="Times New Roman" w:cs="Times New Roman"/>
                <w:sz w:val="26"/>
                <w:szCs w:val="26"/>
              </w:rPr>
            </w:pPr>
          </w:p>
          <w:p>
            <w:pPr>
              <w:rPr>
                <w:rFonts w:ascii="Times New Roman" w:hAnsi="Times New Roman" w:cs="Times New Roman"/>
                <w:sz w:val="26"/>
                <w:szCs w:val="26"/>
              </w:rPr>
            </w:pPr>
          </w:p>
          <w:p>
            <w:pPr>
              <w:jc w:val="center"/>
              <w:rPr>
                <w:rFonts w:ascii="Times New Roman" w:hAnsi="Times New Roman" w:cs="Times New Roman"/>
                <w:sz w:val="26"/>
                <w:szCs w:val="26"/>
              </w:rPr>
            </w:pPr>
          </w:p>
        </w:tc>
        <w:tc>
          <w:tcPr>
            <w:tcW w:w="720" w:type="dxa"/>
            <w:shd w:val="clear" w:color="auto" w:fill="auto"/>
          </w:tcPr>
          <w:p>
            <w:pPr>
              <w:rPr>
                <w:rFonts w:ascii="Times New Roman" w:hAnsi="Times New Roman" w:cs="Times New Roman"/>
                <w:sz w:val="26"/>
                <w:szCs w:val="26"/>
              </w:rPr>
            </w:pPr>
          </w:p>
        </w:tc>
        <w:tc>
          <w:tcPr>
            <w:tcW w:w="1080" w:type="dxa"/>
            <w:shd w:val="clear" w:color="auto" w:fill="auto"/>
          </w:tcPr>
          <w:p>
            <w:pPr>
              <w:rPr>
                <w:rFonts w:ascii="Times New Roman" w:hAnsi="Times New Roman" w:cs="Times New Roman"/>
                <w:sz w:val="26"/>
                <w:szCs w:val="26"/>
              </w:rPr>
            </w:pPr>
          </w:p>
        </w:tc>
        <w:tc>
          <w:tcPr>
            <w:tcW w:w="1080" w:type="dxa"/>
            <w:shd w:val="clear" w:color="auto" w:fill="auto"/>
          </w:tcPr>
          <w:p>
            <w:pPr>
              <w:rPr>
                <w:rFonts w:ascii="Times New Roman" w:hAnsi="Times New Roman" w:cs="Times New Roman"/>
                <w:sz w:val="26"/>
                <w:szCs w:val="26"/>
              </w:rPr>
            </w:pPr>
          </w:p>
        </w:tc>
        <w:tc>
          <w:tcPr>
            <w:tcW w:w="540" w:type="dxa"/>
            <w:shd w:val="clear" w:color="auto" w:fill="auto"/>
          </w:tcPr>
          <w:p>
            <w:pPr>
              <w:rPr>
                <w:rFonts w:ascii="Times New Roman" w:hAnsi="Times New Roman" w:cs="Times New Roman"/>
                <w:sz w:val="26"/>
                <w:szCs w:val="26"/>
              </w:rPr>
            </w:pPr>
          </w:p>
        </w:tc>
        <w:tc>
          <w:tcPr>
            <w:tcW w:w="900" w:type="dxa"/>
            <w:shd w:val="clear" w:color="auto" w:fill="auto"/>
          </w:tcPr>
          <w:p>
            <w:pPr>
              <w:rPr>
                <w:rFonts w:ascii="Times New Roman" w:hAnsi="Times New Roman" w:cs="Times New Roman"/>
                <w:sz w:val="26"/>
                <w:szCs w:val="26"/>
              </w:rPr>
            </w:pPr>
          </w:p>
        </w:tc>
        <w:tc>
          <w:tcPr>
            <w:tcW w:w="720" w:type="dxa"/>
            <w:shd w:val="clear" w:color="auto" w:fill="auto"/>
          </w:tcPr>
          <w:p>
            <w:pPr>
              <w:rPr>
                <w:rFonts w:ascii="Times New Roman" w:hAnsi="Times New Roman" w:cs="Times New Roman"/>
                <w:sz w:val="26"/>
                <w:szCs w:val="26"/>
              </w:rPr>
            </w:pPr>
          </w:p>
        </w:tc>
      </w:tr>
      <w:tr>
        <w:tblPrEx>
          <w:tblBorders>
            <w:top w:val="single" w:color="auto" w:sz="4" w:space="0"/>
            <w:left w:val="single" w:color="auto" w:sz="4" w:space="0"/>
            <w:bottom w:val="single" w:color="auto" w:sz="4" w:space="0"/>
            <w:right w:val="single" w:color="auto" w:sz="4" w:space="0"/>
            <w:insideH w:val="dotted" w:color="auto" w:sz="4" w:space="0"/>
            <w:insideV w:val="single" w:color="auto" w:sz="4" w:space="0"/>
          </w:tblBorders>
          <w:tblCellMar>
            <w:top w:w="0" w:type="dxa"/>
            <w:left w:w="108" w:type="dxa"/>
            <w:bottom w:w="0" w:type="dxa"/>
            <w:right w:w="108" w:type="dxa"/>
          </w:tblCellMar>
        </w:tblPrEx>
        <w:tc>
          <w:tcPr>
            <w:tcW w:w="2160" w:type="dxa"/>
            <w:shd w:val="clear" w:color="auto" w:fill="auto"/>
          </w:tcPr>
          <w:p>
            <w:pPr>
              <w:rPr>
                <w:rFonts w:ascii="Times New Roman" w:hAnsi="Times New Roman" w:cs="Times New Roman"/>
                <w:b/>
                <w:sz w:val="26"/>
                <w:szCs w:val="26"/>
              </w:rPr>
            </w:pPr>
            <w:r>
              <w:rPr>
                <w:rFonts w:ascii="Times New Roman" w:hAnsi="Times New Roman" w:cs="Times New Roman"/>
                <w:b/>
                <w:sz w:val="26"/>
                <w:szCs w:val="26"/>
              </w:rPr>
              <w:t>Số dư cuối năm nay</w:t>
            </w:r>
          </w:p>
        </w:tc>
        <w:tc>
          <w:tcPr>
            <w:tcW w:w="900" w:type="dxa"/>
            <w:shd w:val="clear" w:color="auto" w:fill="auto"/>
          </w:tcPr>
          <w:p>
            <w:pPr>
              <w:rPr>
                <w:rFonts w:ascii="Times New Roman" w:hAnsi="Times New Roman" w:cs="Times New Roman"/>
                <w:sz w:val="26"/>
                <w:szCs w:val="26"/>
              </w:rPr>
            </w:pPr>
          </w:p>
        </w:tc>
        <w:tc>
          <w:tcPr>
            <w:tcW w:w="900" w:type="dxa"/>
            <w:shd w:val="clear" w:color="auto" w:fill="auto"/>
          </w:tcPr>
          <w:p>
            <w:pPr>
              <w:rPr>
                <w:rFonts w:ascii="Times New Roman" w:hAnsi="Times New Roman" w:cs="Times New Roman"/>
                <w:sz w:val="26"/>
                <w:szCs w:val="26"/>
              </w:rPr>
            </w:pPr>
          </w:p>
        </w:tc>
        <w:tc>
          <w:tcPr>
            <w:tcW w:w="1080" w:type="dxa"/>
            <w:shd w:val="clear" w:color="auto" w:fill="auto"/>
          </w:tcPr>
          <w:p>
            <w:pPr>
              <w:rPr>
                <w:rFonts w:ascii="Times New Roman" w:hAnsi="Times New Roman" w:cs="Times New Roman"/>
                <w:sz w:val="26"/>
                <w:szCs w:val="26"/>
              </w:rPr>
            </w:pPr>
          </w:p>
        </w:tc>
        <w:tc>
          <w:tcPr>
            <w:tcW w:w="720" w:type="dxa"/>
            <w:shd w:val="clear" w:color="auto" w:fill="auto"/>
          </w:tcPr>
          <w:p>
            <w:pPr>
              <w:rPr>
                <w:rFonts w:ascii="Times New Roman" w:hAnsi="Times New Roman" w:cs="Times New Roman"/>
                <w:sz w:val="26"/>
                <w:szCs w:val="26"/>
              </w:rPr>
            </w:pPr>
          </w:p>
        </w:tc>
        <w:tc>
          <w:tcPr>
            <w:tcW w:w="1080" w:type="dxa"/>
            <w:shd w:val="clear" w:color="auto" w:fill="auto"/>
          </w:tcPr>
          <w:p>
            <w:pPr>
              <w:rPr>
                <w:rFonts w:ascii="Times New Roman" w:hAnsi="Times New Roman" w:cs="Times New Roman"/>
                <w:sz w:val="26"/>
                <w:szCs w:val="26"/>
              </w:rPr>
            </w:pPr>
          </w:p>
        </w:tc>
        <w:tc>
          <w:tcPr>
            <w:tcW w:w="1080" w:type="dxa"/>
            <w:shd w:val="clear" w:color="auto" w:fill="auto"/>
          </w:tcPr>
          <w:p>
            <w:pPr>
              <w:rPr>
                <w:rFonts w:ascii="Times New Roman" w:hAnsi="Times New Roman" w:cs="Times New Roman"/>
                <w:sz w:val="26"/>
                <w:szCs w:val="26"/>
              </w:rPr>
            </w:pPr>
          </w:p>
        </w:tc>
        <w:tc>
          <w:tcPr>
            <w:tcW w:w="540" w:type="dxa"/>
            <w:shd w:val="clear" w:color="auto" w:fill="auto"/>
          </w:tcPr>
          <w:p>
            <w:pPr>
              <w:rPr>
                <w:rFonts w:ascii="Times New Roman" w:hAnsi="Times New Roman" w:cs="Times New Roman"/>
                <w:sz w:val="26"/>
                <w:szCs w:val="26"/>
              </w:rPr>
            </w:pPr>
          </w:p>
        </w:tc>
        <w:tc>
          <w:tcPr>
            <w:tcW w:w="900" w:type="dxa"/>
            <w:shd w:val="clear" w:color="auto" w:fill="auto"/>
          </w:tcPr>
          <w:p>
            <w:pPr>
              <w:rPr>
                <w:rFonts w:ascii="Times New Roman" w:hAnsi="Times New Roman" w:cs="Times New Roman"/>
                <w:sz w:val="26"/>
                <w:szCs w:val="26"/>
              </w:rPr>
            </w:pPr>
          </w:p>
        </w:tc>
        <w:tc>
          <w:tcPr>
            <w:tcW w:w="720" w:type="dxa"/>
            <w:shd w:val="clear" w:color="auto" w:fill="auto"/>
          </w:tcPr>
          <w:p>
            <w:pPr>
              <w:rPr>
                <w:rFonts w:ascii="Times New Roman" w:hAnsi="Times New Roman" w:cs="Times New Roman"/>
                <w:sz w:val="26"/>
                <w:szCs w:val="26"/>
              </w:rPr>
            </w:pPr>
          </w:p>
        </w:tc>
      </w:tr>
    </w:tbl>
    <w:p>
      <w:pPr>
        <w:spacing w:line="0" w:lineRule="atLeast"/>
        <w:ind w:firstLine="720"/>
        <w:rPr>
          <w:rFonts w:ascii="Times New Roman" w:hAnsi="Times New Roman" w:cs="Times New Roman"/>
          <w:sz w:val="26"/>
          <w:szCs w:val="26"/>
        </w:rPr>
      </w:pPr>
    </w:p>
    <w:tbl>
      <w:tblPr>
        <w:tblStyle w:val="12"/>
        <w:tblW w:w="10080" w:type="dxa"/>
        <w:tblInd w:w="108" w:type="dxa"/>
        <w:tblLayout w:type="fixed"/>
        <w:tblCellMar>
          <w:top w:w="0" w:type="dxa"/>
          <w:left w:w="108" w:type="dxa"/>
          <w:bottom w:w="0" w:type="dxa"/>
          <w:right w:w="108" w:type="dxa"/>
        </w:tblCellMar>
      </w:tblPr>
      <w:tblGrid>
        <w:gridCol w:w="6840"/>
        <w:gridCol w:w="1440"/>
        <w:gridCol w:w="1800"/>
      </w:tblGrid>
      <w:tr>
        <w:tblPrEx>
          <w:tblCellMar>
            <w:top w:w="0" w:type="dxa"/>
            <w:left w:w="108" w:type="dxa"/>
            <w:bottom w:w="0" w:type="dxa"/>
            <w:right w:w="108" w:type="dxa"/>
          </w:tblCellMar>
        </w:tblPrEx>
        <w:tc>
          <w:tcPr>
            <w:tcW w:w="6840" w:type="dxa"/>
            <w:shd w:val="clear" w:color="auto" w:fill="auto"/>
          </w:tcPr>
          <w:p>
            <w:pPr>
              <w:spacing w:line="0" w:lineRule="atLeast"/>
              <w:ind w:hanging="284"/>
              <w:rPr>
                <w:rFonts w:ascii="Times New Roman" w:hAnsi="Times New Roman" w:cs="Times New Roman"/>
                <w:sz w:val="26"/>
                <w:szCs w:val="26"/>
              </w:rPr>
            </w:pPr>
            <w:r>
              <w:rPr>
                <w:rFonts w:ascii="Times New Roman" w:hAnsi="Times New Roman" w:cs="Times New Roman"/>
                <w:sz w:val="26"/>
                <w:szCs w:val="26"/>
              </w:rPr>
              <w:t>b- Chi tiết vốn đầu tư của chủ sở hữu</w:t>
            </w:r>
          </w:p>
        </w:tc>
        <w:tc>
          <w:tcPr>
            <w:tcW w:w="1440"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Cuối năm</w:t>
            </w:r>
          </w:p>
        </w:tc>
        <w:tc>
          <w:tcPr>
            <w:tcW w:w="1800"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tc>
      </w:tr>
      <w:tr>
        <w:tblPrEx>
          <w:tblCellMar>
            <w:top w:w="0" w:type="dxa"/>
            <w:left w:w="108" w:type="dxa"/>
            <w:bottom w:w="0" w:type="dxa"/>
            <w:right w:w="108" w:type="dxa"/>
          </w:tblCellMar>
        </w:tblPrEx>
        <w:tc>
          <w:tcPr>
            <w:tcW w:w="6840" w:type="dxa"/>
            <w:shd w:val="clear" w:color="auto" w:fill="auto"/>
          </w:tcPr>
          <w:p>
            <w:pPr>
              <w:spacing w:line="0" w:lineRule="atLeast"/>
              <w:ind w:left="182" w:hanging="182"/>
              <w:rPr>
                <w:rFonts w:ascii="Times New Roman" w:hAnsi="Times New Roman" w:cs="Times New Roman"/>
                <w:sz w:val="26"/>
                <w:szCs w:val="26"/>
                <w:lang w:val="nl-NL"/>
              </w:rPr>
            </w:pPr>
            <w:r>
              <w:rPr>
                <w:rFonts w:ascii="Times New Roman" w:hAnsi="Times New Roman" w:cs="Times New Roman"/>
                <w:sz w:val="26"/>
                <w:szCs w:val="26"/>
                <w:lang w:val="nl-NL"/>
              </w:rPr>
              <w:t>- Vốn góp của Nhà nước</w:t>
            </w:r>
          </w:p>
          <w:p>
            <w:pPr>
              <w:spacing w:line="0" w:lineRule="atLeast"/>
              <w:ind w:left="182" w:hanging="182"/>
              <w:rPr>
                <w:rFonts w:ascii="Times New Roman" w:hAnsi="Times New Roman" w:cs="Times New Roman"/>
                <w:sz w:val="26"/>
                <w:szCs w:val="26"/>
                <w:lang w:val="nl-NL"/>
              </w:rPr>
            </w:pPr>
            <w:r>
              <w:rPr>
                <w:rFonts w:ascii="Times New Roman" w:hAnsi="Times New Roman" w:cs="Times New Roman"/>
                <w:sz w:val="26"/>
                <w:szCs w:val="26"/>
                <w:lang w:val="nl-NL"/>
              </w:rPr>
              <w:t>- Vốn góp của các đối tượng khác</w:t>
            </w:r>
          </w:p>
          <w:p>
            <w:pPr>
              <w:spacing w:line="0" w:lineRule="atLeast"/>
              <w:ind w:left="182" w:hanging="182"/>
              <w:rPr>
                <w:rFonts w:ascii="Times New Roman" w:hAnsi="Times New Roman" w:cs="Times New Roman"/>
                <w:sz w:val="26"/>
                <w:szCs w:val="26"/>
                <w:lang w:val="nl-NL"/>
              </w:rPr>
            </w:pPr>
            <w:r>
              <w:rPr>
                <w:rFonts w:ascii="Times New Roman" w:hAnsi="Times New Roman" w:cs="Times New Roman"/>
                <w:sz w:val="26"/>
                <w:szCs w:val="26"/>
                <w:lang w:val="nl-NL"/>
              </w:rPr>
              <w:t>- ...</w:t>
            </w:r>
          </w:p>
        </w:tc>
        <w:tc>
          <w:tcPr>
            <w:tcW w:w="1440"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1800"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r>
      <w:tr>
        <w:tblPrEx>
          <w:tblCellMar>
            <w:top w:w="0" w:type="dxa"/>
            <w:left w:w="108" w:type="dxa"/>
            <w:bottom w:w="0" w:type="dxa"/>
            <w:right w:w="108" w:type="dxa"/>
          </w:tblCellMar>
        </w:tblPrEx>
        <w:tc>
          <w:tcPr>
            <w:tcW w:w="6840" w:type="dxa"/>
            <w:shd w:val="clear" w:color="auto" w:fill="auto"/>
          </w:tcPr>
          <w:p>
            <w:pPr>
              <w:tabs>
                <w:tab w:val="left" w:pos="2847"/>
              </w:tabs>
              <w:spacing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 xml:space="preserve">                                               Cộng</w:t>
            </w:r>
          </w:p>
        </w:tc>
        <w:tc>
          <w:tcPr>
            <w:tcW w:w="1440" w:type="dxa"/>
            <w:shd w:val="clear" w:color="auto" w:fill="auto"/>
          </w:tcPr>
          <w:p>
            <w:pPr>
              <w:spacing w:line="0" w:lineRule="atLeast"/>
              <w:ind w:hanging="284"/>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800" w:type="dxa"/>
            <w:shd w:val="clear" w:color="auto" w:fill="auto"/>
          </w:tcPr>
          <w:p>
            <w:pPr>
              <w:spacing w:line="0" w:lineRule="atLeast"/>
              <w:ind w:hanging="284"/>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bl>
    <w:p>
      <w:pPr>
        <w:spacing w:line="0" w:lineRule="atLeast"/>
        <w:rPr>
          <w:rFonts w:ascii="Times New Roman" w:hAnsi="Times New Roman" w:cs="Times New Roman"/>
          <w:sz w:val="26"/>
          <w:szCs w:val="26"/>
          <w:lang w:val="nl-NL"/>
        </w:rPr>
      </w:pP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Giá trị trái phiếu đã chuyển thành cổ phiếu trong năm</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Số lượng cổ phiếu quỹ:</w:t>
      </w:r>
    </w:p>
    <w:p>
      <w:pPr>
        <w:spacing w:line="0" w:lineRule="atLeast"/>
        <w:ind w:firstLine="720"/>
        <w:rPr>
          <w:rFonts w:ascii="Times New Roman" w:hAnsi="Times New Roman" w:cs="Times New Roman"/>
          <w:sz w:val="26"/>
          <w:szCs w:val="26"/>
          <w:lang w:val="nl-NL"/>
        </w:rPr>
      </w:pPr>
    </w:p>
    <w:tbl>
      <w:tblPr>
        <w:tblStyle w:val="12"/>
        <w:tblW w:w="10080" w:type="dxa"/>
        <w:tblInd w:w="108" w:type="dxa"/>
        <w:tblLayout w:type="autofit"/>
        <w:tblCellMar>
          <w:top w:w="0" w:type="dxa"/>
          <w:left w:w="108" w:type="dxa"/>
          <w:bottom w:w="0" w:type="dxa"/>
          <w:right w:w="108" w:type="dxa"/>
        </w:tblCellMar>
      </w:tblPr>
      <w:tblGrid>
        <w:gridCol w:w="6840"/>
        <w:gridCol w:w="1440"/>
        <w:gridCol w:w="1800"/>
      </w:tblGrid>
      <w:tr>
        <w:tblPrEx>
          <w:tblCellMar>
            <w:top w:w="0" w:type="dxa"/>
            <w:left w:w="108" w:type="dxa"/>
            <w:bottom w:w="0" w:type="dxa"/>
            <w:right w:w="108" w:type="dxa"/>
          </w:tblCellMar>
        </w:tblPrEx>
        <w:tc>
          <w:tcPr>
            <w:tcW w:w="6840"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c- Các giao dịch về vốn với các chủ sở hữu và phân phối cổ tức, chia lợi nhuận</w:t>
            </w:r>
          </w:p>
        </w:tc>
        <w:tc>
          <w:tcPr>
            <w:tcW w:w="1440"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Năm nay</w:t>
            </w:r>
          </w:p>
        </w:tc>
        <w:tc>
          <w:tcPr>
            <w:tcW w:w="1800"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Năm trước</w:t>
            </w:r>
          </w:p>
        </w:tc>
      </w:tr>
      <w:tr>
        <w:tblPrEx>
          <w:tblCellMar>
            <w:top w:w="0" w:type="dxa"/>
            <w:left w:w="108" w:type="dxa"/>
            <w:bottom w:w="0" w:type="dxa"/>
            <w:right w:w="108" w:type="dxa"/>
          </w:tblCellMar>
        </w:tblPrEx>
        <w:tc>
          <w:tcPr>
            <w:tcW w:w="6840"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Vốn đầu tư của chủ sở hữu</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Vốn góp đầu năm</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Vốn góp tăng trong năm</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Vốn góp giảm trong năm</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Vốn góp cuối năm</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Cổ tức, lợi nhuận đã chia</w:t>
            </w:r>
          </w:p>
        </w:tc>
        <w:tc>
          <w:tcPr>
            <w:tcW w:w="1440"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1800"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r>
    </w:tbl>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d- Cổ tức</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Cổ tức đã công bố sau ngày kết thúc kỳ kế toán năm:</w:t>
      </w:r>
    </w:p>
    <w:p>
      <w:pPr>
        <w:tabs>
          <w:tab w:val="left" w:pos="360"/>
        </w:tabs>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Cổ tức đã công bố trên cổ phiếu phổ thông:.................</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Cổ tức đã công bố trên cổ phiếu ưu đãi:..................</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Cổ tức của cổ phiếu ưu đãi lũy kế chưa được ghi nhận:.......</w:t>
      </w:r>
    </w:p>
    <w:p>
      <w:pPr>
        <w:spacing w:line="0" w:lineRule="atLeast"/>
        <w:rPr>
          <w:rFonts w:ascii="Times New Roman" w:hAnsi="Times New Roman" w:cs="Times New Roman"/>
          <w:sz w:val="26"/>
          <w:szCs w:val="26"/>
          <w:lang w:val="nl-NL"/>
        </w:rPr>
      </w:pPr>
    </w:p>
    <w:tbl>
      <w:tblPr>
        <w:tblStyle w:val="12"/>
        <w:tblW w:w="10080" w:type="dxa"/>
        <w:tblInd w:w="108" w:type="dxa"/>
        <w:tblLayout w:type="autofit"/>
        <w:tblCellMar>
          <w:top w:w="0" w:type="dxa"/>
          <w:left w:w="108" w:type="dxa"/>
          <w:bottom w:w="0" w:type="dxa"/>
          <w:right w:w="108" w:type="dxa"/>
        </w:tblCellMar>
      </w:tblPr>
      <w:tblGrid>
        <w:gridCol w:w="6768"/>
        <w:gridCol w:w="1692"/>
        <w:gridCol w:w="1620"/>
      </w:tblGrid>
      <w:tr>
        <w:tblPrEx>
          <w:tblCellMar>
            <w:top w:w="0" w:type="dxa"/>
            <w:left w:w="108" w:type="dxa"/>
            <w:bottom w:w="0" w:type="dxa"/>
            <w:right w:w="108" w:type="dxa"/>
          </w:tblCellMar>
        </w:tblPrEx>
        <w:tc>
          <w:tcPr>
            <w:tcW w:w="6768" w:type="dxa"/>
            <w:shd w:val="clear" w:color="auto" w:fill="auto"/>
          </w:tcPr>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đ- Cổ phiếu</w:t>
            </w:r>
          </w:p>
        </w:tc>
        <w:tc>
          <w:tcPr>
            <w:tcW w:w="1692"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Cuối năm</w:t>
            </w:r>
          </w:p>
        </w:tc>
        <w:tc>
          <w:tcPr>
            <w:tcW w:w="1620"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tc>
      </w:tr>
      <w:tr>
        <w:tblPrEx>
          <w:tblCellMar>
            <w:top w:w="0" w:type="dxa"/>
            <w:left w:w="108" w:type="dxa"/>
            <w:bottom w:w="0" w:type="dxa"/>
            <w:right w:w="108" w:type="dxa"/>
          </w:tblCellMar>
        </w:tblPrEx>
        <w:tc>
          <w:tcPr>
            <w:tcW w:w="6768" w:type="dxa"/>
            <w:shd w:val="clear" w:color="auto" w:fill="auto"/>
          </w:tcPr>
          <w:p>
            <w:pPr>
              <w:tabs>
                <w:tab w:val="left" w:pos="284"/>
              </w:tabs>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Số lượng cổ phiếu đăng ký phát hành</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Số lượng cổ phiếu đã bán ra công chúng</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Cổ phiếu phổ thông</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Cổ phiếu ưu đãi</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xml:space="preserve">- Số lượng cổ phiếu được mua lại </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Cổ phiếu phổ thông</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Cổ phiếu ưu đãi</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Số lượng cổ phiếu đang lưu hành</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Cổ phiếu phổ thông</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xml:space="preserve">+ Cổ phiếu ưu đãi </w:t>
            </w:r>
          </w:p>
        </w:tc>
        <w:tc>
          <w:tcPr>
            <w:tcW w:w="1692"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1620"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r>
    </w:tbl>
    <w:p>
      <w:pPr>
        <w:spacing w:line="0" w:lineRule="atLeast"/>
        <w:rPr>
          <w:rFonts w:ascii="Times New Roman" w:hAnsi="Times New Roman" w:cs="Times New Roman"/>
          <w:i/>
          <w:sz w:val="26"/>
          <w:szCs w:val="26"/>
          <w:lang w:val="nl-NL"/>
        </w:rPr>
      </w:pPr>
      <w:r>
        <w:rPr>
          <w:rFonts w:ascii="Times New Roman" w:hAnsi="Times New Roman" w:cs="Times New Roman"/>
          <w:i/>
          <w:sz w:val="26"/>
          <w:szCs w:val="26"/>
          <w:lang w:val="nl-NL"/>
        </w:rPr>
        <w:t xml:space="preserve"> * Mệnh giá cổ phiếu đang lưu hành :..............................</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e-  Các quỹ của doanh nghiệp: </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Quỹ đầu tư phát triển</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Quỹ dự phòng tài chính </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Quỹ khác thuộc vốn chủ sở hữu</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 Mục đích trích lập và sử dụng các quỹ của doanh nghiệp</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g- Thu nhập và chi phí, lãi hoặc lỗ được ghi nhận trực tiếp vào Vốn chủ sở hữu theo qui định của các chuẩn mực kế toán cụ thể.</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firstLine="260"/>
        <w:rPr>
          <w:rFonts w:ascii="Times New Roman" w:hAnsi="Times New Roman" w:cs="Times New Roman"/>
          <w:sz w:val="26"/>
          <w:szCs w:val="26"/>
          <w:lang w:val="nl-NL"/>
        </w:rPr>
      </w:pPr>
      <w:r>
        <w:rPr>
          <w:rFonts w:ascii="Times New Roman" w:hAnsi="Times New Roman" w:cs="Times New Roman"/>
          <w:sz w:val="26"/>
          <w:szCs w:val="26"/>
          <w:lang w:val="nl-NL"/>
        </w:rPr>
        <w:t>-</w:t>
      </w:r>
    </w:p>
    <w:tbl>
      <w:tblPr>
        <w:tblStyle w:val="12"/>
        <w:tblW w:w="10080" w:type="dxa"/>
        <w:tblInd w:w="108" w:type="dxa"/>
        <w:tblLayout w:type="autofit"/>
        <w:tblCellMar>
          <w:top w:w="0" w:type="dxa"/>
          <w:left w:w="108" w:type="dxa"/>
          <w:bottom w:w="0" w:type="dxa"/>
          <w:right w:w="108" w:type="dxa"/>
        </w:tblCellMar>
      </w:tblPr>
      <w:tblGrid>
        <w:gridCol w:w="6768"/>
        <w:gridCol w:w="1692"/>
        <w:gridCol w:w="1620"/>
      </w:tblGrid>
      <w:tr>
        <w:tblPrEx>
          <w:tblCellMar>
            <w:top w:w="0" w:type="dxa"/>
            <w:left w:w="108" w:type="dxa"/>
            <w:bottom w:w="0" w:type="dxa"/>
            <w:right w:w="108" w:type="dxa"/>
          </w:tblCellMar>
        </w:tblPrEx>
        <w:tc>
          <w:tcPr>
            <w:tcW w:w="6768" w:type="dxa"/>
            <w:shd w:val="clear" w:color="auto" w:fill="auto"/>
          </w:tcPr>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23- Nguồn kinh phí</w:t>
            </w:r>
          </w:p>
        </w:tc>
        <w:tc>
          <w:tcPr>
            <w:tcW w:w="1692"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Năm nay</w:t>
            </w:r>
          </w:p>
        </w:tc>
        <w:tc>
          <w:tcPr>
            <w:tcW w:w="162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Năm trước</w:t>
            </w:r>
          </w:p>
        </w:tc>
      </w:tr>
      <w:tr>
        <w:tblPrEx>
          <w:tblCellMar>
            <w:top w:w="0" w:type="dxa"/>
            <w:left w:w="108" w:type="dxa"/>
            <w:bottom w:w="0" w:type="dxa"/>
            <w:right w:w="108" w:type="dxa"/>
          </w:tblCellMar>
        </w:tblPrEx>
        <w:tc>
          <w:tcPr>
            <w:tcW w:w="6768"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Nguồn kinh phí được cấp trong năm</w:t>
            </w:r>
          </w:p>
        </w:tc>
        <w:tc>
          <w:tcPr>
            <w:tcW w:w="1692"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162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r>
      <w:tr>
        <w:tblPrEx>
          <w:tblCellMar>
            <w:top w:w="0" w:type="dxa"/>
            <w:left w:w="108" w:type="dxa"/>
            <w:bottom w:w="0" w:type="dxa"/>
            <w:right w:w="108" w:type="dxa"/>
          </w:tblCellMar>
        </w:tblPrEx>
        <w:tc>
          <w:tcPr>
            <w:tcW w:w="6768"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Chi sự nghiệp</w:t>
            </w:r>
          </w:p>
        </w:tc>
        <w:tc>
          <w:tcPr>
            <w:tcW w:w="1692"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162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r>
      <w:tr>
        <w:tblPrEx>
          <w:tblCellMar>
            <w:top w:w="0" w:type="dxa"/>
            <w:left w:w="108" w:type="dxa"/>
            <w:bottom w:w="0" w:type="dxa"/>
            <w:right w:w="108" w:type="dxa"/>
          </w:tblCellMar>
        </w:tblPrEx>
        <w:tc>
          <w:tcPr>
            <w:tcW w:w="6768"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Nguồn kinh phí còn lại cuối năm</w:t>
            </w:r>
          </w:p>
        </w:tc>
        <w:tc>
          <w:tcPr>
            <w:tcW w:w="1692"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162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r>
    </w:tbl>
    <w:p>
      <w:pPr>
        <w:spacing w:line="0" w:lineRule="atLeast"/>
        <w:ind w:firstLine="720"/>
        <w:rPr>
          <w:rFonts w:ascii="Times New Roman" w:hAnsi="Times New Roman" w:cs="Times New Roman"/>
          <w:sz w:val="26"/>
          <w:szCs w:val="26"/>
          <w:lang w:val="nl-NL"/>
        </w:rPr>
      </w:pPr>
    </w:p>
    <w:tbl>
      <w:tblPr>
        <w:tblStyle w:val="12"/>
        <w:tblW w:w="10080" w:type="dxa"/>
        <w:tblInd w:w="108" w:type="dxa"/>
        <w:tblLayout w:type="autofit"/>
        <w:tblCellMar>
          <w:top w:w="0" w:type="dxa"/>
          <w:left w:w="108" w:type="dxa"/>
          <w:bottom w:w="0" w:type="dxa"/>
          <w:right w:w="108" w:type="dxa"/>
        </w:tblCellMar>
      </w:tblPr>
      <w:tblGrid>
        <w:gridCol w:w="6768"/>
        <w:gridCol w:w="1692"/>
        <w:gridCol w:w="1620"/>
      </w:tblGrid>
      <w:tr>
        <w:tblPrEx>
          <w:tblCellMar>
            <w:top w:w="0" w:type="dxa"/>
            <w:left w:w="108" w:type="dxa"/>
            <w:bottom w:w="0" w:type="dxa"/>
            <w:right w:w="108" w:type="dxa"/>
          </w:tblCellMar>
        </w:tblPrEx>
        <w:tc>
          <w:tcPr>
            <w:tcW w:w="6768" w:type="dxa"/>
            <w:shd w:val="clear" w:color="auto" w:fill="auto"/>
          </w:tcPr>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24- Tài sản thuê ngoài</w:t>
            </w:r>
          </w:p>
        </w:tc>
        <w:tc>
          <w:tcPr>
            <w:tcW w:w="1692"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Cuối năm</w:t>
            </w:r>
          </w:p>
        </w:tc>
        <w:tc>
          <w:tcPr>
            <w:tcW w:w="1620"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Đầu năm</w:t>
            </w:r>
          </w:p>
        </w:tc>
      </w:tr>
      <w:tr>
        <w:tblPrEx>
          <w:tblCellMar>
            <w:top w:w="0" w:type="dxa"/>
            <w:left w:w="108" w:type="dxa"/>
            <w:bottom w:w="0" w:type="dxa"/>
            <w:right w:w="108" w:type="dxa"/>
          </w:tblCellMar>
        </w:tblPrEx>
        <w:tc>
          <w:tcPr>
            <w:tcW w:w="6768" w:type="dxa"/>
            <w:shd w:val="clear" w:color="auto" w:fill="auto"/>
          </w:tcPr>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(1)- Giá trị tài sản thuê ngoài</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xml:space="preserve">      - TSCĐ thuê ngoài</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xml:space="preserve">      - Tài sản khác thuê ngoài</w:t>
            </w:r>
          </w:p>
          <w:p>
            <w:pPr>
              <w:spacing w:line="0" w:lineRule="atLeast"/>
              <w:ind w:left="540" w:hanging="284"/>
              <w:rPr>
                <w:rFonts w:ascii="Times New Roman" w:hAnsi="Times New Roman" w:cs="Times New Roman"/>
                <w:sz w:val="26"/>
                <w:szCs w:val="26"/>
                <w:lang w:val="nl-NL"/>
              </w:rPr>
            </w:pPr>
            <w:r>
              <w:rPr>
                <w:rFonts w:ascii="Times New Roman" w:hAnsi="Times New Roman" w:cs="Times New Roman"/>
                <w:sz w:val="26"/>
                <w:szCs w:val="26"/>
                <w:lang w:val="nl-NL"/>
              </w:rPr>
              <w:t>(2)- Tổng số tiền thuê tối thiểu trong tương lai của hợp đồng thuê hoạt động tài sản không hủy ngang theo các thời hạn</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xml:space="preserve">      - Từ 1 năm trở xuống</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xml:space="preserve">      - Trên 1 năm đến 5 năm</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xml:space="preserve">      - Trên 5 năm</w:t>
            </w:r>
          </w:p>
        </w:tc>
        <w:tc>
          <w:tcPr>
            <w:tcW w:w="1692" w:type="dxa"/>
            <w:shd w:val="clear" w:color="auto" w:fill="auto"/>
          </w:tcPr>
          <w:p>
            <w:pPr>
              <w:spacing w:line="0" w:lineRule="atLeast"/>
              <w:ind w:hanging="284"/>
              <w:rPr>
                <w:rFonts w:ascii="Times New Roman" w:hAnsi="Times New Roman" w:cs="Times New Roman"/>
                <w:sz w:val="26"/>
                <w:szCs w:val="26"/>
                <w:lang w:val="nl-NL"/>
              </w:rPr>
            </w:pP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p>
          <w:p>
            <w:pPr>
              <w:spacing w:line="0" w:lineRule="atLeast"/>
              <w:ind w:hanging="284"/>
              <w:jc w:val="center"/>
              <w:rPr>
                <w:rFonts w:ascii="Times New Roman" w:hAnsi="Times New Roman" w:cs="Times New Roman"/>
                <w:sz w:val="26"/>
                <w:szCs w:val="26"/>
                <w:lang w:val="nl-NL"/>
              </w:rPr>
            </w:pP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1620" w:type="dxa"/>
            <w:shd w:val="clear" w:color="auto" w:fill="auto"/>
          </w:tcPr>
          <w:p>
            <w:pPr>
              <w:spacing w:line="0" w:lineRule="atLeast"/>
              <w:ind w:hanging="284"/>
              <w:rPr>
                <w:rFonts w:ascii="Times New Roman" w:hAnsi="Times New Roman" w:cs="Times New Roman"/>
                <w:sz w:val="26"/>
                <w:szCs w:val="26"/>
                <w:lang w:val="nl-NL"/>
              </w:rPr>
            </w:pP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p>
          <w:p>
            <w:pPr>
              <w:spacing w:line="0" w:lineRule="atLeast"/>
              <w:ind w:hanging="284"/>
              <w:jc w:val="center"/>
              <w:rPr>
                <w:rFonts w:ascii="Times New Roman" w:hAnsi="Times New Roman" w:cs="Times New Roman"/>
                <w:sz w:val="26"/>
                <w:szCs w:val="26"/>
                <w:lang w:val="nl-NL"/>
              </w:rPr>
            </w:pP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r>
    </w:tbl>
    <w:p>
      <w:pPr>
        <w:spacing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 xml:space="preserve">VI- Thông tin bổ sung cho các khoản mục trình bày trong Báo cáo kết quả hoạt động kinh doanh                                    </w:t>
      </w:r>
    </w:p>
    <w:p>
      <w:pPr>
        <w:spacing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ab/>
      </w:r>
      <w:r>
        <w:rPr>
          <w:rFonts w:ascii="Times New Roman" w:hAnsi="Times New Roman" w:cs="Times New Roman"/>
          <w:b/>
          <w:sz w:val="26"/>
          <w:szCs w:val="26"/>
          <w:lang w:val="nl-NL"/>
        </w:rPr>
        <w:tab/>
      </w:r>
      <w:r>
        <w:rPr>
          <w:rFonts w:ascii="Times New Roman" w:hAnsi="Times New Roman" w:cs="Times New Roman"/>
          <w:b/>
          <w:sz w:val="26"/>
          <w:szCs w:val="26"/>
          <w:lang w:val="nl-NL"/>
        </w:rPr>
        <w:tab/>
      </w:r>
      <w:r>
        <w:rPr>
          <w:rFonts w:ascii="Times New Roman" w:hAnsi="Times New Roman" w:cs="Times New Roman"/>
          <w:b/>
          <w:sz w:val="26"/>
          <w:szCs w:val="26"/>
          <w:lang w:val="nl-NL"/>
        </w:rPr>
        <w:tab/>
      </w:r>
      <w:r>
        <w:rPr>
          <w:rFonts w:ascii="Times New Roman" w:hAnsi="Times New Roman" w:cs="Times New Roman"/>
          <w:b/>
          <w:sz w:val="26"/>
          <w:szCs w:val="26"/>
          <w:lang w:val="nl-NL"/>
        </w:rPr>
        <w:tab/>
      </w:r>
      <w:r>
        <w:rPr>
          <w:rFonts w:ascii="Times New Roman" w:hAnsi="Times New Roman" w:cs="Times New Roman"/>
          <w:b/>
          <w:sz w:val="26"/>
          <w:szCs w:val="26"/>
          <w:lang w:val="nl-NL"/>
        </w:rPr>
        <w:tab/>
      </w:r>
      <w:r>
        <w:rPr>
          <w:rFonts w:ascii="Times New Roman" w:hAnsi="Times New Roman" w:cs="Times New Roman"/>
          <w:b/>
          <w:sz w:val="26"/>
          <w:szCs w:val="26"/>
          <w:lang w:val="nl-NL"/>
        </w:rPr>
        <w:tab/>
      </w:r>
      <w:r>
        <w:rPr>
          <w:rFonts w:ascii="Times New Roman" w:hAnsi="Times New Roman" w:cs="Times New Roman"/>
          <w:b/>
          <w:sz w:val="26"/>
          <w:szCs w:val="26"/>
          <w:lang w:val="nl-NL"/>
        </w:rPr>
        <w:tab/>
      </w:r>
      <w:r>
        <w:rPr>
          <w:rFonts w:ascii="Times New Roman" w:hAnsi="Times New Roman" w:cs="Times New Roman"/>
          <w:b/>
          <w:sz w:val="26"/>
          <w:szCs w:val="26"/>
          <w:lang w:val="nl-NL"/>
        </w:rPr>
        <w:tab/>
      </w:r>
      <w:r>
        <w:rPr>
          <w:rFonts w:ascii="Times New Roman" w:hAnsi="Times New Roman" w:cs="Times New Roman"/>
          <w:b/>
          <w:sz w:val="26"/>
          <w:szCs w:val="26"/>
          <w:lang w:val="nl-NL"/>
        </w:rPr>
        <w:t>(</w:t>
      </w:r>
      <w:r>
        <w:rPr>
          <w:rFonts w:ascii="Times New Roman" w:hAnsi="Times New Roman" w:cs="Times New Roman"/>
          <w:sz w:val="26"/>
          <w:szCs w:val="26"/>
          <w:lang w:val="nl-NL"/>
        </w:rPr>
        <w:t>Đơn vị tính:.............)</w:t>
      </w:r>
      <w:r>
        <w:rPr>
          <w:rFonts w:ascii="Times New Roman" w:hAnsi="Times New Roman" w:cs="Times New Roman"/>
          <w:b/>
          <w:sz w:val="26"/>
          <w:szCs w:val="26"/>
          <w:lang w:val="nl-NL"/>
        </w:rPr>
        <w:t xml:space="preserve"> </w:t>
      </w:r>
    </w:p>
    <w:tbl>
      <w:tblPr>
        <w:tblStyle w:val="12"/>
        <w:tblW w:w="10080" w:type="dxa"/>
        <w:tblInd w:w="108" w:type="dxa"/>
        <w:tblLayout w:type="autofit"/>
        <w:tblCellMar>
          <w:top w:w="0" w:type="dxa"/>
          <w:left w:w="108" w:type="dxa"/>
          <w:bottom w:w="0" w:type="dxa"/>
          <w:right w:w="108" w:type="dxa"/>
        </w:tblCellMar>
      </w:tblPr>
      <w:tblGrid>
        <w:gridCol w:w="6768"/>
        <w:gridCol w:w="1692"/>
        <w:gridCol w:w="1620"/>
      </w:tblGrid>
      <w:tr>
        <w:tblPrEx>
          <w:tblCellMar>
            <w:top w:w="0" w:type="dxa"/>
            <w:left w:w="108" w:type="dxa"/>
            <w:bottom w:w="0" w:type="dxa"/>
            <w:right w:w="108" w:type="dxa"/>
          </w:tblCellMar>
        </w:tblPrEx>
        <w:tc>
          <w:tcPr>
            <w:tcW w:w="6768" w:type="dxa"/>
            <w:shd w:val="clear" w:color="auto" w:fill="auto"/>
          </w:tcPr>
          <w:p>
            <w:pPr>
              <w:spacing w:line="0" w:lineRule="atLeast"/>
              <w:ind w:hanging="284"/>
              <w:rPr>
                <w:rFonts w:ascii="Times New Roman" w:hAnsi="Times New Roman" w:cs="Times New Roman"/>
                <w:sz w:val="26"/>
                <w:szCs w:val="26"/>
                <w:lang w:val="nl-NL"/>
              </w:rPr>
            </w:pPr>
          </w:p>
        </w:tc>
        <w:tc>
          <w:tcPr>
            <w:tcW w:w="1692"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Năm nay</w:t>
            </w:r>
          </w:p>
        </w:tc>
        <w:tc>
          <w:tcPr>
            <w:tcW w:w="162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Năm trước</w:t>
            </w:r>
          </w:p>
        </w:tc>
      </w:tr>
      <w:tr>
        <w:tblPrEx>
          <w:tblCellMar>
            <w:top w:w="0" w:type="dxa"/>
            <w:left w:w="108" w:type="dxa"/>
            <w:bottom w:w="0" w:type="dxa"/>
            <w:right w:w="108" w:type="dxa"/>
          </w:tblCellMar>
        </w:tblPrEx>
        <w:tc>
          <w:tcPr>
            <w:tcW w:w="6768" w:type="dxa"/>
            <w:shd w:val="clear" w:color="auto" w:fill="auto"/>
          </w:tcPr>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25- Tổng doanh thu bán hàng và cung cấp dịch vụ (Mã số 01)</w:t>
            </w:r>
          </w:p>
          <w:p>
            <w:pPr>
              <w:spacing w:line="0" w:lineRule="atLeast"/>
              <w:ind w:hanging="284"/>
              <w:rPr>
                <w:rFonts w:ascii="Times New Roman" w:hAnsi="Times New Roman" w:cs="Times New Roman"/>
                <w:sz w:val="26"/>
                <w:szCs w:val="26"/>
              </w:rPr>
            </w:pPr>
            <w:r>
              <w:rPr>
                <w:rFonts w:ascii="Times New Roman" w:hAnsi="Times New Roman" w:cs="Times New Roman"/>
                <w:sz w:val="26"/>
                <w:szCs w:val="26"/>
                <w:lang w:val="nl-NL"/>
              </w:rPr>
              <w:t xml:space="preserve">        </w:t>
            </w:r>
            <w:r>
              <w:rPr>
                <w:rFonts w:ascii="Times New Roman" w:hAnsi="Times New Roman" w:cs="Times New Roman"/>
                <w:sz w:val="26"/>
                <w:szCs w:val="26"/>
              </w:rPr>
              <w:t>Trong đó:</w:t>
            </w:r>
          </w:p>
          <w:p>
            <w:pPr>
              <w:spacing w:line="0" w:lineRule="atLeast"/>
              <w:ind w:hanging="284"/>
              <w:rPr>
                <w:rFonts w:ascii="Times New Roman" w:hAnsi="Times New Roman" w:cs="Times New Roman"/>
                <w:sz w:val="26"/>
                <w:szCs w:val="26"/>
              </w:rPr>
            </w:pPr>
            <w:r>
              <w:rPr>
                <w:rFonts w:ascii="Times New Roman" w:hAnsi="Times New Roman" w:cs="Times New Roman"/>
                <w:sz w:val="26"/>
                <w:szCs w:val="26"/>
              </w:rPr>
              <w:t>- Doanh thu bán hàng</w:t>
            </w:r>
          </w:p>
          <w:p>
            <w:pPr>
              <w:spacing w:line="0" w:lineRule="atLeast"/>
              <w:ind w:hanging="284"/>
              <w:rPr>
                <w:rFonts w:ascii="Times New Roman" w:hAnsi="Times New Roman" w:cs="Times New Roman"/>
                <w:sz w:val="26"/>
                <w:szCs w:val="26"/>
              </w:rPr>
            </w:pPr>
            <w:r>
              <w:rPr>
                <w:rFonts w:ascii="Times New Roman" w:hAnsi="Times New Roman" w:cs="Times New Roman"/>
                <w:sz w:val="26"/>
                <w:szCs w:val="26"/>
              </w:rPr>
              <w:t>- Doanh thu cung cấp dịch vụ</w:t>
            </w:r>
          </w:p>
        </w:tc>
        <w:tc>
          <w:tcPr>
            <w:tcW w:w="1692"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162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r>
      <w:tr>
        <w:tblPrEx>
          <w:tblCellMar>
            <w:top w:w="0" w:type="dxa"/>
            <w:left w:w="108" w:type="dxa"/>
            <w:bottom w:w="0" w:type="dxa"/>
            <w:right w:w="108" w:type="dxa"/>
          </w:tblCellMar>
        </w:tblPrEx>
        <w:tc>
          <w:tcPr>
            <w:tcW w:w="6768"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Doanh thu hợp đồng xây dựng (Đối với doanh nghiệp có hoạt động xây lắp)</w:t>
            </w:r>
          </w:p>
          <w:p>
            <w:pPr>
              <w:spacing w:line="0" w:lineRule="atLeast"/>
              <w:ind w:left="360" w:hanging="360"/>
              <w:rPr>
                <w:rFonts w:ascii="Times New Roman" w:hAnsi="Times New Roman" w:cs="Times New Roman"/>
                <w:sz w:val="26"/>
                <w:szCs w:val="26"/>
                <w:lang w:val="nl-NL"/>
              </w:rPr>
            </w:pPr>
            <w:r>
              <w:rPr>
                <w:rFonts w:ascii="Times New Roman" w:hAnsi="Times New Roman" w:cs="Times New Roman"/>
                <w:sz w:val="26"/>
                <w:szCs w:val="26"/>
                <w:lang w:val="nl-NL"/>
              </w:rPr>
              <w:t>+ Doanh thu của hợp đồng xây dựng được ghi nhận trong kỳ;</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Tổng doanh thu luỹ kế của hợp đồng xây dựng được ghi nhận đến thời điểm lập báo cáo tài chính;</w:t>
            </w:r>
          </w:p>
        </w:tc>
        <w:tc>
          <w:tcPr>
            <w:tcW w:w="1692" w:type="dxa"/>
            <w:shd w:val="clear" w:color="auto" w:fill="auto"/>
          </w:tcPr>
          <w:p>
            <w:pPr>
              <w:rPr>
                <w:rFonts w:ascii="Times New Roman" w:hAnsi="Times New Roman" w:cs="Times New Roman"/>
                <w:sz w:val="26"/>
                <w:szCs w:val="26"/>
                <w:lang w:val="nl-NL"/>
              </w:rPr>
            </w:pPr>
          </w:p>
          <w:p>
            <w:pPr>
              <w:rPr>
                <w:rFonts w:ascii="Times New Roman" w:hAnsi="Times New Roman" w:cs="Times New Roman"/>
                <w:sz w:val="26"/>
                <w:szCs w:val="26"/>
                <w:lang w:val="nl-NL"/>
              </w:rPr>
            </w:pPr>
          </w:p>
          <w:p>
            <w:pPr>
              <w:rPr>
                <w:rFonts w:ascii="Times New Roman" w:hAnsi="Times New Roman" w:cs="Times New Roman"/>
                <w:sz w:val="26"/>
                <w:szCs w:val="26"/>
                <w:lang w:val="nl-NL"/>
              </w:rPr>
            </w:pPr>
            <w:r>
              <w:rPr>
                <w:rFonts w:ascii="Times New Roman" w:hAnsi="Times New Roman" w:cs="Times New Roman"/>
                <w:sz w:val="26"/>
                <w:szCs w:val="26"/>
                <w:lang w:val="nl-NL"/>
              </w:rPr>
              <w:t>...</w:t>
            </w:r>
          </w:p>
          <w:p>
            <w:pPr>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1620" w:type="dxa"/>
            <w:shd w:val="clear" w:color="auto" w:fill="auto"/>
          </w:tcPr>
          <w:p>
            <w:pPr>
              <w:rPr>
                <w:rFonts w:ascii="Times New Roman" w:hAnsi="Times New Roman" w:cs="Times New Roman"/>
                <w:sz w:val="26"/>
                <w:szCs w:val="26"/>
                <w:lang w:val="nl-NL"/>
              </w:rPr>
            </w:pPr>
          </w:p>
          <w:p>
            <w:pPr>
              <w:rPr>
                <w:rFonts w:ascii="Times New Roman" w:hAnsi="Times New Roman" w:cs="Times New Roman"/>
                <w:sz w:val="26"/>
                <w:szCs w:val="26"/>
                <w:lang w:val="nl-NL"/>
              </w:rPr>
            </w:pPr>
          </w:p>
          <w:p>
            <w:pPr>
              <w:rPr>
                <w:rFonts w:ascii="Times New Roman" w:hAnsi="Times New Roman" w:cs="Times New Roman"/>
                <w:sz w:val="26"/>
                <w:szCs w:val="26"/>
                <w:lang w:val="nl-NL"/>
              </w:rPr>
            </w:pPr>
            <w:r>
              <w:rPr>
                <w:rFonts w:ascii="Times New Roman" w:hAnsi="Times New Roman" w:cs="Times New Roman"/>
                <w:sz w:val="26"/>
                <w:szCs w:val="26"/>
                <w:lang w:val="nl-NL"/>
              </w:rPr>
              <w:t>...</w:t>
            </w:r>
          </w:p>
          <w:p>
            <w:pPr>
              <w:rPr>
                <w:rFonts w:ascii="Times New Roman" w:hAnsi="Times New Roman" w:cs="Times New Roman"/>
                <w:sz w:val="26"/>
                <w:szCs w:val="26"/>
                <w:lang w:val="nl-NL"/>
              </w:rPr>
            </w:pPr>
            <w:r>
              <w:rPr>
                <w:rFonts w:ascii="Times New Roman" w:hAnsi="Times New Roman" w:cs="Times New Roman"/>
                <w:sz w:val="26"/>
                <w:szCs w:val="26"/>
                <w:lang w:val="nl-NL"/>
              </w:rPr>
              <w:t>...</w:t>
            </w:r>
          </w:p>
        </w:tc>
      </w:tr>
      <w:tr>
        <w:tblPrEx>
          <w:tblCellMar>
            <w:top w:w="0" w:type="dxa"/>
            <w:left w:w="108" w:type="dxa"/>
            <w:bottom w:w="0" w:type="dxa"/>
            <w:right w:w="108" w:type="dxa"/>
          </w:tblCellMar>
        </w:tblPrEx>
        <w:tc>
          <w:tcPr>
            <w:tcW w:w="6768" w:type="dxa"/>
            <w:shd w:val="clear" w:color="auto" w:fill="auto"/>
          </w:tcPr>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26- Các khoản giảm trừ doanh thu (Mã số 02)</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xml:space="preserve">    Trong đó:</w:t>
            </w:r>
          </w:p>
          <w:p>
            <w:pPr>
              <w:spacing w:line="0" w:lineRule="atLeast"/>
              <w:ind w:left="360" w:hanging="284"/>
              <w:rPr>
                <w:rFonts w:ascii="Times New Roman" w:hAnsi="Times New Roman" w:cs="Times New Roman"/>
                <w:sz w:val="26"/>
                <w:szCs w:val="26"/>
                <w:lang w:val="nl-NL"/>
              </w:rPr>
            </w:pPr>
            <w:r>
              <w:rPr>
                <w:rFonts w:ascii="Times New Roman" w:hAnsi="Times New Roman" w:cs="Times New Roman"/>
                <w:sz w:val="26"/>
                <w:szCs w:val="26"/>
                <w:lang w:val="nl-NL"/>
              </w:rPr>
              <w:t>- Chiết khấu thương mại</w:t>
            </w:r>
          </w:p>
          <w:p>
            <w:pPr>
              <w:spacing w:line="0" w:lineRule="atLeast"/>
              <w:ind w:left="360" w:hanging="284"/>
              <w:rPr>
                <w:rFonts w:ascii="Times New Roman" w:hAnsi="Times New Roman" w:cs="Times New Roman"/>
                <w:sz w:val="26"/>
                <w:szCs w:val="26"/>
                <w:lang w:val="nl-NL"/>
              </w:rPr>
            </w:pPr>
            <w:r>
              <w:rPr>
                <w:rFonts w:ascii="Times New Roman" w:hAnsi="Times New Roman" w:cs="Times New Roman"/>
                <w:sz w:val="26"/>
                <w:szCs w:val="26"/>
                <w:lang w:val="nl-NL"/>
              </w:rPr>
              <w:t>- Giảm giá hàng bán</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xml:space="preserve"> - Hàng bán bị trả lại</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xml:space="preserve"> - Thuế GTGT phải nộp (phương pháp trực tiếp)</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xml:space="preserve"> - Thuế tiêu thụ đặc biệt </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xml:space="preserve"> - Thuế xuất khẩu </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27- Doanh thu thuần về bán hàng và cung cấp dịch vụ (Mã số 10)</w:t>
            </w:r>
          </w:p>
          <w:p>
            <w:pPr>
              <w:spacing w:line="0" w:lineRule="atLeast"/>
              <w:ind w:left="1800" w:hanging="1800"/>
              <w:rPr>
                <w:rFonts w:ascii="Times New Roman" w:hAnsi="Times New Roman" w:cs="Times New Roman"/>
                <w:sz w:val="26"/>
                <w:szCs w:val="26"/>
                <w:lang w:val="nl-NL"/>
              </w:rPr>
            </w:pPr>
            <w:r>
              <w:rPr>
                <w:rFonts w:ascii="Times New Roman" w:hAnsi="Times New Roman" w:cs="Times New Roman"/>
                <w:sz w:val="26"/>
                <w:szCs w:val="26"/>
                <w:lang w:val="nl-NL"/>
              </w:rPr>
              <w:t xml:space="preserve">Trong đó:   </w:t>
            </w:r>
          </w:p>
          <w:p>
            <w:pPr>
              <w:spacing w:line="0" w:lineRule="atLeast"/>
              <w:ind w:left="1800" w:hanging="1800"/>
              <w:rPr>
                <w:rFonts w:ascii="Times New Roman" w:hAnsi="Times New Roman" w:cs="Times New Roman"/>
                <w:sz w:val="26"/>
                <w:szCs w:val="26"/>
                <w:lang w:val="nl-NL"/>
              </w:rPr>
            </w:pPr>
            <w:r>
              <w:rPr>
                <w:rFonts w:ascii="Times New Roman" w:hAnsi="Times New Roman" w:cs="Times New Roman"/>
                <w:sz w:val="26"/>
                <w:szCs w:val="26"/>
                <w:lang w:val="nl-NL"/>
              </w:rPr>
              <w:t>- Doanh thu thuần trao đổi sản phẩm, hàng hóa</w:t>
            </w:r>
          </w:p>
          <w:p>
            <w:pPr>
              <w:spacing w:line="0" w:lineRule="atLeast"/>
              <w:ind w:hanging="284"/>
              <w:rPr>
                <w:rFonts w:ascii="Times New Roman" w:hAnsi="Times New Roman" w:cs="Times New Roman"/>
                <w:b/>
                <w:sz w:val="26"/>
                <w:szCs w:val="26"/>
                <w:lang w:val="nl-NL"/>
              </w:rPr>
            </w:pPr>
            <w:r>
              <w:rPr>
                <w:rFonts w:ascii="Times New Roman" w:hAnsi="Times New Roman" w:cs="Times New Roman"/>
                <w:sz w:val="26"/>
                <w:szCs w:val="26"/>
                <w:lang w:val="nl-NL"/>
              </w:rPr>
              <w:t xml:space="preserve">- Doanh thu thuần trao đổi dịch vụ                                                         </w:t>
            </w:r>
          </w:p>
        </w:tc>
        <w:tc>
          <w:tcPr>
            <w:tcW w:w="1692"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rPr>
                <w:rFonts w:ascii="Times New Roman" w:hAnsi="Times New Roman" w:cs="Times New Roman"/>
                <w:sz w:val="26"/>
                <w:szCs w:val="26"/>
                <w:lang w:val="nl-NL"/>
              </w:rPr>
            </w:pP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rPr>
                <w:rFonts w:ascii="Times New Roman" w:hAnsi="Times New Roman" w:cs="Times New Roman"/>
                <w:sz w:val="26"/>
                <w:szCs w:val="26"/>
                <w:lang w:val="nl-NL"/>
              </w:rPr>
            </w:pPr>
          </w:p>
          <w:p>
            <w:pPr>
              <w:spacing w:line="0" w:lineRule="atLeast"/>
              <w:rPr>
                <w:rFonts w:ascii="Times New Roman" w:hAnsi="Times New Roman" w:cs="Times New Roman"/>
                <w:sz w:val="26"/>
                <w:szCs w:val="26"/>
                <w:lang w:val="nl-NL"/>
              </w:rPr>
            </w:pP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1620"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rPr>
                <w:rFonts w:ascii="Times New Roman" w:hAnsi="Times New Roman" w:cs="Times New Roman"/>
                <w:sz w:val="26"/>
                <w:szCs w:val="26"/>
                <w:lang w:val="nl-NL"/>
              </w:rPr>
            </w:pP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rPr>
                <w:rFonts w:ascii="Times New Roman" w:hAnsi="Times New Roman" w:cs="Times New Roman"/>
                <w:sz w:val="26"/>
                <w:szCs w:val="26"/>
                <w:lang w:val="nl-NL"/>
              </w:rPr>
            </w:pPr>
          </w:p>
          <w:p>
            <w:pPr>
              <w:spacing w:line="0" w:lineRule="atLeast"/>
              <w:rPr>
                <w:rFonts w:ascii="Times New Roman" w:hAnsi="Times New Roman" w:cs="Times New Roman"/>
                <w:sz w:val="26"/>
                <w:szCs w:val="26"/>
                <w:lang w:val="nl-NL"/>
              </w:rPr>
            </w:pP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w:t>
            </w:r>
          </w:p>
        </w:tc>
      </w:tr>
    </w:tbl>
    <w:p>
      <w:pPr>
        <w:spacing w:line="0" w:lineRule="atLeast"/>
        <w:ind w:firstLine="720"/>
        <w:rPr>
          <w:rFonts w:ascii="Times New Roman" w:hAnsi="Times New Roman" w:cs="Times New Roman"/>
          <w:b/>
          <w:i/>
          <w:sz w:val="26"/>
          <w:szCs w:val="26"/>
          <w:lang w:val="nl-NL"/>
        </w:rPr>
      </w:pPr>
    </w:p>
    <w:tbl>
      <w:tblPr>
        <w:tblStyle w:val="12"/>
        <w:tblW w:w="10080" w:type="dxa"/>
        <w:tblInd w:w="108" w:type="dxa"/>
        <w:tblLayout w:type="autofit"/>
        <w:tblCellMar>
          <w:top w:w="0" w:type="dxa"/>
          <w:left w:w="108" w:type="dxa"/>
          <w:bottom w:w="0" w:type="dxa"/>
          <w:right w:w="108" w:type="dxa"/>
        </w:tblCellMar>
      </w:tblPr>
      <w:tblGrid>
        <w:gridCol w:w="6768"/>
        <w:gridCol w:w="1692"/>
        <w:gridCol w:w="1620"/>
      </w:tblGrid>
      <w:tr>
        <w:tblPrEx>
          <w:tblCellMar>
            <w:top w:w="0" w:type="dxa"/>
            <w:left w:w="108" w:type="dxa"/>
            <w:bottom w:w="0" w:type="dxa"/>
            <w:right w:w="108" w:type="dxa"/>
          </w:tblCellMar>
        </w:tblPrEx>
        <w:tc>
          <w:tcPr>
            <w:tcW w:w="6768" w:type="dxa"/>
            <w:shd w:val="clear" w:color="auto" w:fill="auto"/>
          </w:tcPr>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28- Giá vốn hàng bán (Mã số 11)</w:t>
            </w:r>
          </w:p>
        </w:tc>
        <w:tc>
          <w:tcPr>
            <w:tcW w:w="1692"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Năm nay</w:t>
            </w:r>
          </w:p>
        </w:tc>
        <w:tc>
          <w:tcPr>
            <w:tcW w:w="1620"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Năm trước</w:t>
            </w:r>
          </w:p>
        </w:tc>
      </w:tr>
      <w:tr>
        <w:tblPrEx>
          <w:tblCellMar>
            <w:top w:w="0" w:type="dxa"/>
            <w:left w:w="108" w:type="dxa"/>
            <w:bottom w:w="0" w:type="dxa"/>
            <w:right w:w="108" w:type="dxa"/>
          </w:tblCellMar>
        </w:tblPrEx>
        <w:tc>
          <w:tcPr>
            <w:tcW w:w="6768" w:type="dxa"/>
            <w:shd w:val="clear" w:color="auto" w:fill="auto"/>
          </w:tcPr>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Giá vốn của hàng hóa đã bán</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Giá vốn của thành phẩm đã bán</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Giá vốn của dịch vụ đã cung cấp</w:t>
            </w:r>
          </w:p>
          <w:p>
            <w:pPr>
              <w:spacing w:line="0" w:lineRule="atLeast"/>
              <w:ind w:left="540" w:hanging="540"/>
              <w:rPr>
                <w:rFonts w:ascii="Times New Roman" w:hAnsi="Times New Roman" w:cs="Times New Roman"/>
                <w:sz w:val="26"/>
                <w:szCs w:val="26"/>
                <w:lang w:val="nl-NL"/>
              </w:rPr>
            </w:pPr>
            <w:r>
              <w:rPr>
                <w:rFonts w:ascii="Times New Roman" w:hAnsi="Times New Roman" w:cs="Times New Roman"/>
                <w:sz w:val="26"/>
                <w:szCs w:val="26"/>
                <w:lang w:val="nl-NL"/>
              </w:rPr>
              <w:t>- Giá trị còn lại, chi phí nhượng bán, thanh lý của BĐS đầu tư đã bán</w:t>
            </w:r>
          </w:p>
          <w:p>
            <w:pPr>
              <w:spacing w:line="0" w:lineRule="atLeast"/>
              <w:ind w:left="540" w:hanging="540"/>
              <w:rPr>
                <w:rFonts w:ascii="Times New Roman" w:hAnsi="Times New Roman" w:cs="Times New Roman"/>
                <w:sz w:val="26"/>
                <w:szCs w:val="26"/>
                <w:lang w:val="nl-NL"/>
              </w:rPr>
            </w:pPr>
            <w:r>
              <w:rPr>
                <w:rFonts w:ascii="Times New Roman" w:hAnsi="Times New Roman" w:cs="Times New Roman"/>
                <w:sz w:val="26"/>
                <w:szCs w:val="26"/>
                <w:lang w:val="nl-NL"/>
              </w:rPr>
              <w:t>- Chi phí kinh doanh Bất động sản đầu tư</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Hao hụt, mất mát hàng tồn kho</w:t>
            </w:r>
          </w:p>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 Các khoản chi phí vượt mức bình thường</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Dự phòng giảm giá hàng tồn kho</w:t>
            </w:r>
          </w:p>
        </w:tc>
        <w:tc>
          <w:tcPr>
            <w:tcW w:w="1692"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1620" w:type="dxa"/>
            <w:shd w:val="clear" w:color="auto" w:fill="auto"/>
          </w:tcPr>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 xml:space="preserve"> (...)</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284"/>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r>
      <w:tr>
        <w:tblPrEx>
          <w:tblCellMar>
            <w:top w:w="0" w:type="dxa"/>
            <w:left w:w="108" w:type="dxa"/>
            <w:bottom w:w="0" w:type="dxa"/>
            <w:right w:w="108" w:type="dxa"/>
          </w:tblCellMar>
        </w:tblPrEx>
        <w:tc>
          <w:tcPr>
            <w:tcW w:w="6768" w:type="dxa"/>
            <w:shd w:val="clear" w:color="auto" w:fill="auto"/>
          </w:tcPr>
          <w:p>
            <w:pPr>
              <w:tabs>
                <w:tab w:val="left" w:pos="2846"/>
              </w:tabs>
              <w:spacing w:line="0" w:lineRule="atLeast"/>
              <w:ind w:left="360" w:hanging="284"/>
              <w:rPr>
                <w:rFonts w:ascii="Times New Roman" w:hAnsi="Times New Roman" w:cs="Times New Roman"/>
                <w:b/>
                <w:sz w:val="26"/>
                <w:szCs w:val="26"/>
                <w:lang w:val="nl-NL"/>
              </w:rPr>
            </w:pPr>
            <w:r>
              <w:rPr>
                <w:rFonts w:ascii="Times New Roman" w:hAnsi="Times New Roman" w:cs="Times New Roman"/>
                <w:b/>
                <w:sz w:val="26"/>
                <w:szCs w:val="26"/>
                <w:lang w:val="nl-NL"/>
              </w:rPr>
              <w:t xml:space="preserve">                                         Cộng</w:t>
            </w:r>
          </w:p>
        </w:tc>
        <w:tc>
          <w:tcPr>
            <w:tcW w:w="1692" w:type="dxa"/>
            <w:shd w:val="clear" w:color="auto" w:fill="auto"/>
          </w:tcPr>
          <w:p>
            <w:pPr>
              <w:spacing w:line="0" w:lineRule="atLeast"/>
              <w:ind w:hanging="284"/>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620" w:type="dxa"/>
            <w:shd w:val="clear" w:color="auto" w:fill="auto"/>
          </w:tcPr>
          <w:p>
            <w:pPr>
              <w:spacing w:line="0" w:lineRule="atLeast"/>
              <w:ind w:hanging="284"/>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bl>
    <w:p>
      <w:pPr>
        <w:spacing w:line="0" w:lineRule="atLeast"/>
        <w:ind w:firstLine="720"/>
        <w:rPr>
          <w:rFonts w:ascii="Times New Roman" w:hAnsi="Times New Roman" w:cs="Times New Roman"/>
          <w:b/>
          <w:i/>
          <w:sz w:val="26"/>
          <w:szCs w:val="26"/>
          <w:lang w:val="nl-NL"/>
        </w:rPr>
      </w:pPr>
    </w:p>
    <w:tbl>
      <w:tblPr>
        <w:tblStyle w:val="12"/>
        <w:tblW w:w="10080" w:type="dxa"/>
        <w:tblInd w:w="108" w:type="dxa"/>
        <w:tblLayout w:type="autofit"/>
        <w:tblCellMar>
          <w:top w:w="0" w:type="dxa"/>
          <w:left w:w="108" w:type="dxa"/>
          <w:bottom w:w="0" w:type="dxa"/>
          <w:right w:w="108" w:type="dxa"/>
        </w:tblCellMar>
      </w:tblPr>
      <w:tblGrid>
        <w:gridCol w:w="6768"/>
        <w:gridCol w:w="1692"/>
        <w:gridCol w:w="1620"/>
      </w:tblGrid>
      <w:tr>
        <w:tblPrEx>
          <w:tblCellMar>
            <w:top w:w="0" w:type="dxa"/>
            <w:left w:w="108" w:type="dxa"/>
            <w:bottom w:w="0" w:type="dxa"/>
            <w:right w:w="108" w:type="dxa"/>
          </w:tblCellMar>
        </w:tblPrEx>
        <w:tc>
          <w:tcPr>
            <w:tcW w:w="6768" w:type="dxa"/>
            <w:shd w:val="clear" w:color="auto" w:fill="auto"/>
          </w:tcPr>
          <w:p>
            <w:pPr>
              <w:rPr>
                <w:rFonts w:ascii="Times New Roman" w:hAnsi="Times New Roman" w:cs="Times New Roman"/>
                <w:sz w:val="26"/>
                <w:szCs w:val="26"/>
                <w:lang w:val="nl-NL"/>
              </w:rPr>
            </w:pPr>
            <w:r>
              <w:rPr>
                <w:rFonts w:ascii="Times New Roman" w:hAnsi="Times New Roman" w:cs="Times New Roman"/>
                <w:sz w:val="26"/>
                <w:szCs w:val="26"/>
                <w:lang w:val="nl-NL"/>
              </w:rPr>
              <w:t>29- Doanh thu hoạt động tài chính (Mã số 21)</w:t>
            </w:r>
          </w:p>
        </w:tc>
        <w:tc>
          <w:tcPr>
            <w:tcW w:w="1692"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Năm nay</w:t>
            </w:r>
          </w:p>
        </w:tc>
        <w:tc>
          <w:tcPr>
            <w:tcW w:w="162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Năm trước</w:t>
            </w:r>
          </w:p>
        </w:tc>
      </w:tr>
      <w:tr>
        <w:tblPrEx>
          <w:tblCellMar>
            <w:top w:w="0" w:type="dxa"/>
            <w:left w:w="108" w:type="dxa"/>
            <w:bottom w:w="0" w:type="dxa"/>
            <w:right w:w="108" w:type="dxa"/>
          </w:tblCellMar>
        </w:tblPrEx>
        <w:tc>
          <w:tcPr>
            <w:tcW w:w="6768" w:type="dxa"/>
            <w:shd w:val="clear" w:color="auto" w:fill="auto"/>
          </w:tcPr>
          <w:p>
            <w:pPr>
              <w:rPr>
                <w:rFonts w:ascii="Times New Roman" w:hAnsi="Times New Roman" w:cs="Times New Roman"/>
                <w:sz w:val="26"/>
                <w:szCs w:val="26"/>
                <w:lang w:val="nl-NL"/>
              </w:rPr>
            </w:pPr>
            <w:r>
              <w:rPr>
                <w:rFonts w:ascii="Times New Roman" w:hAnsi="Times New Roman" w:cs="Times New Roman"/>
                <w:sz w:val="26"/>
                <w:szCs w:val="26"/>
                <w:lang w:val="nl-NL"/>
              </w:rPr>
              <w:t>- Lãi tiền gửi, tiền cho vay</w:t>
            </w:r>
          </w:p>
          <w:p>
            <w:pPr>
              <w:rPr>
                <w:rFonts w:ascii="Times New Roman" w:hAnsi="Times New Roman" w:cs="Times New Roman"/>
                <w:sz w:val="26"/>
                <w:szCs w:val="26"/>
                <w:lang w:val="nl-NL"/>
              </w:rPr>
            </w:pPr>
            <w:r>
              <w:rPr>
                <w:rFonts w:ascii="Times New Roman" w:hAnsi="Times New Roman" w:cs="Times New Roman"/>
                <w:sz w:val="26"/>
                <w:szCs w:val="26"/>
                <w:lang w:val="nl-NL"/>
              </w:rPr>
              <w:t>- Lãi đầu tư trái phiếu, kỳ phiếu, tín phiếu</w:t>
            </w:r>
          </w:p>
          <w:p>
            <w:pPr>
              <w:rPr>
                <w:rFonts w:ascii="Times New Roman" w:hAnsi="Times New Roman" w:cs="Times New Roman"/>
                <w:sz w:val="26"/>
                <w:szCs w:val="26"/>
                <w:lang w:val="nl-NL"/>
              </w:rPr>
            </w:pPr>
            <w:r>
              <w:rPr>
                <w:rFonts w:ascii="Times New Roman" w:hAnsi="Times New Roman" w:cs="Times New Roman"/>
                <w:sz w:val="26"/>
                <w:szCs w:val="26"/>
                <w:lang w:val="nl-NL"/>
              </w:rPr>
              <w:t>- Cổ tức, lợi nhuận được chia</w:t>
            </w:r>
          </w:p>
          <w:p>
            <w:pPr>
              <w:rPr>
                <w:rFonts w:ascii="Times New Roman" w:hAnsi="Times New Roman" w:cs="Times New Roman"/>
                <w:sz w:val="26"/>
                <w:szCs w:val="26"/>
                <w:lang w:val="nl-NL"/>
              </w:rPr>
            </w:pPr>
            <w:r>
              <w:rPr>
                <w:rFonts w:ascii="Times New Roman" w:hAnsi="Times New Roman" w:cs="Times New Roman"/>
                <w:sz w:val="26"/>
                <w:szCs w:val="26"/>
                <w:lang w:val="nl-NL"/>
              </w:rPr>
              <w:t>- Lãi bán ngoại tệ</w:t>
            </w:r>
          </w:p>
          <w:p>
            <w:pPr>
              <w:rPr>
                <w:rFonts w:ascii="Times New Roman" w:hAnsi="Times New Roman" w:cs="Times New Roman"/>
                <w:sz w:val="26"/>
                <w:szCs w:val="26"/>
                <w:lang w:val="nl-NL"/>
              </w:rPr>
            </w:pPr>
            <w:r>
              <w:rPr>
                <w:rFonts w:ascii="Times New Roman" w:hAnsi="Times New Roman" w:cs="Times New Roman"/>
                <w:sz w:val="26"/>
                <w:szCs w:val="26"/>
                <w:lang w:val="nl-NL"/>
              </w:rPr>
              <w:t>- Lãi chênh lệch tỷ giá đã thực hiện</w:t>
            </w:r>
          </w:p>
          <w:p>
            <w:pPr>
              <w:rPr>
                <w:rFonts w:ascii="Times New Roman" w:hAnsi="Times New Roman" w:cs="Times New Roman"/>
                <w:sz w:val="26"/>
                <w:szCs w:val="26"/>
                <w:lang w:val="nl-NL"/>
              </w:rPr>
            </w:pPr>
            <w:r>
              <w:rPr>
                <w:rFonts w:ascii="Times New Roman" w:hAnsi="Times New Roman" w:cs="Times New Roman"/>
                <w:sz w:val="26"/>
                <w:szCs w:val="26"/>
                <w:lang w:val="nl-NL"/>
              </w:rPr>
              <w:t xml:space="preserve">- Lãi chênh lệch tỷ giá chưa thực hiện </w:t>
            </w:r>
          </w:p>
          <w:p>
            <w:pPr>
              <w:rPr>
                <w:rFonts w:ascii="Times New Roman" w:hAnsi="Times New Roman" w:cs="Times New Roman"/>
                <w:sz w:val="26"/>
                <w:szCs w:val="26"/>
                <w:lang w:val="nl-NL"/>
              </w:rPr>
            </w:pPr>
            <w:r>
              <w:rPr>
                <w:rFonts w:ascii="Times New Roman" w:hAnsi="Times New Roman" w:cs="Times New Roman"/>
                <w:sz w:val="26"/>
                <w:szCs w:val="26"/>
                <w:lang w:val="nl-NL"/>
              </w:rPr>
              <w:t>- Lãi bán hàng trả chậm</w:t>
            </w:r>
          </w:p>
          <w:p>
            <w:pPr>
              <w:rPr>
                <w:rFonts w:ascii="Times New Roman" w:hAnsi="Times New Roman" w:cs="Times New Roman"/>
                <w:sz w:val="26"/>
                <w:szCs w:val="26"/>
                <w:lang w:val="nl-NL"/>
              </w:rPr>
            </w:pPr>
            <w:r>
              <w:rPr>
                <w:rFonts w:ascii="Times New Roman" w:hAnsi="Times New Roman" w:cs="Times New Roman"/>
                <w:sz w:val="26"/>
                <w:szCs w:val="26"/>
                <w:lang w:val="nl-NL"/>
              </w:rPr>
              <w:t>- Doanh thu hoạt động tài chính khác</w:t>
            </w:r>
          </w:p>
          <w:p>
            <w:pPr>
              <w:tabs>
                <w:tab w:val="left" w:pos="2813"/>
              </w:tabs>
              <w:rPr>
                <w:rFonts w:ascii="Times New Roman" w:hAnsi="Times New Roman" w:cs="Times New Roman"/>
                <w:b/>
                <w:sz w:val="26"/>
                <w:szCs w:val="26"/>
                <w:lang w:val="nl-NL"/>
              </w:rPr>
            </w:pPr>
            <w:r>
              <w:rPr>
                <w:rFonts w:ascii="Times New Roman" w:hAnsi="Times New Roman" w:cs="Times New Roman"/>
                <w:b/>
                <w:sz w:val="26"/>
                <w:szCs w:val="26"/>
                <w:lang w:val="nl-NL"/>
              </w:rPr>
              <w:t xml:space="preserve">                                              Cộng</w:t>
            </w:r>
          </w:p>
        </w:tc>
        <w:tc>
          <w:tcPr>
            <w:tcW w:w="1692" w:type="dxa"/>
            <w:shd w:val="clear" w:color="auto" w:fill="auto"/>
          </w:tcPr>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620" w:type="dxa"/>
            <w:shd w:val="clear" w:color="auto" w:fill="auto"/>
          </w:tcPr>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bl>
    <w:p>
      <w:pPr>
        <w:spacing w:line="0" w:lineRule="atLeast"/>
        <w:ind w:firstLine="720"/>
        <w:rPr>
          <w:rFonts w:ascii="Times New Roman" w:hAnsi="Times New Roman" w:cs="Times New Roman"/>
          <w:b/>
          <w:i/>
          <w:sz w:val="26"/>
          <w:szCs w:val="26"/>
          <w:lang w:val="nl-NL"/>
        </w:rPr>
      </w:pPr>
    </w:p>
    <w:tbl>
      <w:tblPr>
        <w:tblStyle w:val="12"/>
        <w:tblW w:w="10080" w:type="dxa"/>
        <w:tblInd w:w="108" w:type="dxa"/>
        <w:tblLayout w:type="autofit"/>
        <w:tblCellMar>
          <w:top w:w="0" w:type="dxa"/>
          <w:left w:w="108" w:type="dxa"/>
          <w:bottom w:w="0" w:type="dxa"/>
          <w:right w:w="108" w:type="dxa"/>
        </w:tblCellMar>
      </w:tblPr>
      <w:tblGrid>
        <w:gridCol w:w="6768"/>
        <w:gridCol w:w="1692"/>
        <w:gridCol w:w="1620"/>
      </w:tblGrid>
      <w:tr>
        <w:tblPrEx>
          <w:tblCellMar>
            <w:top w:w="0" w:type="dxa"/>
            <w:left w:w="108" w:type="dxa"/>
            <w:bottom w:w="0" w:type="dxa"/>
            <w:right w:w="108" w:type="dxa"/>
          </w:tblCellMar>
        </w:tblPrEx>
        <w:tc>
          <w:tcPr>
            <w:tcW w:w="6768" w:type="dxa"/>
            <w:shd w:val="clear" w:color="auto" w:fill="auto"/>
          </w:tcPr>
          <w:p>
            <w:pPr>
              <w:spacing w:line="0" w:lineRule="atLeast"/>
              <w:ind w:hanging="284"/>
              <w:rPr>
                <w:rFonts w:ascii="Times New Roman" w:hAnsi="Times New Roman" w:cs="Times New Roman"/>
                <w:sz w:val="26"/>
                <w:szCs w:val="26"/>
                <w:lang w:val="nl-NL"/>
              </w:rPr>
            </w:pPr>
            <w:r>
              <w:rPr>
                <w:rFonts w:ascii="Times New Roman" w:hAnsi="Times New Roman" w:cs="Times New Roman"/>
                <w:sz w:val="26"/>
                <w:szCs w:val="26"/>
                <w:lang w:val="nl-NL"/>
              </w:rPr>
              <w:t>30- Chi phí tài chính (Mã số 22)</w:t>
            </w:r>
          </w:p>
        </w:tc>
        <w:tc>
          <w:tcPr>
            <w:tcW w:w="1692" w:type="dxa"/>
            <w:shd w:val="clear" w:color="auto" w:fill="auto"/>
          </w:tcPr>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Năm nay</w:t>
            </w:r>
          </w:p>
        </w:tc>
        <w:tc>
          <w:tcPr>
            <w:tcW w:w="1620" w:type="dxa"/>
            <w:shd w:val="clear" w:color="auto" w:fill="auto"/>
          </w:tcPr>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Năm trước</w:t>
            </w:r>
          </w:p>
        </w:tc>
      </w:tr>
      <w:tr>
        <w:tblPrEx>
          <w:tblCellMar>
            <w:top w:w="0" w:type="dxa"/>
            <w:left w:w="108" w:type="dxa"/>
            <w:bottom w:w="0" w:type="dxa"/>
            <w:right w:w="108" w:type="dxa"/>
          </w:tblCellMar>
        </w:tblPrEx>
        <w:tc>
          <w:tcPr>
            <w:tcW w:w="6768" w:type="dxa"/>
            <w:shd w:val="clear" w:color="auto" w:fill="auto"/>
          </w:tcPr>
          <w:p>
            <w:pPr>
              <w:spacing w:line="0" w:lineRule="atLeast"/>
              <w:ind w:left="360" w:hanging="284"/>
              <w:rPr>
                <w:rFonts w:ascii="Times New Roman" w:hAnsi="Times New Roman" w:cs="Times New Roman"/>
                <w:sz w:val="26"/>
                <w:szCs w:val="26"/>
                <w:lang w:val="nl-NL"/>
              </w:rPr>
            </w:pPr>
            <w:r>
              <w:rPr>
                <w:rFonts w:ascii="Times New Roman" w:hAnsi="Times New Roman" w:cs="Times New Roman"/>
                <w:sz w:val="26"/>
                <w:szCs w:val="26"/>
                <w:lang w:val="nl-NL"/>
              </w:rPr>
              <w:t>- Lãi tiền vay</w:t>
            </w:r>
          </w:p>
          <w:p>
            <w:pPr>
              <w:spacing w:line="0" w:lineRule="atLeast"/>
              <w:ind w:left="360" w:hanging="284"/>
              <w:rPr>
                <w:rFonts w:ascii="Times New Roman" w:hAnsi="Times New Roman" w:cs="Times New Roman"/>
                <w:sz w:val="26"/>
                <w:szCs w:val="26"/>
                <w:lang w:val="nl-NL"/>
              </w:rPr>
            </w:pPr>
            <w:r>
              <w:rPr>
                <w:rFonts w:ascii="Times New Roman" w:hAnsi="Times New Roman" w:cs="Times New Roman"/>
                <w:sz w:val="26"/>
                <w:szCs w:val="26"/>
                <w:lang w:val="nl-NL"/>
              </w:rPr>
              <w:t xml:space="preserve">- Chiết khấu thanh toán, lãi bán hàng trả chậm </w:t>
            </w:r>
          </w:p>
          <w:p>
            <w:pPr>
              <w:spacing w:line="0" w:lineRule="atLeast"/>
              <w:ind w:left="360" w:hanging="284"/>
              <w:rPr>
                <w:rFonts w:ascii="Times New Roman" w:hAnsi="Times New Roman" w:cs="Times New Roman"/>
                <w:sz w:val="26"/>
                <w:szCs w:val="26"/>
                <w:lang w:val="nl-NL"/>
              </w:rPr>
            </w:pPr>
            <w:r>
              <w:rPr>
                <w:rFonts w:ascii="Times New Roman" w:hAnsi="Times New Roman" w:cs="Times New Roman"/>
                <w:sz w:val="26"/>
                <w:szCs w:val="26"/>
                <w:lang w:val="nl-NL"/>
              </w:rPr>
              <w:t>- Lỗ do thanh lý các khoản đầu tư ngắn hạn, dài hạn</w:t>
            </w:r>
          </w:p>
          <w:p>
            <w:pPr>
              <w:spacing w:line="0" w:lineRule="atLeast"/>
              <w:ind w:left="360" w:hanging="284"/>
              <w:rPr>
                <w:rFonts w:ascii="Times New Roman" w:hAnsi="Times New Roman" w:cs="Times New Roman"/>
                <w:sz w:val="26"/>
                <w:szCs w:val="26"/>
                <w:lang w:val="nl-NL"/>
              </w:rPr>
            </w:pPr>
            <w:r>
              <w:rPr>
                <w:rFonts w:ascii="Times New Roman" w:hAnsi="Times New Roman" w:cs="Times New Roman"/>
                <w:sz w:val="26"/>
                <w:szCs w:val="26"/>
                <w:lang w:val="nl-NL"/>
              </w:rPr>
              <w:t>- Lỗ bán ngoại tệ</w:t>
            </w:r>
          </w:p>
          <w:p>
            <w:pPr>
              <w:spacing w:line="0" w:lineRule="atLeast"/>
              <w:ind w:left="360" w:hanging="284"/>
              <w:rPr>
                <w:rFonts w:ascii="Times New Roman" w:hAnsi="Times New Roman" w:cs="Times New Roman"/>
                <w:sz w:val="26"/>
                <w:szCs w:val="26"/>
                <w:lang w:val="nl-NL"/>
              </w:rPr>
            </w:pPr>
            <w:r>
              <w:rPr>
                <w:rFonts w:ascii="Times New Roman" w:hAnsi="Times New Roman" w:cs="Times New Roman"/>
                <w:sz w:val="26"/>
                <w:szCs w:val="26"/>
                <w:lang w:val="nl-NL"/>
              </w:rPr>
              <w:t>- Lỗ chênh lệch tỷ giá đã thực hiện</w:t>
            </w:r>
          </w:p>
          <w:p>
            <w:pPr>
              <w:spacing w:line="0" w:lineRule="atLeast"/>
              <w:ind w:left="360" w:hanging="284"/>
              <w:rPr>
                <w:rFonts w:ascii="Times New Roman" w:hAnsi="Times New Roman" w:cs="Times New Roman"/>
                <w:sz w:val="26"/>
                <w:szCs w:val="26"/>
                <w:lang w:val="nl-NL"/>
              </w:rPr>
            </w:pPr>
            <w:r>
              <w:rPr>
                <w:rFonts w:ascii="Times New Roman" w:hAnsi="Times New Roman" w:cs="Times New Roman"/>
                <w:sz w:val="26"/>
                <w:szCs w:val="26"/>
                <w:lang w:val="nl-NL"/>
              </w:rPr>
              <w:t>- Lỗ chênh lệch tỷ giá chưa thực hiện</w:t>
            </w:r>
          </w:p>
          <w:p>
            <w:pPr>
              <w:spacing w:line="0" w:lineRule="atLeast"/>
              <w:ind w:left="360" w:hanging="284"/>
              <w:rPr>
                <w:rFonts w:ascii="Times New Roman" w:hAnsi="Times New Roman" w:cs="Times New Roman"/>
                <w:sz w:val="26"/>
                <w:szCs w:val="26"/>
                <w:lang w:val="nl-NL"/>
              </w:rPr>
            </w:pPr>
            <w:r>
              <w:rPr>
                <w:rFonts w:ascii="Times New Roman" w:hAnsi="Times New Roman" w:cs="Times New Roman"/>
                <w:sz w:val="26"/>
                <w:szCs w:val="26"/>
                <w:lang w:val="nl-NL"/>
              </w:rPr>
              <w:t>- Dự phòng giảm giá các khoản đầu tư ngắn hạn, dài hạn</w:t>
            </w:r>
          </w:p>
          <w:p>
            <w:pPr>
              <w:spacing w:line="0" w:lineRule="atLeast"/>
              <w:ind w:left="360" w:hanging="284"/>
              <w:rPr>
                <w:rFonts w:ascii="Times New Roman" w:hAnsi="Times New Roman" w:cs="Times New Roman"/>
                <w:sz w:val="26"/>
                <w:szCs w:val="26"/>
                <w:lang w:val="nl-NL"/>
              </w:rPr>
            </w:pPr>
            <w:r>
              <w:rPr>
                <w:rFonts w:ascii="Times New Roman" w:hAnsi="Times New Roman" w:cs="Times New Roman"/>
                <w:sz w:val="26"/>
                <w:szCs w:val="26"/>
                <w:lang w:val="nl-NL"/>
              </w:rPr>
              <w:t>- Chi phí tài chính khác</w:t>
            </w:r>
          </w:p>
        </w:tc>
        <w:tc>
          <w:tcPr>
            <w:tcW w:w="1692" w:type="dxa"/>
            <w:shd w:val="clear" w:color="auto" w:fill="auto"/>
          </w:tcPr>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1620" w:type="dxa"/>
            <w:shd w:val="clear" w:color="auto" w:fill="auto"/>
          </w:tcPr>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ind w:hanging="320"/>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r>
      <w:tr>
        <w:tblPrEx>
          <w:tblCellMar>
            <w:top w:w="0" w:type="dxa"/>
            <w:left w:w="108" w:type="dxa"/>
            <w:bottom w:w="0" w:type="dxa"/>
            <w:right w:w="108" w:type="dxa"/>
          </w:tblCellMar>
        </w:tblPrEx>
        <w:tc>
          <w:tcPr>
            <w:tcW w:w="6768" w:type="dxa"/>
            <w:shd w:val="clear" w:color="auto" w:fill="auto"/>
          </w:tcPr>
          <w:p>
            <w:pPr>
              <w:tabs>
                <w:tab w:val="left" w:pos="2829"/>
              </w:tabs>
              <w:spacing w:line="0" w:lineRule="atLeast"/>
              <w:ind w:left="360" w:hanging="284"/>
              <w:rPr>
                <w:rFonts w:ascii="Times New Roman" w:hAnsi="Times New Roman" w:cs="Times New Roman"/>
                <w:b/>
                <w:sz w:val="26"/>
                <w:szCs w:val="26"/>
                <w:lang w:val="nl-NL"/>
              </w:rPr>
            </w:pPr>
            <w:r>
              <w:rPr>
                <w:rFonts w:ascii="Times New Roman" w:hAnsi="Times New Roman" w:cs="Times New Roman"/>
                <w:b/>
                <w:sz w:val="26"/>
                <w:szCs w:val="26"/>
                <w:lang w:val="nl-NL"/>
              </w:rPr>
              <w:t xml:space="preserve">                                         Cộng</w:t>
            </w:r>
          </w:p>
        </w:tc>
        <w:tc>
          <w:tcPr>
            <w:tcW w:w="1692" w:type="dxa"/>
            <w:shd w:val="clear" w:color="auto" w:fill="auto"/>
          </w:tcPr>
          <w:p>
            <w:pPr>
              <w:spacing w:line="0" w:lineRule="atLeast"/>
              <w:ind w:hanging="32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620" w:type="dxa"/>
            <w:shd w:val="clear" w:color="auto" w:fill="auto"/>
          </w:tcPr>
          <w:p>
            <w:pPr>
              <w:spacing w:line="0" w:lineRule="atLeast"/>
              <w:ind w:hanging="32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bl>
    <w:p>
      <w:pPr>
        <w:spacing w:line="0" w:lineRule="atLeast"/>
        <w:rPr>
          <w:rFonts w:ascii="Times New Roman" w:hAnsi="Times New Roman" w:cs="Times New Roman"/>
          <w:b/>
          <w:i/>
          <w:sz w:val="26"/>
          <w:szCs w:val="26"/>
          <w:lang w:val="nl-NL"/>
        </w:rPr>
      </w:pPr>
    </w:p>
    <w:tbl>
      <w:tblPr>
        <w:tblStyle w:val="12"/>
        <w:tblW w:w="10080" w:type="dxa"/>
        <w:tblInd w:w="108" w:type="dxa"/>
        <w:tblLayout w:type="autofit"/>
        <w:tblCellMar>
          <w:top w:w="0" w:type="dxa"/>
          <w:left w:w="108" w:type="dxa"/>
          <w:bottom w:w="0" w:type="dxa"/>
          <w:right w:w="108" w:type="dxa"/>
        </w:tblCellMar>
      </w:tblPr>
      <w:tblGrid>
        <w:gridCol w:w="6660"/>
        <w:gridCol w:w="1800"/>
        <w:gridCol w:w="1620"/>
      </w:tblGrid>
      <w:tr>
        <w:tblPrEx>
          <w:tblCellMar>
            <w:top w:w="0" w:type="dxa"/>
            <w:left w:w="108" w:type="dxa"/>
            <w:bottom w:w="0" w:type="dxa"/>
            <w:right w:w="108" w:type="dxa"/>
          </w:tblCellMar>
        </w:tblPrEx>
        <w:tc>
          <w:tcPr>
            <w:tcW w:w="6660" w:type="dxa"/>
            <w:shd w:val="clear" w:color="auto" w:fill="auto"/>
          </w:tcPr>
          <w:p>
            <w:pPr>
              <w:spacing w:before="120" w:after="240"/>
              <w:rPr>
                <w:rFonts w:ascii="Times New Roman" w:hAnsi="Times New Roman" w:cs="Times New Roman"/>
                <w:b/>
                <w:sz w:val="26"/>
                <w:szCs w:val="26"/>
                <w:lang w:val="nl-NL"/>
              </w:rPr>
            </w:pPr>
            <w:r>
              <w:rPr>
                <w:rFonts w:ascii="Times New Roman" w:hAnsi="Times New Roman" w:cs="Times New Roman"/>
                <w:b/>
                <w:sz w:val="26"/>
                <w:szCs w:val="26"/>
                <w:lang w:val="nl-NL"/>
              </w:rPr>
              <w:t>31- Chi phí thuế thu nhập doanh nghiệp hiện hành (Mã số 51)</w:t>
            </w:r>
          </w:p>
        </w:tc>
        <w:tc>
          <w:tcPr>
            <w:tcW w:w="1800" w:type="dxa"/>
            <w:shd w:val="clear" w:color="auto" w:fill="auto"/>
          </w:tcPr>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Năm nay</w:t>
            </w:r>
          </w:p>
        </w:tc>
        <w:tc>
          <w:tcPr>
            <w:tcW w:w="1620" w:type="dxa"/>
            <w:shd w:val="clear" w:color="auto" w:fill="auto"/>
          </w:tcPr>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Năm trước</w:t>
            </w:r>
          </w:p>
        </w:tc>
      </w:tr>
      <w:tr>
        <w:tblPrEx>
          <w:tblCellMar>
            <w:top w:w="0" w:type="dxa"/>
            <w:left w:w="108" w:type="dxa"/>
            <w:bottom w:w="0" w:type="dxa"/>
            <w:right w:w="108" w:type="dxa"/>
          </w:tblCellMar>
        </w:tblPrEx>
        <w:tc>
          <w:tcPr>
            <w:tcW w:w="6660" w:type="dxa"/>
            <w:shd w:val="clear" w:color="auto" w:fill="auto"/>
          </w:tcPr>
          <w:p>
            <w:pPr>
              <w:spacing w:before="120" w:after="240"/>
              <w:rPr>
                <w:rFonts w:ascii="Times New Roman" w:hAnsi="Times New Roman" w:cs="Times New Roman"/>
                <w:b/>
                <w:sz w:val="26"/>
                <w:szCs w:val="26"/>
                <w:lang w:val="nl-NL"/>
              </w:rPr>
            </w:pPr>
            <w:r>
              <w:rPr>
                <w:rFonts w:ascii="Times New Roman" w:hAnsi="Times New Roman" w:cs="Times New Roman"/>
                <w:b/>
                <w:sz w:val="26"/>
                <w:szCs w:val="26"/>
                <w:lang w:val="nl-NL"/>
              </w:rPr>
              <w:t>-  Chi phí thuế thu nhập doanh nghiệp tính trên thu nhập chịu thuế năm hiện hành</w:t>
            </w:r>
          </w:p>
        </w:tc>
        <w:tc>
          <w:tcPr>
            <w:tcW w:w="1800"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620"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6660" w:type="dxa"/>
            <w:shd w:val="clear" w:color="auto" w:fill="auto"/>
          </w:tcPr>
          <w:p>
            <w:pPr>
              <w:spacing w:before="120" w:after="240"/>
              <w:rPr>
                <w:rFonts w:ascii="Times New Roman" w:hAnsi="Times New Roman" w:cs="Times New Roman"/>
                <w:b/>
                <w:sz w:val="26"/>
                <w:szCs w:val="26"/>
                <w:lang w:val="nl-NL"/>
              </w:rPr>
            </w:pPr>
            <w:r>
              <w:rPr>
                <w:rFonts w:ascii="Times New Roman" w:hAnsi="Times New Roman" w:cs="Times New Roman"/>
                <w:b/>
                <w:sz w:val="26"/>
                <w:szCs w:val="26"/>
                <w:lang w:val="nl-NL"/>
              </w:rPr>
              <w:t>- Điều chỉnh chi phí thuế thu nhập doanh nghiệp của các năm   trước vào chi phí thuế thu nhập hiện hành năm nay</w:t>
            </w:r>
          </w:p>
        </w:tc>
        <w:tc>
          <w:tcPr>
            <w:tcW w:w="1800"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620"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6660" w:type="dxa"/>
            <w:shd w:val="clear" w:color="auto" w:fill="auto"/>
          </w:tcPr>
          <w:p>
            <w:pPr>
              <w:spacing w:before="120" w:after="240"/>
              <w:rPr>
                <w:rFonts w:ascii="Times New Roman" w:hAnsi="Times New Roman" w:cs="Times New Roman"/>
                <w:b/>
                <w:sz w:val="26"/>
                <w:szCs w:val="26"/>
                <w:lang w:val="nl-NL"/>
              </w:rPr>
            </w:pPr>
            <w:r>
              <w:rPr>
                <w:rFonts w:ascii="Times New Roman" w:hAnsi="Times New Roman" w:cs="Times New Roman"/>
                <w:b/>
                <w:sz w:val="26"/>
                <w:szCs w:val="26"/>
                <w:lang w:val="nl-NL"/>
              </w:rPr>
              <w:t xml:space="preserve">- Tổng chi phí thuế thu nhập doanh nghiệp hiện hành </w:t>
            </w:r>
          </w:p>
        </w:tc>
        <w:tc>
          <w:tcPr>
            <w:tcW w:w="1800"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620"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bl>
    <w:p>
      <w:pPr>
        <w:spacing w:line="0" w:lineRule="atLeast"/>
        <w:rPr>
          <w:rFonts w:ascii="Times New Roman" w:hAnsi="Times New Roman" w:cs="Times New Roman"/>
          <w:sz w:val="26"/>
          <w:szCs w:val="26"/>
          <w:lang w:val="nl-NL"/>
        </w:rPr>
      </w:pPr>
    </w:p>
    <w:tbl>
      <w:tblPr>
        <w:tblStyle w:val="12"/>
        <w:tblW w:w="10080" w:type="dxa"/>
        <w:tblInd w:w="108" w:type="dxa"/>
        <w:tblLayout w:type="autofit"/>
        <w:tblCellMar>
          <w:top w:w="0" w:type="dxa"/>
          <w:left w:w="108" w:type="dxa"/>
          <w:bottom w:w="0" w:type="dxa"/>
          <w:right w:w="108" w:type="dxa"/>
        </w:tblCellMar>
      </w:tblPr>
      <w:tblGrid>
        <w:gridCol w:w="6634"/>
        <w:gridCol w:w="1826"/>
        <w:gridCol w:w="1620"/>
      </w:tblGrid>
      <w:tr>
        <w:tblPrEx>
          <w:tblCellMar>
            <w:top w:w="0" w:type="dxa"/>
            <w:left w:w="108" w:type="dxa"/>
            <w:bottom w:w="0" w:type="dxa"/>
            <w:right w:w="108" w:type="dxa"/>
          </w:tblCellMar>
        </w:tblPrEx>
        <w:tc>
          <w:tcPr>
            <w:tcW w:w="6634" w:type="dxa"/>
            <w:shd w:val="clear" w:color="auto" w:fill="auto"/>
          </w:tcPr>
          <w:p>
            <w:pPr>
              <w:spacing w:before="120" w:after="240"/>
              <w:rPr>
                <w:rFonts w:ascii="Times New Roman" w:hAnsi="Times New Roman" w:cs="Times New Roman"/>
                <w:b/>
                <w:sz w:val="26"/>
                <w:szCs w:val="26"/>
                <w:lang w:val="nl-NL"/>
              </w:rPr>
            </w:pPr>
            <w:r>
              <w:rPr>
                <w:rFonts w:ascii="Times New Roman" w:hAnsi="Times New Roman" w:cs="Times New Roman"/>
                <w:b/>
                <w:bCs/>
                <w:iCs/>
                <w:sz w:val="26"/>
                <w:szCs w:val="26"/>
                <w:lang w:val="nl-NL"/>
              </w:rPr>
              <w:t>32- Chi phí thuế thu nhập doanh nghiệp hoãn lại (Mã số 52)</w:t>
            </w:r>
          </w:p>
        </w:tc>
        <w:tc>
          <w:tcPr>
            <w:tcW w:w="1826"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Năm nay</w:t>
            </w:r>
          </w:p>
        </w:tc>
        <w:tc>
          <w:tcPr>
            <w:tcW w:w="1620"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Năm trước</w:t>
            </w:r>
          </w:p>
        </w:tc>
      </w:tr>
      <w:tr>
        <w:tblPrEx>
          <w:tblCellMar>
            <w:top w:w="0" w:type="dxa"/>
            <w:left w:w="108" w:type="dxa"/>
            <w:bottom w:w="0" w:type="dxa"/>
            <w:right w:w="108" w:type="dxa"/>
          </w:tblCellMar>
        </w:tblPrEx>
        <w:tc>
          <w:tcPr>
            <w:tcW w:w="6634" w:type="dxa"/>
            <w:shd w:val="clear" w:color="auto" w:fill="auto"/>
          </w:tcPr>
          <w:p>
            <w:pPr>
              <w:spacing w:before="120" w:after="240"/>
              <w:rPr>
                <w:rFonts w:ascii="Times New Roman" w:hAnsi="Times New Roman" w:cs="Times New Roman"/>
                <w:b/>
                <w:sz w:val="26"/>
                <w:szCs w:val="26"/>
                <w:lang w:val="nl-NL"/>
              </w:rPr>
            </w:pPr>
            <w:r>
              <w:rPr>
                <w:rFonts w:ascii="Times New Roman" w:hAnsi="Times New Roman" w:cs="Times New Roman"/>
                <w:b/>
                <w:sz w:val="26"/>
                <w:szCs w:val="26"/>
                <w:lang w:val="nl-NL"/>
              </w:rPr>
              <w:t>- Chi phí thuế thu nhập doanh nghiệp hoãn lại phát sinh từ các khoản chênh lệch tạm thời phải chịu thuế</w:t>
            </w:r>
          </w:p>
        </w:tc>
        <w:tc>
          <w:tcPr>
            <w:tcW w:w="1826"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620"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6634" w:type="dxa"/>
            <w:shd w:val="clear" w:color="auto" w:fill="auto"/>
          </w:tcPr>
          <w:p>
            <w:pPr>
              <w:spacing w:before="120" w:after="240"/>
              <w:rPr>
                <w:rFonts w:ascii="Times New Roman" w:hAnsi="Times New Roman" w:cs="Times New Roman"/>
                <w:b/>
                <w:sz w:val="26"/>
                <w:szCs w:val="26"/>
                <w:lang w:val="nl-NL"/>
              </w:rPr>
            </w:pPr>
            <w:r>
              <w:rPr>
                <w:rFonts w:ascii="Times New Roman" w:hAnsi="Times New Roman" w:cs="Times New Roman"/>
                <w:b/>
                <w:sz w:val="26"/>
                <w:szCs w:val="26"/>
                <w:lang w:val="nl-NL"/>
              </w:rPr>
              <w:t>- Chi phí thuế thu nhập doanh nghiệp hoãn lại phát sinh từ việc hoàn nhập tài sản thuế thu nhập hoãn lại</w:t>
            </w:r>
          </w:p>
        </w:tc>
        <w:tc>
          <w:tcPr>
            <w:tcW w:w="1826"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620"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6634" w:type="dxa"/>
            <w:shd w:val="clear" w:color="auto" w:fill="auto"/>
          </w:tcPr>
          <w:p>
            <w:pPr>
              <w:spacing w:before="120" w:after="240"/>
              <w:rPr>
                <w:rFonts w:ascii="Times New Roman" w:hAnsi="Times New Roman" w:cs="Times New Roman"/>
                <w:b/>
                <w:sz w:val="26"/>
                <w:szCs w:val="26"/>
                <w:lang w:val="nl-NL"/>
              </w:rPr>
            </w:pPr>
            <w:r>
              <w:rPr>
                <w:rFonts w:ascii="Times New Roman" w:hAnsi="Times New Roman" w:cs="Times New Roman"/>
                <w:b/>
                <w:sz w:val="26"/>
                <w:szCs w:val="26"/>
                <w:lang w:val="nl-NL"/>
              </w:rPr>
              <w:t>- Thu nhập thuế thu nhập doanh nghiệp hoãn lại phát sinh từ các khoản chênh lệch tạm thời được khấu trừ</w:t>
            </w:r>
          </w:p>
        </w:tc>
        <w:tc>
          <w:tcPr>
            <w:tcW w:w="1826"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620"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6634" w:type="dxa"/>
            <w:shd w:val="clear" w:color="auto" w:fill="auto"/>
          </w:tcPr>
          <w:p>
            <w:pPr>
              <w:spacing w:before="120" w:after="240"/>
              <w:rPr>
                <w:rFonts w:ascii="Times New Roman" w:hAnsi="Times New Roman" w:cs="Times New Roman"/>
                <w:b/>
                <w:sz w:val="26"/>
                <w:szCs w:val="26"/>
                <w:lang w:val="nl-NL"/>
              </w:rPr>
            </w:pPr>
            <w:r>
              <w:rPr>
                <w:rFonts w:ascii="Times New Roman" w:hAnsi="Times New Roman" w:cs="Times New Roman"/>
                <w:b/>
                <w:sz w:val="26"/>
                <w:szCs w:val="26"/>
                <w:lang w:val="nl-NL"/>
              </w:rPr>
              <w:t xml:space="preserve">- Thu nhập thuế thu nhập doanh nghiệp hoãn lại phát sinh từ các khoản lỗ tính thuế và ưu đãi thuế chưa sử dụng </w:t>
            </w:r>
          </w:p>
        </w:tc>
        <w:tc>
          <w:tcPr>
            <w:tcW w:w="1826"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620"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6634" w:type="dxa"/>
            <w:shd w:val="clear" w:color="auto" w:fill="auto"/>
          </w:tcPr>
          <w:p>
            <w:pPr>
              <w:spacing w:before="120" w:after="240"/>
              <w:rPr>
                <w:rFonts w:ascii="Times New Roman" w:hAnsi="Times New Roman" w:cs="Times New Roman"/>
                <w:b/>
                <w:sz w:val="26"/>
                <w:szCs w:val="26"/>
                <w:lang w:val="nl-NL"/>
              </w:rPr>
            </w:pPr>
            <w:r>
              <w:rPr>
                <w:rFonts w:ascii="Times New Roman" w:hAnsi="Times New Roman" w:cs="Times New Roman"/>
                <w:b/>
                <w:sz w:val="26"/>
                <w:szCs w:val="26"/>
                <w:lang w:val="nl-NL"/>
              </w:rPr>
              <w:t>- Thu nhập thuế thu nhập doanh nghiệp hoãn lại phát sinh từ việc hoàn nhập thuế thu nhập hoãn lại phải trả</w:t>
            </w:r>
          </w:p>
        </w:tc>
        <w:tc>
          <w:tcPr>
            <w:tcW w:w="1826"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620"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6634" w:type="dxa"/>
            <w:shd w:val="clear" w:color="auto" w:fill="auto"/>
          </w:tcPr>
          <w:p>
            <w:pPr>
              <w:spacing w:before="120" w:after="240"/>
              <w:rPr>
                <w:rFonts w:ascii="Times New Roman" w:hAnsi="Times New Roman" w:cs="Times New Roman"/>
                <w:b/>
                <w:sz w:val="26"/>
                <w:szCs w:val="26"/>
                <w:lang w:val="nl-NL"/>
              </w:rPr>
            </w:pPr>
            <w:r>
              <w:rPr>
                <w:rFonts w:ascii="Times New Roman" w:hAnsi="Times New Roman" w:cs="Times New Roman"/>
                <w:b/>
                <w:sz w:val="26"/>
                <w:szCs w:val="26"/>
                <w:lang w:val="nl-NL"/>
              </w:rPr>
              <w:t>- Tổng chi phí thuế thu nhập doanh nghiệp hoãn lại</w:t>
            </w:r>
          </w:p>
        </w:tc>
        <w:tc>
          <w:tcPr>
            <w:tcW w:w="1826"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620" w:type="dxa"/>
            <w:shd w:val="clear" w:color="auto" w:fill="auto"/>
          </w:tcPr>
          <w:p>
            <w:pPr>
              <w:spacing w:before="120" w:after="240"/>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bl>
    <w:p>
      <w:pPr>
        <w:spacing w:line="0" w:lineRule="atLeast"/>
        <w:rPr>
          <w:rFonts w:ascii="Times New Roman" w:hAnsi="Times New Roman" w:cs="Times New Roman"/>
          <w:sz w:val="26"/>
          <w:szCs w:val="26"/>
          <w:lang w:val="nl-NL"/>
        </w:rPr>
      </w:pPr>
    </w:p>
    <w:tbl>
      <w:tblPr>
        <w:tblStyle w:val="12"/>
        <w:tblW w:w="10080" w:type="dxa"/>
        <w:tblInd w:w="108" w:type="dxa"/>
        <w:tblLayout w:type="autofit"/>
        <w:tblCellMar>
          <w:top w:w="0" w:type="dxa"/>
          <w:left w:w="108" w:type="dxa"/>
          <w:bottom w:w="0" w:type="dxa"/>
          <w:right w:w="108" w:type="dxa"/>
        </w:tblCellMar>
      </w:tblPr>
      <w:tblGrid>
        <w:gridCol w:w="6768"/>
        <w:gridCol w:w="1692"/>
        <w:gridCol w:w="1620"/>
      </w:tblGrid>
      <w:tr>
        <w:tblPrEx>
          <w:tblCellMar>
            <w:top w:w="0" w:type="dxa"/>
            <w:left w:w="108" w:type="dxa"/>
            <w:bottom w:w="0" w:type="dxa"/>
            <w:right w:w="108" w:type="dxa"/>
          </w:tblCellMar>
        </w:tblPrEx>
        <w:tc>
          <w:tcPr>
            <w:tcW w:w="6768"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33- Chi phí sản xuất, kinh doanh theo yếu tố</w:t>
            </w:r>
          </w:p>
        </w:tc>
        <w:tc>
          <w:tcPr>
            <w:tcW w:w="1692"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Năm nay</w:t>
            </w:r>
          </w:p>
        </w:tc>
        <w:tc>
          <w:tcPr>
            <w:tcW w:w="162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Năm trước</w:t>
            </w:r>
          </w:p>
        </w:tc>
      </w:tr>
      <w:tr>
        <w:tblPrEx>
          <w:tblCellMar>
            <w:top w:w="0" w:type="dxa"/>
            <w:left w:w="108" w:type="dxa"/>
            <w:bottom w:w="0" w:type="dxa"/>
            <w:right w:w="108" w:type="dxa"/>
          </w:tblCellMar>
        </w:tblPrEx>
        <w:tc>
          <w:tcPr>
            <w:tcW w:w="6768" w:type="dxa"/>
            <w:shd w:val="clear" w:color="auto" w:fill="auto"/>
          </w:tcPr>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 Chi phí nguyên liệu, vật liệu</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 Chi phí nhân công</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 Chi phí khấu hao tài sản cố định</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 Chi phí dịch vụ mua ngoài</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 xml:space="preserve">    - Chi phí khác bằng tiền</w:t>
            </w:r>
          </w:p>
        </w:tc>
        <w:tc>
          <w:tcPr>
            <w:tcW w:w="1692"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c>
          <w:tcPr>
            <w:tcW w:w="1620" w:type="dxa"/>
            <w:shd w:val="clear" w:color="auto" w:fill="auto"/>
          </w:tcPr>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p>
            <w:pPr>
              <w:spacing w:line="0" w:lineRule="atLeast"/>
              <w:jc w:val="center"/>
              <w:rPr>
                <w:rFonts w:ascii="Times New Roman" w:hAnsi="Times New Roman" w:cs="Times New Roman"/>
                <w:sz w:val="26"/>
                <w:szCs w:val="26"/>
                <w:lang w:val="nl-NL"/>
              </w:rPr>
            </w:pPr>
            <w:r>
              <w:rPr>
                <w:rFonts w:ascii="Times New Roman" w:hAnsi="Times New Roman" w:cs="Times New Roman"/>
                <w:sz w:val="26"/>
                <w:szCs w:val="26"/>
                <w:lang w:val="nl-NL"/>
              </w:rPr>
              <w:t>...</w:t>
            </w:r>
          </w:p>
        </w:tc>
      </w:tr>
      <w:tr>
        <w:tblPrEx>
          <w:tblCellMar>
            <w:top w:w="0" w:type="dxa"/>
            <w:left w:w="108" w:type="dxa"/>
            <w:bottom w:w="0" w:type="dxa"/>
            <w:right w:w="108" w:type="dxa"/>
          </w:tblCellMar>
        </w:tblPrEx>
        <w:tc>
          <w:tcPr>
            <w:tcW w:w="6768" w:type="dxa"/>
            <w:shd w:val="clear" w:color="auto" w:fill="auto"/>
          </w:tcPr>
          <w:p>
            <w:pPr>
              <w:tabs>
                <w:tab w:val="left" w:pos="2829"/>
              </w:tabs>
              <w:spacing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 xml:space="preserve">                                         Cộng</w:t>
            </w:r>
          </w:p>
        </w:tc>
        <w:tc>
          <w:tcPr>
            <w:tcW w:w="1692" w:type="dxa"/>
            <w:shd w:val="clear" w:color="auto" w:fill="auto"/>
          </w:tcPr>
          <w:p>
            <w:pPr>
              <w:spacing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620" w:type="dxa"/>
            <w:shd w:val="clear" w:color="auto" w:fill="auto"/>
          </w:tcPr>
          <w:p>
            <w:pPr>
              <w:spacing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bl>
    <w:p>
      <w:pPr>
        <w:spacing w:line="0" w:lineRule="atLeast"/>
        <w:rPr>
          <w:rFonts w:ascii="Times New Roman" w:hAnsi="Times New Roman" w:cs="Times New Roman"/>
          <w:sz w:val="26"/>
          <w:szCs w:val="26"/>
          <w:lang w:val="nl-NL"/>
        </w:rPr>
      </w:pPr>
    </w:p>
    <w:p>
      <w:pPr>
        <w:spacing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 xml:space="preserve">VII- Thông tin bổ sung cho các khoản mục trình bày trong Báo cáo lưu chuyển tiền tệ                       </w:t>
      </w:r>
      <w:r>
        <w:rPr>
          <w:rFonts w:ascii="Times New Roman" w:hAnsi="Times New Roman" w:cs="Times New Roman"/>
          <w:b/>
          <w:sz w:val="26"/>
          <w:szCs w:val="26"/>
          <w:lang w:val="nl-NL"/>
        </w:rPr>
        <w:tab/>
      </w:r>
      <w:r>
        <w:rPr>
          <w:rFonts w:ascii="Times New Roman" w:hAnsi="Times New Roman" w:cs="Times New Roman"/>
          <w:b/>
          <w:sz w:val="26"/>
          <w:szCs w:val="26"/>
          <w:lang w:val="nl-NL"/>
        </w:rPr>
        <w:tab/>
      </w:r>
      <w:r>
        <w:rPr>
          <w:rFonts w:ascii="Times New Roman" w:hAnsi="Times New Roman" w:cs="Times New Roman"/>
          <w:b/>
          <w:sz w:val="26"/>
          <w:szCs w:val="26"/>
          <w:lang w:val="nl-NL"/>
        </w:rPr>
        <w:tab/>
      </w:r>
      <w:r>
        <w:rPr>
          <w:rFonts w:ascii="Times New Roman" w:hAnsi="Times New Roman" w:cs="Times New Roman"/>
          <w:b/>
          <w:sz w:val="26"/>
          <w:szCs w:val="26"/>
          <w:lang w:val="nl-NL"/>
        </w:rPr>
        <w:tab/>
      </w:r>
      <w:r>
        <w:rPr>
          <w:rFonts w:ascii="Times New Roman" w:hAnsi="Times New Roman" w:cs="Times New Roman"/>
          <w:b/>
          <w:sz w:val="26"/>
          <w:szCs w:val="26"/>
          <w:lang w:val="nl-NL"/>
        </w:rPr>
        <w:tab/>
      </w:r>
      <w:r>
        <w:rPr>
          <w:rFonts w:ascii="Times New Roman" w:hAnsi="Times New Roman" w:cs="Times New Roman"/>
          <w:b/>
          <w:sz w:val="26"/>
          <w:szCs w:val="26"/>
          <w:lang w:val="nl-NL"/>
        </w:rPr>
        <w:tab/>
      </w:r>
      <w:r>
        <w:rPr>
          <w:rFonts w:ascii="Times New Roman" w:hAnsi="Times New Roman" w:cs="Times New Roman"/>
          <w:b/>
          <w:sz w:val="26"/>
          <w:szCs w:val="26"/>
          <w:lang w:val="nl-NL"/>
        </w:rPr>
        <w:tab/>
      </w:r>
      <w:r>
        <w:rPr>
          <w:rFonts w:ascii="Times New Roman" w:hAnsi="Times New Roman" w:cs="Times New Roman"/>
          <w:b/>
          <w:sz w:val="26"/>
          <w:szCs w:val="26"/>
          <w:lang w:val="nl-NL"/>
        </w:rPr>
        <w:tab/>
      </w:r>
      <w:r>
        <w:rPr>
          <w:rFonts w:ascii="Times New Roman" w:hAnsi="Times New Roman" w:cs="Times New Roman"/>
          <w:b/>
          <w:sz w:val="26"/>
          <w:szCs w:val="26"/>
          <w:lang w:val="nl-NL"/>
        </w:rPr>
        <w:t>(</w:t>
      </w:r>
      <w:r>
        <w:rPr>
          <w:rFonts w:ascii="Times New Roman" w:hAnsi="Times New Roman" w:cs="Times New Roman"/>
          <w:sz w:val="26"/>
          <w:szCs w:val="26"/>
          <w:lang w:val="nl-NL"/>
        </w:rPr>
        <w:t>Đơn vị tính:……………..)</w:t>
      </w:r>
      <w:r>
        <w:rPr>
          <w:rFonts w:ascii="Times New Roman" w:hAnsi="Times New Roman" w:cs="Times New Roman"/>
          <w:b/>
          <w:sz w:val="26"/>
          <w:szCs w:val="26"/>
          <w:lang w:val="nl-NL"/>
        </w:rPr>
        <w:t xml:space="preserve"> </w:t>
      </w:r>
    </w:p>
    <w:p>
      <w:pPr>
        <w:spacing w:line="0" w:lineRule="atLeast"/>
        <w:rPr>
          <w:rFonts w:ascii="Times New Roman" w:hAnsi="Times New Roman" w:cs="Times New Roman"/>
          <w:sz w:val="26"/>
          <w:szCs w:val="26"/>
          <w:lang w:val="nl-NL"/>
        </w:rPr>
      </w:pPr>
      <w:r>
        <w:rPr>
          <w:rFonts w:ascii="Times New Roman" w:hAnsi="Times New Roman" w:cs="Times New Roman"/>
          <w:sz w:val="26"/>
          <w:szCs w:val="26"/>
          <w:lang w:val="nl-NL"/>
        </w:rPr>
        <w:t>34- Các giao dịch không bằng tiền ảnh hưởng đến báo cáo lưu chuyển tiền tệ và các khoản tiền do doanh nghiệp nắm giữ nhưng không được sử dụng</w:t>
      </w:r>
    </w:p>
    <w:tbl>
      <w:tblPr>
        <w:tblStyle w:val="12"/>
        <w:tblW w:w="10080" w:type="dxa"/>
        <w:tblInd w:w="108" w:type="dxa"/>
        <w:tblLayout w:type="autofit"/>
        <w:tblCellMar>
          <w:top w:w="0" w:type="dxa"/>
          <w:left w:w="108" w:type="dxa"/>
          <w:bottom w:w="0" w:type="dxa"/>
          <w:right w:w="108" w:type="dxa"/>
        </w:tblCellMar>
      </w:tblPr>
      <w:tblGrid>
        <w:gridCol w:w="689"/>
        <w:gridCol w:w="5971"/>
        <w:gridCol w:w="1800"/>
        <w:gridCol w:w="1620"/>
      </w:tblGrid>
      <w:tr>
        <w:tblPrEx>
          <w:tblCellMar>
            <w:top w:w="0" w:type="dxa"/>
            <w:left w:w="108" w:type="dxa"/>
            <w:bottom w:w="0" w:type="dxa"/>
            <w:right w:w="108" w:type="dxa"/>
          </w:tblCellMar>
        </w:tblPrEx>
        <w:tc>
          <w:tcPr>
            <w:tcW w:w="689" w:type="dxa"/>
            <w:shd w:val="clear" w:color="auto" w:fill="auto"/>
          </w:tcPr>
          <w:p>
            <w:pPr>
              <w:spacing w:before="120" w:after="240" w:line="0" w:lineRule="atLeast"/>
              <w:jc w:val="center"/>
              <w:rPr>
                <w:rFonts w:ascii="Times New Roman" w:hAnsi="Times New Roman" w:cs="Times New Roman"/>
                <w:b/>
                <w:sz w:val="26"/>
                <w:szCs w:val="26"/>
                <w:lang w:val="nl-NL"/>
              </w:rPr>
            </w:pPr>
          </w:p>
        </w:tc>
        <w:tc>
          <w:tcPr>
            <w:tcW w:w="5971" w:type="dxa"/>
            <w:shd w:val="clear" w:color="auto" w:fill="auto"/>
          </w:tcPr>
          <w:p>
            <w:pPr>
              <w:spacing w:before="120" w:after="240" w:line="0" w:lineRule="atLeast"/>
              <w:rPr>
                <w:rFonts w:ascii="Times New Roman" w:hAnsi="Times New Roman" w:cs="Times New Roman"/>
                <w:b/>
                <w:sz w:val="26"/>
                <w:szCs w:val="26"/>
                <w:lang w:val="nl-NL"/>
              </w:rPr>
            </w:pPr>
          </w:p>
        </w:tc>
        <w:tc>
          <w:tcPr>
            <w:tcW w:w="1800" w:type="dxa"/>
            <w:shd w:val="clear" w:color="auto" w:fill="auto"/>
          </w:tcPr>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Năm nay</w:t>
            </w:r>
          </w:p>
        </w:tc>
        <w:tc>
          <w:tcPr>
            <w:tcW w:w="1620" w:type="dxa"/>
            <w:shd w:val="clear" w:color="auto" w:fill="auto"/>
          </w:tcPr>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Năm trước</w:t>
            </w:r>
          </w:p>
        </w:tc>
      </w:tr>
      <w:tr>
        <w:tblPrEx>
          <w:tblCellMar>
            <w:top w:w="0" w:type="dxa"/>
            <w:left w:w="108" w:type="dxa"/>
            <w:bottom w:w="0" w:type="dxa"/>
            <w:right w:w="108" w:type="dxa"/>
          </w:tblCellMar>
        </w:tblPrEx>
        <w:tc>
          <w:tcPr>
            <w:tcW w:w="689" w:type="dxa"/>
            <w:shd w:val="clear" w:color="auto" w:fill="auto"/>
          </w:tcPr>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a-</w:t>
            </w:r>
          </w:p>
        </w:tc>
        <w:tc>
          <w:tcPr>
            <w:tcW w:w="5971" w:type="dxa"/>
            <w:shd w:val="clear" w:color="auto" w:fill="auto"/>
          </w:tcPr>
          <w:p>
            <w:pPr>
              <w:spacing w:before="120" w:after="240"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 xml:space="preserve">Mua tài sản bằng cách nhận các khoản nợ liên quan trực tiếp hoặc thông qua nghiệp vụ cho thuê tài chính: </w:t>
            </w:r>
          </w:p>
          <w:p>
            <w:pPr>
              <w:spacing w:before="120" w:after="240"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 Mua doanh nghiệp thông qua phát hành cổ phiếu:</w:t>
            </w:r>
          </w:p>
          <w:p>
            <w:pPr>
              <w:spacing w:before="120" w:after="240"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 Chuyển nợ thành vốn chủ sở hữu:</w:t>
            </w:r>
          </w:p>
        </w:tc>
        <w:tc>
          <w:tcPr>
            <w:tcW w:w="1800" w:type="dxa"/>
            <w:shd w:val="clear" w:color="auto" w:fill="auto"/>
          </w:tcPr>
          <w:p>
            <w:pPr>
              <w:spacing w:before="120" w:after="240" w:line="0" w:lineRule="atLeast"/>
              <w:jc w:val="center"/>
              <w:rPr>
                <w:rFonts w:ascii="Times New Roman" w:hAnsi="Times New Roman" w:cs="Times New Roman"/>
                <w:b/>
                <w:sz w:val="26"/>
                <w:szCs w:val="26"/>
                <w:lang w:val="nl-NL"/>
              </w:rPr>
            </w:pPr>
          </w:p>
          <w:p>
            <w:pPr>
              <w:spacing w:before="120" w:after="240" w:line="0" w:lineRule="atLeast"/>
              <w:jc w:val="center"/>
              <w:rPr>
                <w:rFonts w:ascii="Times New Roman" w:hAnsi="Times New Roman" w:cs="Times New Roman"/>
                <w:b/>
                <w:sz w:val="26"/>
                <w:szCs w:val="26"/>
                <w:lang w:val="nl-NL"/>
              </w:rPr>
            </w:pPr>
          </w:p>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620" w:type="dxa"/>
            <w:shd w:val="clear" w:color="auto" w:fill="auto"/>
          </w:tcPr>
          <w:p>
            <w:pPr>
              <w:spacing w:before="120" w:after="240" w:line="0" w:lineRule="atLeast"/>
              <w:jc w:val="center"/>
              <w:rPr>
                <w:rFonts w:ascii="Times New Roman" w:hAnsi="Times New Roman" w:cs="Times New Roman"/>
                <w:b/>
                <w:sz w:val="26"/>
                <w:szCs w:val="26"/>
                <w:lang w:val="nl-NL"/>
              </w:rPr>
            </w:pPr>
          </w:p>
          <w:p>
            <w:pPr>
              <w:spacing w:before="120" w:after="240" w:line="0" w:lineRule="atLeast"/>
              <w:jc w:val="center"/>
              <w:rPr>
                <w:rFonts w:ascii="Times New Roman" w:hAnsi="Times New Roman" w:cs="Times New Roman"/>
                <w:b/>
                <w:sz w:val="26"/>
                <w:szCs w:val="26"/>
                <w:lang w:val="nl-NL"/>
              </w:rPr>
            </w:pPr>
          </w:p>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689" w:type="dxa"/>
            <w:shd w:val="clear" w:color="auto" w:fill="auto"/>
          </w:tcPr>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b-</w:t>
            </w:r>
          </w:p>
        </w:tc>
        <w:tc>
          <w:tcPr>
            <w:tcW w:w="5971" w:type="dxa"/>
            <w:shd w:val="clear" w:color="auto" w:fill="auto"/>
          </w:tcPr>
          <w:p>
            <w:pPr>
              <w:pStyle w:val="19"/>
              <w:spacing w:before="120" w:after="240" w:line="0" w:lineRule="atLeast"/>
              <w:rPr>
                <w:b/>
                <w:sz w:val="26"/>
                <w:szCs w:val="26"/>
                <w:lang w:val="nl-NL"/>
              </w:rPr>
            </w:pPr>
            <w:r>
              <w:rPr>
                <w:b/>
                <w:sz w:val="26"/>
                <w:szCs w:val="26"/>
                <w:lang w:val="nl-NL"/>
              </w:rPr>
              <w:t>Mua và thanh lý công ty con hoặc đơn vị kinh doanh khác trong kỳ báo cáo.</w:t>
            </w:r>
          </w:p>
          <w:p>
            <w:pPr>
              <w:spacing w:before="120" w:after="240"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  Tổng giá trị mua hoặc thanh lý;</w:t>
            </w:r>
          </w:p>
          <w:p>
            <w:pPr>
              <w:spacing w:before="120" w:after="240"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 Phần giá trị mua hoặc thanh lý được thanh toán bằng tiền và các khoản tương đương tiền;</w:t>
            </w:r>
          </w:p>
          <w:p>
            <w:pPr>
              <w:spacing w:before="120" w:after="240"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 Số tiền và các khoản tương đương tiền thực có trong công ty con hoặc đơn vị kinh doanh khác được mua hoặc thanh lý;</w:t>
            </w:r>
          </w:p>
          <w:p>
            <w:pPr>
              <w:spacing w:before="120" w:after="240"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 xml:space="preserve">- Phần giá trị tài sản (Tổng hợp theo từng loại tài sản) và nợ phải trả không phải là tiền và các khoản tương đương tiền trong công ty con hoặc đơn vị kinh doanh khác được mua hoặc thanh lý  trong kỳ. </w:t>
            </w:r>
          </w:p>
        </w:tc>
        <w:tc>
          <w:tcPr>
            <w:tcW w:w="1800" w:type="dxa"/>
            <w:shd w:val="clear" w:color="auto" w:fill="auto"/>
          </w:tcPr>
          <w:p>
            <w:pPr>
              <w:spacing w:before="120" w:after="240" w:line="0" w:lineRule="atLeast"/>
              <w:jc w:val="center"/>
              <w:rPr>
                <w:rFonts w:ascii="Times New Roman" w:hAnsi="Times New Roman" w:cs="Times New Roman"/>
                <w:b/>
                <w:sz w:val="26"/>
                <w:szCs w:val="26"/>
                <w:lang w:val="nl-NL"/>
              </w:rPr>
            </w:pPr>
          </w:p>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p>
            <w:pPr>
              <w:spacing w:before="120" w:after="240" w:line="0" w:lineRule="atLeast"/>
              <w:jc w:val="center"/>
              <w:rPr>
                <w:rFonts w:ascii="Times New Roman" w:hAnsi="Times New Roman" w:cs="Times New Roman"/>
                <w:b/>
                <w:sz w:val="26"/>
                <w:szCs w:val="26"/>
                <w:lang w:val="nl-NL"/>
              </w:rPr>
            </w:pPr>
          </w:p>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p>
            <w:pPr>
              <w:spacing w:before="120" w:after="240" w:line="0" w:lineRule="atLeast"/>
              <w:jc w:val="center"/>
              <w:rPr>
                <w:rFonts w:ascii="Times New Roman" w:hAnsi="Times New Roman" w:cs="Times New Roman"/>
                <w:b/>
                <w:sz w:val="26"/>
                <w:szCs w:val="26"/>
                <w:lang w:val="nl-NL"/>
              </w:rPr>
            </w:pPr>
          </w:p>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c>
          <w:tcPr>
            <w:tcW w:w="1620" w:type="dxa"/>
            <w:shd w:val="clear" w:color="auto" w:fill="auto"/>
          </w:tcPr>
          <w:p>
            <w:pPr>
              <w:spacing w:before="120" w:after="240" w:line="0" w:lineRule="atLeast"/>
              <w:jc w:val="center"/>
              <w:rPr>
                <w:rFonts w:ascii="Times New Roman" w:hAnsi="Times New Roman" w:cs="Times New Roman"/>
                <w:b/>
                <w:sz w:val="26"/>
                <w:szCs w:val="26"/>
                <w:lang w:val="nl-NL"/>
              </w:rPr>
            </w:pPr>
          </w:p>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p>
            <w:pPr>
              <w:spacing w:before="120" w:after="240" w:line="0" w:lineRule="atLeast"/>
              <w:jc w:val="center"/>
              <w:rPr>
                <w:rFonts w:ascii="Times New Roman" w:hAnsi="Times New Roman" w:cs="Times New Roman"/>
                <w:b/>
                <w:sz w:val="26"/>
                <w:szCs w:val="26"/>
                <w:lang w:val="nl-NL"/>
              </w:rPr>
            </w:pPr>
          </w:p>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p>
            <w:pPr>
              <w:spacing w:before="120" w:after="240" w:line="0" w:lineRule="atLeast"/>
              <w:jc w:val="center"/>
              <w:rPr>
                <w:rFonts w:ascii="Times New Roman" w:hAnsi="Times New Roman" w:cs="Times New Roman"/>
                <w:b/>
                <w:sz w:val="26"/>
                <w:szCs w:val="26"/>
                <w:lang w:val="nl-NL"/>
              </w:rPr>
            </w:pPr>
          </w:p>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w:t>
            </w:r>
          </w:p>
        </w:tc>
      </w:tr>
      <w:tr>
        <w:tblPrEx>
          <w:tblCellMar>
            <w:top w:w="0" w:type="dxa"/>
            <w:left w:w="108" w:type="dxa"/>
            <w:bottom w:w="0" w:type="dxa"/>
            <w:right w:w="108" w:type="dxa"/>
          </w:tblCellMar>
        </w:tblPrEx>
        <w:tc>
          <w:tcPr>
            <w:tcW w:w="689" w:type="dxa"/>
            <w:shd w:val="clear" w:color="auto" w:fill="auto"/>
          </w:tcPr>
          <w:p>
            <w:pPr>
              <w:spacing w:before="120" w:after="240" w:line="0" w:lineRule="atLeast"/>
              <w:jc w:val="center"/>
              <w:rPr>
                <w:rFonts w:ascii="Times New Roman" w:hAnsi="Times New Roman" w:cs="Times New Roman"/>
                <w:b/>
                <w:sz w:val="26"/>
                <w:szCs w:val="26"/>
                <w:lang w:val="nl-NL"/>
              </w:rPr>
            </w:pPr>
            <w:r>
              <w:rPr>
                <w:rFonts w:ascii="Times New Roman" w:hAnsi="Times New Roman" w:cs="Times New Roman"/>
                <w:b/>
                <w:sz w:val="26"/>
                <w:szCs w:val="26"/>
                <w:lang w:val="nl-NL"/>
              </w:rPr>
              <w:t>c-</w:t>
            </w:r>
          </w:p>
        </w:tc>
        <w:tc>
          <w:tcPr>
            <w:tcW w:w="5971" w:type="dxa"/>
            <w:shd w:val="clear" w:color="auto" w:fill="auto"/>
          </w:tcPr>
          <w:p>
            <w:pPr>
              <w:pStyle w:val="19"/>
              <w:spacing w:before="120" w:after="240" w:line="0" w:lineRule="atLeast"/>
              <w:rPr>
                <w:b/>
                <w:sz w:val="26"/>
                <w:szCs w:val="26"/>
                <w:lang w:val="nl-NL"/>
              </w:rPr>
            </w:pPr>
            <w:r>
              <w:rPr>
                <w:b/>
                <w:sz w:val="26"/>
                <w:szCs w:val="26"/>
                <w:lang w:val="nl-NL"/>
              </w:rPr>
              <w:t>Trình bày giá trị và lý do của các khoản tiền và tương đương tiền lớn do doanh nghiệp nắm giữ nhưng không được sử dụng do có sự hạn chế của pháp luật hoặc các ràng buộc khác mà doanh nghiệp phải thực hiện.</w:t>
            </w:r>
          </w:p>
        </w:tc>
        <w:tc>
          <w:tcPr>
            <w:tcW w:w="1800" w:type="dxa"/>
            <w:shd w:val="clear" w:color="auto" w:fill="auto"/>
          </w:tcPr>
          <w:p>
            <w:pPr>
              <w:spacing w:before="120" w:after="240" w:line="0" w:lineRule="atLeast"/>
              <w:jc w:val="center"/>
              <w:rPr>
                <w:rFonts w:ascii="Times New Roman" w:hAnsi="Times New Roman" w:cs="Times New Roman"/>
                <w:b/>
                <w:sz w:val="26"/>
                <w:szCs w:val="26"/>
                <w:lang w:val="nl-NL"/>
              </w:rPr>
            </w:pPr>
          </w:p>
        </w:tc>
        <w:tc>
          <w:tcPr>
            <w:tcW w:w="1620" w:type="dxa"/>
            <w:shd w:val="clear" w:color="auto" w:fill="auto"/>
          </w:tcPr>
          <w:p>
            <w:pPr>
              <w:spacing w:before="120" w:after="240" w:line="0" w:lineRule="atLeast"/>
              <w:jc w:val="center"/>
              <w:rPr>
                <w:rFonts w:ascii="Times New Roman" w:hAnsi="Times New Roman" w:cs="Times New Roman"/>
                <w:b/>
                <w:sz w:val="26"/>
                <w:szCs w:val="26"/>
                <w:lang w:val="nl-NL"/>
              </w:rPr>
            </w:pPr>
          </w:p>
        </w:tc>
      </w:tr>
    </w:tbl>
    <w:p>
      <w:pPr>
        <w:spacing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VIII- Những thông tin khác</w:t>
      </w:r>
    </w:p>
    <w:p>
      <w:pPr>
        <w:rPr>
          <w:rFonts w:ascii="Times New Roman" w:hAnsi="Times New Roman" w:cs="Times New Roman"/>
          <w:sz w:val="26"/>
          <w:szCs w:val="26"/>
          <w:lang w:val="nl-NL"/>
        </w:rPr>
      </w:pPr>
      <w:r>
        <w:rPr>
          <w:rFonts w:ascii="Times New Roman" w:hAnsi="Times New Roman" w:cs="Times New Roman"/>
          <w:sz w:val="26"/>
          <w:szCs w:val="26"/>
          <w:lang w:val="nl-NL"/>
        </w:rPr>
        <w:t>1- Những khoản nợ tiềm tàng, khoản cam kết và những thông tin tài chính khác: …………………</w:t>
      </w:r>
    </w:p>
    <w:p>
      <w:pPr>
        <w:rPr>
          <w:rFonts w:ascii="Times New Roman" w:hAnsi="Times New Roman" w:cs="Times New Roman"/>
          <w:sz w:val="26"/>
          <w:szCs w:val="26"/>
          <w:lang w:val="nl-NL"/>
        </w:rPr>
      </w:pPr>
      <w:r>
        <w:rPr>
          <w:rFonts w:ascii="Times New Roman" w:hAnsi="Times New Roman" w:cs="Times New Roman"/>
          <w:sz w:val="26"/>
          <w:szCs w:val="26"/>
          <w:lang w:val="nl-NL"/>
        </w:rPr>
        <w:t>2- Những sự kiện phát sinh sau ngày kết thúc kỳ kế toán năm:………………………………………..</w:t>
      </w:r>
    </w:p>
    <w:p>
      <w:pPr>
        <w:rPr>
          <w:rFonts w:ascii="Times New Roman" w:hAnsi="Times New Roman" w:cs="Times New Roman"/>
          <w:sz w:val="26"/>
          <w:szCs w:val="26"/>
        </w:rPr>
      </w:pPr>
      <w:r>
        <w:rPr>
          <w:rFonts w:ascii="Times New Roman" w:hAnsi="Times New Roman" w:cs="Times New Roman"/>
          <w:sz w:val="26"/>
          <w:szCs w:val="26"/>
        </w:rPr>
        <w:t>3- Thông tin về các bên liên quan:………………………………………………………………………..</w:t>
      </w:r>
    </w:p>
    <w:p>
      <w:pPr>
        <w:rPr>
          <w:rFonts w:ascii="Times New Roman" w:hAnsi="Times New Roman" w:cs="Times New Roman"/>
          <w:sz w:val="26"/>
          <w:szCs w:val="26"/>
        </w:rPr>
      </w:pPr>
      <w:r>
        <w:rPr>
          <w:rFonts w:ascii="Times New Roman" w:hAnsi="Times New Roman" w:cs="Times New Roman"/>
          <w:sz w:val="26"/>
          <w:szCs w:val="26"/>
        </w:rPr>
        <w:t>4- Trình bày tài sản, doanh thu, kết quả kinh doanh theo bộ phận (theo lĩnh vực kinh doanh hoặc khu vực địa lý) theo quy định của Chuẩn mực kế toán số 28 “Báo cáo bộ phận”(2):. ………………...…</w:t>
      </w:r>
    </w:p>
    <w:p>
      <w:pPr>
        <w:rPr>
          <w:rFonts w:ascii="Times New Roman" w:hAnsi="Times New Roman" w:cs="Times New Roman"/>
          <w:sz w:val="26"/>
          <w:szCs w:val="26"/>
        </w:rPr>
      </w:pPr>
      <w:r>
        <w:rPr>
          <w:rFonts w:ascii="Times New Roman" w:hAnsi="Times New Roman" w:cs="Times New Roman"/>
          <w:sz w:val="26"/>
          <w:szCs w:val="26"/>
        </w:rPr>
        <w:t>5- Thông tin so sánh (những thay đổi về thông tin trong báo cáo tài chính của các niên độ kế toán trước): ………………………………………………………………………………………………...</w:t>
      </w:r>
    </w:p>
    <w:p>
      <w:pPr>
        <w:rPr>
          <w:rFonts w:ascii="Times New Roman" w:hAnsi="Times New Roman" w:cs="Times New Roman"/>
          <w:sz w:val="26"/>
          <w:szCs w:val="26"/>
        </w:rPr>
      </w:pPr>
      <w:r>
        <w:rPr>
          <w:rFonts w:ascii="Times New Roman" w:hAnsi="Times New Roman" w:cs="Times New Roman"/>
          <w:sz w:val="26"/>
          <w:szCs w:val="26"/>
        </w:rPr>
        <w:t>6- Thông tin về hoạt động liên tục: ……………………………………...……………………………….</w:t>
      </w:r>
    </w:p>
    <w:p>
      <w:pPr>
        <w:rPr>
          <w:rFonts w:ascii="Times New Roman" w:hAnsi="Times New Roman" w:cs="Times New Roman"/>
          <w:sz w:val="26"/>
          <w:szCs w:val="26"/>
          <w:lang w:val="nl-NL"/>
        </w:rPr>
      </w:pPr>
      <w:r>
        <w:rPr>
          <w:rFonts w:ascii="Times New Roman" w:hAnsi="Times New Roman" w:cs="Times New Roman"/>
          <w:sz w:val="26"/>
          <w:szCs w:val="26"/>
          <w:lang w:val="nl-NL"/>
        </w:rPr>
        <w:t>7- Những thông tin khác. (3) .............................................................................................................</w:t>
      </w:r>
    </w:p>
    <w:p>
      <w:pPr>
        <w:rPr>
          <w:rFonts w:ascii="Times New Roman" w:hAnsi="Times New Roman" w:cs="Times New Roman"/>
          <w:sz w:val="26"/>
          <w:szCs w:val="26"/>
          <w:lang w:val="nl-NL"/>
        </w:rPr>
      </w:pPr>
    </w:p>
    <w:tbl>
      <w:tblPr>
        <w:tblStyle w:val="12"/>
        <w:tblW w:w="10080" w:type="dxa"/>
        <w:tblInd w:w="108" w:type="dxa"/>
        <w:tblLayout w:type="fixed"/>
        <w:tblCellMar>
          <w:top w:w="0" w:type="dxa"/>
          <w:left w:w="108" w:type="dxa"/>
          <w:bottom w:w="0" w:type="dxa"/>
          <w:right w:w="108" w:type="dxa"/>
        </w:tblCellMar>
      </w:tblPr>
      <w:tblGrid>
        <w:gridCol w:w="2075"/>
        <w:gridCol w:w="2875"/>
        <w:gridCol w:w="1440"/>
        <w:gridCol w:w="3690"/>
      </w:tblGrid>
      <w:tr>
        <w:tblPrEx>
          <w:tblCellMar>
            <w:top w:w="0" w:type="dxa"/>
            <w:left w:w="108" w:type="dxa"/>
            <w:bottom w:w="0" w:type="dxa"/>
            <w:right w:w="108" w:type="dxa"/>
          </w:tblCellMar>
        </w:tblPrEx>
        <w:tc>
          <w:tcPr>
            <w:tcW w:w="2075" w:type="dxa"/>
          </w:tcPr>
          <w:p>
            <w:pPr>
              <w:spacing w:line="0" w:lineRule="atLeast"/>
              <w:rPr>
                <w:rFonts w:ascii="Times New Roman" w:hAnsi="Times New Roman" w:cs="Times New Roman"/>
                <w:b/>
                <w:sz w:val="26"/>
                <w:szCs w:val="26"/>
                <w:lang w:val="nl-NL"/>
              </w:rPr>
            </w:pPr>
            <w:r>
              <w:rPr>
                <w:rFonts w:ascii="Times New Roman" w:hAnsi="Times New Roman" w:cs="Times New Roman"/>
                <w:sz w:val="26"/>
                <w:szCs w:val="26"/>
                <w:lang w:val="nl-NL"/>
              </w:rPr>
              <w:tab/>
            </w:r>
            <w:r>
              <w:rPr>
                <w:rFonts w:ascii="Times New Roman" w:hAnsi="Times New Roman" w:cs="Times New Roman"/>
                <w:sz w:val="26"/>
                <w:szCs w:val="26"/>
                <w:lang w:val="nl-NL"/>
              </w:rPr>
              <w:tab/>
            </w:r>
          </w:p>
        </w:tc>
        <w:tc>
          <w:tcPr>
            <w:tcW w:w="2875" w:type="dxa"/>
          </w:tcPr>
          <w:p>
            <w:pPr>
              <w:spacing w:line="0" w:lineRule="atLeast"/>
              <w:rPr>
                <w:rFonts w:ascii="Times New Roman" w:hAnsi="Times New Roman" w:cs="Times New Roman"/>
                <w:b/>
                <w:sz w:val="26"/>
                <w:szCs w:val="26"/>
                <w:lang w:val="nl-NL"/>
              </w:rPr>
            </w:pPr>
          </w:p>
        </w:tc>
        <w:tc>
          <w:tcPr>
            <w:tcW w:w="5130" w:type="dxa"/>
            <w:gridSpan w:val="2"/>
          </w:tcPr>
          <w:p>
            <w:pPr>
              <w:spacing w:line="0" w:lineRule="atLeast"/>
              <w:rPr>
                <w:rFonts w:ascii="Times New Roman" w:hAnsi="Times New Roman" w:cs="Times New Roman"/>
                <w:b/>
                <w:sz w:val="26"/>
                <w:szCs w:val="26"/>
                <w:lang w:val="nl-NL"/>
              </w:rPr>
            </w:pPr>
            <w:r>
              <w:rPr>
                <w:rFonts w:ascii="Times New Roman" w:hAnsi="Times New Roman" w:cs="Times New Roman"/>
                <w:i/>
                <w:sz w:val="26"/>
                <w:szCs w:val="26"/>
                <w:lang w:val="nl-NL"/>
              </w:rPr>
              <w:t xml:space="preserve">                 Lập, ngày ... tháng ... năm ...</w:t>
            </w:r>
          </w:p>
        </w:tc>
      </w:tr>
      <w:tr>
        <w:tblPrEx>
          <w:tblCellMar>
            <w:top w:w="0" w:type="dxa"/>
            <w:left w:w="108" w:type="dxa"/>
            <w:bottom w:w="0" w:type="dxa"/>
            <w:right w:w="108" w:type="dxa"/>
          </w:tblCellMar>
        </w:tblPrEx>
        <w:tc>
          <w:tcPr>
            <w:tcW w:w="2075" w:type="dxa"/>
          </w:tcPr>
          <w:p>
            <w:pPr>
              <w:spacing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Người lập biểu</w:t>
            </w:r>
          </w:p>
        </w:tc>
        <w:tc>
          <w:tcPr>
            <w:tcW w:w="4315" w:type="dxa"/>
            <w:gridSpan w:val="2"/>
          </w:tcPr>
          <w:p>
            <w:pPr>
              <w:spacing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 xml:space="preserve">                 Kế toán trưởng</w:t>
            </w:r>
          </w:p>
        </w:tc>
        <w:tc>
          <w:tcPr>
            <w:tcW w:w="3690" w:type="dxa"/>
          </w:tcPr>
          <w:p>
            <w:pPr>
              <w:spacing w:line="0" w:lineRule="atLeast"/>
              <w:rPr>
                <w:rFonts w:ascii="Times New Roman" w:hAnsi="Times New Roman" w:cs="Times New Roman"/>
                <w:b/>
                <w:sz w:val="26"/>
                <w:szCs w:val="26"/>
                <w:lang w:val="nl-NL"/>
              </w:rPr>
            </w:pPr>
            <w:r>
              <w:rPr>
                <w:rFonts w:ascii="Times New Roman" w:hAnsi="Times New Roman" w:cs="Times New Roman"/>
                <w:b/>
                <w:sz w:val="26"/>
                <w:szCs w:val="26"/>
                <w:lang w:val="nl-NL"/>
              </w:rPr>
              <w:t xml:space="preserve">         Giám đốc</w:t>
            </w:r>
          </w:p>
        </w:tc>
      </w:tr>
      <w:tr>
        <w:tblPrEx>
          <w:tblCellMar>
            <w:top w:w="0" w:type="dxa"/>
            <w:left w:w="108" w:type="dxa"/>
            <w:bottom w:w="0" w:type="dxa"/>
            <w:right w:w="108" w:type="dxa"/>
          </w:tblCellMar>
        </w:tblPrEx>
        <w:tc>
          <w:tcPr>
            <w:tcW w:w="2075" w:type="dxa"/>
          </w:tcPr>
          <w:p>
            <w:pPr>
              <w:spacing w:line="0" w:lineRule="atLeast"/>
              <w:rPr>
                <w:rFonts w:ascii="Times New Roman" w:hAnsi="Times New Roman" w:cs="Times New Roman"/>
                <w:b/>
                <w:sz w:val="26"/>
                <w:szCs w:val="26"/>
                <w:lang w:val="nl-NL"/>
              </w:rPr>
            </w:pPr>
            <w:r>
              <w:rPr>
                <w:rFonts w:ascii="Times New Roman" w:hAnsi="Times New Roman" w:cs="Times New Roman"/>
                <w:sz w:val="26"/>
                <w:szCs w:val="26"/>
                <w:lang w:val="nl-NL"/>
              </w:rPr>
              <w:t xml:space="preserve">  (Ký, họ tên)</w:t>
            </w:r>
          </w:p>
        </w:tc>
        <w:tc>
          <w:tcPr>
            <w:tcW w:w="4315" w:type="dxa"/>
            <w:gridSpan w:val="2"/>
          </w:tcPr>
          <w:p>
            <w:pPr>
              <w:spacing w:line="0" w:lineRule="atLeast"/>
              <w:rPr>
                <w:rFonts w:ascii="Times New Roman" w:hAnsi="Times New Roman" w:cs="Times New Roman"/>
                <w:b/>
                <w:sz w:val="26"/>
                <w:szCs w:val="26"/>
                <w:lang w:val="nl-NL"/>
              </w:rPr>
            </w:pPr>
            <w:r>
              <w:rPr>
                <w:rFonts w:ascii="Times New Roman" w:hAnsi="Times New Roman" w:cs="Times New Roman"/>
                <w:sz w:val="26"/>
                <w:szCs w:val="26"/>
                <w:lang w:val="nl-NL"/>
              </w:rPr>
              <w:t xml:space="preserve">                   (Ký, họ tên)</w:t>
            </w:r>
          </w:p>
        </w:tc>
        <w:tc>
          <w:tcPr>
            <w:tcW w:w="3690" w:type="dxa"/>
          </w:tcPr>
          <w:p>
            <w:pPr>
              <w:spacing w:line="0" w:lineRule="atLeast"/>
              <w:rPr>
                <w:rFonts w:ascii="Times New Roman" w:hAnsi="Times New Roman" w:cs="Times New Roman"/>
                <w:b/>
                <w:sz w:val="26"/>
                <w:szCs w:val="26"/>
                <w:lang w:val="nl-NL"/>
              </w:rPr>
            </w:pPr>
            <w:r>
              <w:rPr>
                <w:rFonts w:ascii="Times New Roman" w:hAnsi="Times New Roman" w:cs="Times New Roman"/>
                <w:sz w:val="26"/>
                <w:szCs w:val="26"/>
                <w:lang w:val="nl-NL"/>
              </w:rPr>
              <w:t>(Ký, họ tên, đóng dấu)</w:t>
            </w:r>
          </w:p>
        </w:tc>
      </w:tr>
    </w:tbl>
    <w:p>
      <w:pPr>
        <w:rPr>
          <w:rFonts w:ascii="Times New Roman" w:hAnsi="Times New Roman" w:cs="Times New Roman"/>
          <w:sz w:val="26"/>
          <w:szCs w:val="26"/>
          <w:lang w:val="nl-NL"/>
        </w:rPr>
      </w:pPr>
    </w:p>
    <w:p>
      <w:pPr>
        <w:spacing w:after="0" w:line="312" w:lineRule="auto"/>
        <w:jc w:val="both"/>
        <w:rPr>
          <w:rFonts w:ascii="Times New Roman" w:hAnsi="Times New Roman" w:cs="Times New Roman"/>
          <w:b/>
          <w:lang w:val="en-US"/>
        </w:rPr>
      </w:pPr>
    </w:p>
    <w:sectPr>
      <w:footerReference r:id="rId5" w:type="default"/>
      <w:pgSz w:w="11907" w:h="16840"/>
      <w:pgMar w:top="851" w:right="851" w:bottom="851" w:left="1588"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nTime">
    <w:altName w:val="Segoe Print"/>
    <w:panose1 w:val="020B72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VnTimeH">
    <w:altName w:val="Segoe Print"/>
    <w:panose1 w:val="020B72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VnArial">
    <w:altName w:val="Segoe Print"/>
    <w:panose1 w:val="020B7200000000000000"/>
    <w:charset w:val="00"/>
    <w:family w:val="swiss"/>
    <w:pitch w:val="default"/>
    <w:sig w:usb0="00000000" w:usb1="00000000" w:usb2="00000000" w:usb3="00000000" w:csb0="00000003"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VNI-Times">
    <w:altName w:val="Segoe Print"/>
    <w:panose1 w:val="00000000000000000000"/>
    <w:charset w:val="00"/>
    <w:family w:val="auto"/>
    <w:pitch w:val="default"/>
    <w:sig w:usb0="00000000" w:usb1="00000000" w:usb2="00000000" w:usb3="00000000" w:csb0="00000001" w:csb1="00000000"/>
  </w:font>
  <w:font w:name=".VnAvantH">
    <w:altName w:val="Segoe Print"/>
    <w:panose1 w:val="020B7200000000000000"/>
    <w:charset w:val="00"/>
    <w:family w:val="swiss"/>
    <w:pitch w:val="default"/>
    <w:sig w:usb0="00000000" w:usb1="00000000" w:usb2="00000000" w:usb3="00000000" w:csb0="00000001" w:csb1="00000000"/>
  </w:font>
  <w:font w:name=".VnSouthern">
    <w:altName w:val="Segoe Print"/>
    <w:panose1 w:val="020B7200000000000000"/>
    <w:charset w:val="00"/>
    <w:family w:val="swiss"/>
    <w:pitch w:val="default"/>
    <w:sig w:usb0="00000000" w:usb1="00000000" w:usb2="00000000" w:usb3="00000000" w:csb0="00000001" w:csb1="00000000"/>
  </w:font>
  <w:font w:name=".VnArialH">
    <w:altName w:val="Segoe Print"/>
    <w:panose1 w:val="020B7200000000000000"/>
    <w:charset w:val="00"/>
    <w:family w:val="swiss"/>
    <w:pitch w:val="default"/>
    <w:sig w:usb0="00000000" w:usb1="00000000" w:usb2="00000000" w:usb3="00000000" w:csb0="00000001" w:csb1="00000000"/>
  </w:font>
  <w:font w:name=".VnCentury Schoolbook">
    <w:altName w:val="Segoe Print"/>
    <w:panose1 w:val="020B7200000000000000"/>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VnCentury SchoolbookH">
    <w:altName w:val="Segoe Print"/>
    <w:panose1 w:val="020B72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Wingdings 3">
    <w:panose1 w:val="05040102010807070707"/>
    <w:charset w:val="02"/>
    <w:family w:val="roman"/>
    <w:pitch w:val="default"/>
    <w:sig w:usb0="00000000" w:usb1="00000000" w:usb2="00000000" w:usb3="00000000" w:csb0="80000000" w:csb1="00000000"/>
  </w:font>
  <w:font w:name="Wingdings 2">
    <w:panose1 w:val="05020102010507070707"/>
    <w:charset w:val="02"/>
    <w:family w:val="roman"/>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8349372"/>
      <w:docPartObj>
        <w:docPartGallery w:val="AutoText"/>
      </w:docPartObj>
    </w:sdtPr>
    <w:sdtContent>
      <w:p>
        <w:pPr>
          <w:pStyle w:val="26"/>
          <w:jc w:val="center"/>
        </w:pPr>
        <w:r>
          <w:fldChar w:fldCharType="begin"/>
        </w:r>
        <w:r>
          <w:instrText xml:space="preserve"> PAGE   \* MERGEFORMAT </w:instrText>
        </w:r>
        <w:r>
          <w:fldChar w:fldCharType="separate"/>
        </w:r>
        <w:r>
          <w:t>11</w:t>
        </w:r>
        <w:r>
          <w:fldChar w:fldCharType="end"/>
        </w:r>
      </w:p>
    </w:sdtContent>
  </w:sdt>
  <w:p>
    <w:pPr>
      <w:pStyle w:val="2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6C51A4"/>
    <w:multiLevelType w:val="multilevel"/>
    <w:tmpl w:val="2D6C51A4"/>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33601A11"/>
    <w:multiLevelType w:val="multilevel"/>
    <w:tmpl w:val="33601A1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4CF21D5"/>
    <w:multiLevelType w:val="multilevel"/>
    <w:tmpl w:val="34CF21D5"/>
    <w:lvl w:ilvl="0" w:tentative="0">
      <w:start w:val="1"/>
      <w:numFmt w:val="bullet"/>
      <w:lvlText w:val=""/>
      <w:lvlJc w:val="left"/>
      <w:pPr>
        <w:tabs>
          <w:tab w:val="left" w:pos="3210"/>
        </w:tabs>
        <w:ind w:left="321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C5D1E54"/>
    <w:multiLevelType w:val="multilevel"/>
    <w:tmpl w:val="5C5D1E54"/>
    <w:lvl w:ilvl="0" w:tentative="0">
      <w:start w:val="1"/>
      <w:numFmt w:val="bullet"/>
      <w:lvlText w:val=""/>
      <w:lvlJc w:val="left"/>
      <w:pPr>
        <w:tabs>
          <w:tab w:val="left" w:pos="3135"/>
        </w:tabs>
        <w:ind w:left="3135" w:hanging="360"/>
      </w:pPr>
      <w:rPr>
        <w:rFonts w:hint="default" w:ascii="Symbol" w:hAnsi="Symbol"/>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4">
    <w:nsid w:val="5D52672F"/>
    <w:multiLevelType w:val="multilevel"/>
    <w:tmpl w:val="5D52672F"/>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6841430"/>
    <w:multiLevelType w:val="multilevel"/>
    <w:tmpl w:val="6684143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F304D0A"/>
    <w:multiLevelType w:val="multilevel"/>
    <w:tmpl w:val="6F304D0A"/>
    <w:lvl w:ilvl="0" w:tentative="0">
      <w:start w:val="1"/>
      <w:numFmt w:val="decimalZero"/>
      <w:pStyle w:val="180"/>
      <w:lvlText w:val="%1."/>
      <w:lvlJc w:val="left"/>
      <w:pPr>
        <w:tabs>
          <w:tab w:val="left" w:pos="360"/>
        </w:tabs>
        <w:ind w:left="360" w:hanging="360"/>
      </w:pPr>
      <w:rPr>
        <w:rFonts w:hint="default"/>
      </w:rPr>
    </w:lvl>
    <w:lvl w:ilvl="1" w:tentative="0">
      <w:start w:val="1"/>
      <w:numFmt w:val="lowerLetter"/>
      <w:lvlText w:val="%2."/>
      <w:lvlJc w:val="left"/>
      <w:pPr>
        <w:tabs>
          <w:tab w:val="left" w:pos="360"/>
        </w:tabs>
        <w:ind w:left="360" w:firstLine="360"/>
      </w:pPr>
      <w:rPr>
        <w:rFonts w:hint="default"/>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7">
    <w:nsid w:val="71C437A2"/>
    <w:multiLevelType w:val="multilevel"/>
    <w:tmpl w:val="71C437A2"/>
    <w:lvl w:ilvl="0" w:tentative="0">
      <w:start w:val="1"/>
      <w:numFmt w:val="bullet"/>
      <w:lvlText w:val=""/>
      <w:lvlJc w:val="left"/>
      <w:pPr>
        <w:tabs>
          <w:tab w:val="left" w:pos="3630"/>
        </w:tabs>
        <w:ind w:left="3630" w:hanging="360"/>
      </w:pPr>
      <w:rPr>
        <w:rFonts w:hint="default" w:ascii="Wingdings" w:hAnsi="Wingdings"/>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8">
    <w:nsid w:val="73332C48"/>
    <w:multiLevelType w:val="multilevel"/>
    <w:tmpl w:val="73332C4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0"/>
  </w:num>
  <w:num w:numId="3">
    <w:abstractNumId w:val="8"/>
  </w:num>
  <w:num w:numId="4">
    <w:abstractNumId w:val="1"/>
  </w:num>
  <w:num w:numId="5">
    <w:abstractNumId w:val="7"/>
  </w:num>
  <w:num w:numId="6">
    <w:abstractNumId w:val="4"/>
  </w:num>
  <w:num w:numId="7">
    <w:abstractNumId w:val="5"/>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hideSpellingErrors/>
  <w:hideGrammaticalErrors/>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EC0"/>
    <w:rsid w:val="000116D4"/>
    <w:rsid w:val="0014601D"/>
    <w:rsid w:val="001B712B"/>
    <w:rsid w:val="001D6FD8"/>
    <w:rsid w:val="002F7806"/>
    <w:rsid w:val="00301324"/>
    <w:rsid w:val="00430EAD"/>
    <w:rsid w:val="004323A2"/>
    <w:rsid w:val="00455188"/>
    <w:rsid w:val="00560416"/>
    <w:rsid w:val="00600C34"/>
    <w:rsid w:val="00654FFC"/>
    <w:rsid w:val="006E5C05"/>
    <w:rsid w:val="00771EC0"/>
    <w:rsid w:val="00773BD2"/>
    <w:rsid w:val="00A33691"/>
    <w:rsid w:val="00B753C5"/>
    <w:rsid w:val="00BA7F8F"/>
    <w:rsid w:val="00CD5729"/>
    <w:rsid w:val="00DE3A98"/>
    <w:rsid w:val="00E97A5E"/>
    <w:rsid w:val="00FB3B11"/>
    <w:rsid w:val="00FD3EF4"/>
    <w:rsid w:val="2DB71F0A"/>
    <w:rsid w:val="6DE71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nhideWhenUsed="0" w:uiPriority="0" w:semiHidden="0"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nhideWhenUsed="0" w:uiPriority="99" w:semiHidden="0" w:name="Body Text First Indent"/>
    <w:lsdException w:uiPriority="99"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vi-VN" w:eastAsia="en-US" w:bidi="ar-SA"/>
    </w:rPr>
  </w:style>
  <w:style w:type="paragraph" w:styleId="2">
    <w:name w:val="heading 1"/>
    <w:basedOn w:val="1"/>
    <w:next w:val="1"/>
    <w:link w:val="37"/>
    <w:qFormat/>
    <w:uiPriority w:val="0"/>
    <w:pPr>
      <w:keepNext/>
      <w:spacing w:before="240" w:after="60" w:line="240" w:lineRule="auto"/>
      <w:outlineLvl w:val="0"/>
    </w:pPr>
    <w:rPr>
      <w:rFonts w:ascii="Arial" w:hAnsi="Arial" w:eastAsia="Times New Roman" w:cs="Arial"/>
      <w:b/>
      <w:bCs/>
      <w:kern w:val="32"/>
      <w:sz w:val="32"/>
      <w:szCs w:val="32"/>
      <w:lang w:val="en-US"/>
    </w:rPr>
  </w:style>
  <w:style w:type="paragraph" w:styleId="3">
    <w:name w:val="heading 2"/>
    <w:basedOn w:val="1"/>
    <w:next w:val="1"/>
    <w:link w:val="38"/>
    <w:unhideWhenUsed/>
    <w:qFormat/>
    <w:uiPriority w:val="0"/>
    <w:pPr>
      <w:keepNext/>
      <w:spacing w:before="240" w:after="60" w:line="240" w:lineRule="auto"/>
      <w:outlineLvl w:val="1"/>
    </w:pPr>
    <w:rPr>
      <w:rFonts w:ascii="Cambria" w:hAnsi="Cambria" w:eastAsia="Times New Roman" w:cs="Times New Roman"/>
      <w:b/>
      <w:bCs/>
      <w:i/>
      <w:iCs/>
      <w:sz w:val="28"/>
      <w:szCs w:val="28"/>
      <w:lang w:val="en-US"/>
    </w:rPr>
  </w:style>
  <w:style w:type="paragraph" w:styleId="4">
    <w:name w:val="heading 3"/>
    <w:basedOn w:val="1"/>
    <w:next w:val="1"/>
    <w:link w:val="39"/>
    <w:qFormat/>
    <w:uiPriority w:val="0"/>
    <w:pPr>
      <w:keepNext/>
      <w:spacing w:before="120" w:after="0" w:line="340" w:lineRule="exact"/>
      <w:jc w:val="center"/>
      <w:outlineLvl w:val="2"/>
    </w:pPr>
    <w:rPr>
      <w:rFonts w:ascii=".VnTime" w:hAnsi=".VnTime" w:eastAsia="Times New Roman" w:cs="Times New Roman"/>
      <w:b/>
      <w:bCs/>
      <w:sz w:val="36"/>
      <w:szCs w:val="28"/>
      <w:lang w:val="en-US"/>
    </w:rPr>
  </w:style>
  <w:style w:type="paragraph" w:styleId="5">
    <w:name w:val="heading 4"/>
    <w:basedOn w:val="1"/>
    <w:next w:val="1"/>
    <w:link w:val="40"/>
    <w:qFormat/>
    <w:uiPriority w:val="0"/>
    <w:pPr>
      <w:keepNext/>
      <w:spacing w:before="240" w:after="60" w:line="240" w:lineRule="auto"/>
      <w:outlineLvl w:val="3"/>
    </w:pPr>
    <w:rPr>
      <w:rFonts w:ascii="Times New Roman" w:hAnsi="Times New Roman" w:eastAsia="Times New Roman" w:cs="Times New Roman"/>
      <w:b/>
      <w:bCs/>
      <w:sz w:val="28"/>
      <w:szCs w:val="28"/>
      <w:lang w:val="en-US"/>
    </w:rPr>
  </w:style>
  <w:style w:type="paragraph" w:styleId="6">
    <w:name w:val="heading 5"/>
    <w:basedOn w:val="1"/>
    <w:next w:val="1"/>
    <w:link w:val="41"/>
    <w:qFormat/>
    <w:uiPriority w:val="0"/>
    <w:pPr>
      <w:keepNext/>
      <w:tabs>
        <w:tab w:val="left" w:pos="270"/>
      </w:tabs>
      <w:spacing w:after="0" w:line="240" w:lineRule="auto"/>
      <w:ind w:left="1980" w:firstLine="5"/>
      <w:jc w:val="both"/>
      <w:outlineLvl w:val="4"/>
    </w:pPr>
    <w:rPr>
      <w:rFonts w:ascii=".VnTime" w:hAnsi=".VnTime" w:eastAsia="Times New Roman" w:cs="Times New Roman"/>
      <w:sz w:val="28"/>
      <w:szCs w:val="20"/>
      <w:lang w:val="en-US"/>
    </w:rPr>
  </w:style>
  <w:style w:type="paragraph" w:styleId="7">
    <w:name w:val="heading 6"/>
    <w:basedOn w:val="1"/>
    <w:next w:val="1"/>
    <w:link w:val="42"/>
    <w:qFormat/>
    <w:uiPriority w:val="0"/>
    <w:pPr>
      <w:keepNext/>
      <w:spacing w:after="0" w:line="400" w:lineRule="exact"/>
      <w:ind w:right="-43" w:firstLine="720"/>
      <w:jc w:val="both"/>
      <w:outlineLvl w:val="5"/>
    </w:pPr>
    <w:rPr>
      <w:rFonts w:ascii=".VnTimeH" w:hAnsi=".VnTimeH" w:eastAsia="Times New Roman" w:cs="Times New Roman"/>
      <w:b/>
      <w:sz w:val="20"/>
      <w:szCs w:val="20"/>
      <w:lang w:val="en-US"/>
    </w:rPr>
  </w:style>
  <w:style w:type="paragraph" w:styleId="8">
    <w:name w:val="heading 7"/>
    <w:basedOn w:val="1"/>
    <w:next w:val="1"/>
    <w:link w:val="43"/>
    <w:qFormat/>
    <w:uiPriority w:val="0"/>
    <w:pPr>
      <w:autoSpaceDE w:val="0"/>
      <w:autoSpaceDN w:val="0"/>
      <w:spacing w:before="240" w:after="60" w:line="240" w:lineRule="auto"/>
      <w:outlineLvl w:val="6"/>
    </w:pPr>
    <w:rPr>
      <w:rFonts w:ascii=".VnTime" w:hAnsi=".VnTime" w:eastAsia="Times New Roman" w:cs="Times New Roman"/>
      <w:sz w:val="24"/>
      <w:szCs w:val="20"/>
      <w:lang w:val="en-US"/>
    </w:rPr>
  </w:style>
  <w:style w:type="paragraph" w:styleId="9">
    <w:name w:val="heading 8"/>
    <w:basedOn w:val="1"/>
    <w:next w:val="1"/>
    <w:link w:val="44"/>
    <w:qFormat/>
    <w:uiPriority w:val="0"/>
    <w:pPr>
      <w:keepNext/>
      <w:spacing w:after="0" w:line="240" w:lineRule="atLeast"/>
      <w:jc w:val="both"/>
      <w:outlineLvl w:val="7"/>
    </w:pPr>
    <w:rPr>
      <w:rFonts w:ascii=".VnTime" w:hAnsi=".VnTime" w:eastAsia="Times New Roman" w:cs="Times New Roman"/>
      <w:i/>
      <w:sz w:val="28"/>
      <w:szCs w:val="20"/>
      <w:lang w:val="en-US"/>
    </w:rPr>
  </w:style>
  <w:style w:type="paragraph" w:styleId="10">
    <w:name w:val="heading 9"/>
    <w:basedOn w:val="1"/>
    <w:next w:val="1"/>
    <w:link w:val="45"/>
    <w:unhideWhenUsed/>
    <w:qFormat/>
    <w:uiPriority w:val="0"/>
    <w:pPr>
      <w:spacing w:before="240" w:after="60" w:line="240" w:lineRule="auto"/>
      <w:outlineLvl w:val="8"/>
    </w:pPr>
    <w:rPr>
      <w:rFonts w:ascii="Cambria" w:hAnsi="Cambria" w:eastAsia="Times New Roman" w:cs="Times New Roman"/>
      <w:lang w:val="en-US"/>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151"/>
    <w:semiHidden/>
    <w:uiPriority w:val="99"/>
    <w:pPr>
      <w:spacing w:after="0" w:line="240" w:lineRule="auto"/>
    </w:pPr>
    <w:rPr>
      <w:rFonts w:ascii="Tahoma" w:hAnsi="Tahoma" w:eastAsia="Times New Roman" w:cs="Tahoma"/>
      <w:sz w:val="16"/>
      <w:szCs w:val="16"/>
      <w:lang w:val="en-US"/>
    </w:rPr>
  </w:style>
  <w:style w:type="paragraph" w:styleId="14">
    <w:name w:val="Block Text"/>
    <w:basedOn w:val="1"/>
    <w:uiPriority w:val="0"/>
    <w:pPr>
      <w:tabs>
        <w:tab w:val="left" w:leader="dot" w:pos="2880"/>
        <w:tab w:val="left" w:leader="dot" w:pos="5760"/>
        <w:tab w:val="left" w:leader="dot" w:pos="8640"/>
        <w:tab w:val="left" w:leader="dot" w:pos="9360"/>
      </w:tabs>
      <w:autoSpaceDE w:val="0"/>
      <w:autoSpaceDN w:val="0"/>
      <w:spacing w:before="20" w:after="20" w:line="240" w:lineRule="atLeast"/>
      <w:ind w:left="735" w:right="-43" w:hanging="105"/>
      <w:jc w:val="both"/>
    </w:pPr>
    <w:rPr>
      <w:rFonts w:ascii=".VnTime" w:hAnsi=".VnTime" w:eastAsia="Times New Roman" w:cs="Times New Roman"/>
      <w:sz w:val="28"/>
      <w:szCs w:val="20"/>
      <w:lang w:val="en-US"/>
    </w:rPr>
  </w:style>
  <w:style w:type="paragraph" w:styleId="15">
    <w:name w:val="Body Text"/>
    <w:basedOn w:val="1"/>
    <w:link w:val="50"/>
    <w:uiPriority w:val="0"/>
    <w:pPr>
      <w:spacing w:before="120" w:after="0" w:line="288" w:lineRule="auto"/>
      <w:ind w:right="-573"/>
      <w:jc w:val="both"/>
    </w:pPr>
    <w:rPr>
      <w:rFonts w:ascii=".VnTime" w:hAnsi=".VnTime" w:eastAsia="Times New Roman" w:cs="Times New Roman"/>
      <w:sz w:val="28"/>
      <w:szCs w:val="20"/>
      <w:lang w:val="en-US"/>
    </w:rPr>
  </w:style>
  <w:style w:type="paragraph" w:styleId="16">
    <w:name w:val="Body Text 2"/>
    <w:basedOn w:val="1"/>
    <w:link w:val="76"/>
    <w:uiPriority w:val="0"/>
    <w:pPr>
      <w:spacing w:after="120" w:line="480" w:lineRule="auto"/>
    </w:pPr>
    <w:rPr>
      <w:rFonts w:ascii="Times New Roman" w:hAnsi="Times New Roman" w:eastAsia="Times New Roman" w:cs="Times New Roman"/>
      <w:sz w:val="24"/>
      <w:szCs w:val="24"/>
      <w:lang w:val="en-US"/>
    </w:rPr>
  </w:style>
  <w:style w:type="paragraph" w:styleId="17">
    <w:name w:val="Body Text 3"/>
    <w:basedOn w:val="1"/>
    <w:link w:val="51"/>
    <w:uiPriority w:val="0"/>
    <w:pPr>
      <w:spacing w:after="120" w:line="240" w:lineRule="auto"/>
    </w:pPr>
    <w:rPr>
      <w:rFonts w:ascii="Times New Roman" w:hAnsi="Times New Roman" w:eastAsia="Times New Roman" w:cs="Times New Roman"/>
      <w:sz w:val="16"/>
      <w:szCs w:val="16"/>
      <w:lang w:val="en-US"/>
    </w:rPr>
  </w:style>
  <w:style w:type="paragraph" w:styleId="18">
    <w:name w:val="Body Text First Indent"/>
    <w:basedOn w:val="15"/>
    <w:link w:val="78"/>
    <w:uiPriority w:val="99"/>
    <w:pPr>
      <w:spacing w:before="0" w:after="120" w:line="240" w:lineRule="auto"/>
      <w:ind w:right="0" w:firstLine="210"/>
      <w:jc w:val="left"/>
    </w:pPr>
    <w:rPr>
      <w:rFonts w:ascii="Times New Roman" w:hAnsi="Times New Roman"/>
      <w:sz w:val="24"/>
      <w:szCs w:val="24"/>
    </w:rPr>
  </w:style>
  <w:style w:type="paragraph" w:styleId="19">
    <w:name w:val="Body Text Indent"/>
    <w:basedOn w:val="1"/>
    <w:link w:val="59"/>
    <w:uiPriority w:val="0"/>
    <w:pPr>
      <w:spacing w:after="120" w:line="240" w:lineRule="auto"/>
      <w:ind w:left="360"/>
    </w:pPr>
    <w:rPr>
      <w:rFonts w:ascii="Times New Roman" w:hAnsi="Times New Roman" w:eastAsia="Times New Roman" w:cs="Times New Roman"/>
      <w:sz w:val="24"/>
      <w:szCs w:val="24"/>
      <w:lang w:val="en-US"/>
    </w:rPr>
  </w:style>
  <w:style w:type="paragraph" w:styleId="20">
    <w:name w:val="Body Text Indent 2"/>
    <w:basedOn w:val="1"/>
    <w:link w:val="60"/>
    <w:uiPriority w:val="0"/>
    <w:pPr>
      <w:spacing w:after="120" w:line="480" w:lineRule="auto"/>
      <w:ind w:left="360"/>
    </w:pPr>
    <w:rPr>
      <w:rFonts w:ascii="Times New Roman" w:hAnsi="Times New Roman" w:eastAsia="Times New Roman" w:cs="Times New Roman"/>
      <w:sz w:val="24"/>
      <w:szCs w:val="24"/>
      <w:lang w:val="en-US"/>
    </w:rPr>
  </w:style>
  <w:style w:type="paragraph" w:styleId="21">
    <w:name w:val="Body Text Indent 3"/>
    <w:basedOn w:val="1"/>
    <w:link w:val="54"/>
    <w:uiPriority w:val="0"/>
    <w:pPr>
      <w:spacing w:after="120" w:line="240" w:lineRule="auto"/>
      <w:ind w:left="360"/>
    </w:pPr>
    <w:rPr>
      <w:rFonts w:ascii="Times New Roman" w:hAnsi="Times New Roman" w:eastAsia="Times New Roman" w:cs="Times New Roman"/>
      <w:sz w:val="16"/>
      <w:szCs w:val="16"/>
      <w:lang w:val="en-US"/>
    </w:rPr>
  </w:style>
  <w:style w:type="paragraph" w:styleId="22">
    <w:name w:val="caption"/>
    <w:basedOn w:val="1"/>
    <w:next w:val="1"/>
    <w:qFormat/>
    <w:uiPriority w:val="0"/>
    <w:pPr>
      <w:autoSpaceDE w:val="0"/>
      <w:autoSpaceDN w:val="0"/>
      <w:spacing w:after="0" w:line="240" w:lineRule="auto"/>
      <w:jc w:val="center"/>
    </w:pPr>
    <w:rPr>
      <w:rFonts w:ascii=".VnTime" w:hAnsi=".VnTime" w:eastAsia="Times New Roman" w:cs=".VnTime"/>
      <w:b/>
      <w:bCs/>
      <w:color w:val="000000"/>
      <w:sz w:val="28"/>
      <w:szCs w:val="28"/>
      <w:lang w:val="en-US"/>
    </w:rPr>
  </w:style>
  <w:style w:type="character" w:styleId="23">
    <w:name w:val="annotation reference"/>
    <w:semiHidden/>
    <w:unhideWhenUsed/>
    <w:uiPriority w:val="99"/>
    <w:rPr>
      <w:sz w:val="16"/>
      <w:szCs w:val="16"/>
    </w:rPr>
  </w:style>
  <w:style w:type="paragraph" w:styleId="24">
    <w:name w:val="annotation text"/>
    <w:basedOn w:val="1"/>
    <w:link w:val="162"/>
    <w:semiHidden/>
    <w:unhideWhenUsed/>
    <w:uiPriority w:val="99"/>
    <w:rPr>
      <w:rFonts w:ascii="Times New Roman" w:hAnsi="Times New Roman" w:eastAsia="Calibri" w:cs="Times New Roman"/>
      <w:sz w:val="20"/>
      <w:szCs w:val="20"/>
      <w:lang w:val="en-US"/>
    </w:rPr>
  </w:style>
  <w:style w:type="paragraph" w:styleId="25">
    <w:name w:val="annotation subject"/>
    <w:basedOn w:val="24"/>
    <w:next w:val="24"/>
    <w:link w:val="163"/>
    <w:semiHidden/>
    <w:unhideWhenUsed/>
    <w:uiPriority w:val="99"/>
    <w:rPr>
      <w:b/>
      <w:bCs/>
    </w:rPr>
  </w:style>
  <w:style w:type="paragraph" w:styleId="26">
    <w:name w:val="footer"/>
    <w:basedOn w:val="1"/>
    <w:link w:val="47"/>
    <w:unhideWhenUsed/>
    <w:qFormat/>
    <w:uiPriority w:val="99"/>
    <w:pPr>
      <w:tabs>
        <w:tab w:val="center" w:pos="4680"/>
        <w:tab w:val="right" w:pos="9360"/>
      </w:tabs>
      <w:spacing w:after="0" w:line="240" w:lineRule="auto"/>
    </w:pPr>
  </w:style>
  <w:style w:type="paragraph" w:styleId="27">
    <w:name w:val="header"/>
    <w:basedOn w:val="1"/>
    <w:link w:val="46"/>
    <w:unhideWhenUsed/>
    <w:uiPriority w:val="0"/>
    <w:pPr>
      <w:tabs>
        <w:tab w:val="center" w:pos="4680"/>
        <w:tab w:val="right" w:pos="9360"/>
      </w:tabs>
      <w:spacing w:after="0" w:line="240" w:lineRule="auto"/>
    </w:pPr>
  </w:style>
  <w:style w:type="character" w:styleId="28">
    <w:name w:val="Hyperlink"/>
    <w:basedOn w:val="11"/>
    <w:semiHidden/>
    <w:unhideWhenUsed/>
    <w:uiPriority w:val="99"/>
    <w:rPr>
      <w:color w:val="0000FF"/>
      <w:u w:val="single"/>
    </w:rPr>
  </w:style>
  <w:style w:type="character" w:styleId="29">
    <w:name w:val="line number"/>
    <w:basedOn w:val="11"/>
    <w:uiPriority w:val="0"/>
  </w:style>
  <w:style w:type="paragraph" w:styleId="30">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31">
    <w:name w:val="page number"/>
    <w:basedOn w:val="11"/>
    <w:uiPriority w:val="0"/>
  </w:style>
  <w:style w:type="paragraph" w:styleId="32">
    <w:name w:val="Plain Text"/>
    <w:basedOn w:val="1"/>
    <w:link w:val="165"/>
    <w:uiPriority w:val="0"/>
    <w:pPr>
      <w:spacing w:after="0" w:line="240" w:lineRule="auto"/>
    </w:pPr>
    <w:rPr>
      <w:rFonts w:ascii="Courier New" w:hAnsi="Courier New" w:eastAsia="Times New Roman" w:cs="Times New Roman"/>
      <w:sz w:val="20"/>
      <w:szCs w:val="20"/>
      <w:lang w:val="en-US"/>
    </w:rPr>
  </w:style>
  <w:style w:type="character" w:styleId="33">
    <w:name w:val="Strong"/>
    <w:qFormat/>
    <w:uiPriority w:val="0"/>
    <w:rPr>
      <w:b/>
      <w:bCs/>
    </w:rPr>
  </w:style>
  <w:style w:type="paragraph" w:styleId="34">
    <w:name w:val="Subtitle"/>
    <w:basedOn w:val="1"/>
    <w:next w:val="1"/>
    <w:link w:val="75"/>
    <w:qFormat/>
    <w:uiPriority w:val="11"/>
    <w:pPr>
      <w:spacing w:after="60" w:line="240" w:lineRule="auto"/>
      <w:jc w:val="center"/>
      <w:outlineLvl w:val="1"/>
    </w:pPr>
    <w:rPr>
      <w:rFonts w:ascii="Cambria" w:hAnsi="Cambria" w:eastAsia="Times New Roman" w:cs="Times New Roman"/>
      <w:sz w:val="24"/>
      <w:szCs w:val="24"/>
      <w:lang w:val="en-US"/>
    </w:rPr>
  </w:style>
  <w:style w:type="table" w:styleId="35">
    <w:name w:val="Table Grid"/>
    <w:basedOn w:val="12"/>
    <w:qFormat/>
    <w:uiPriority w:val="0"/>
    <w:pPr>
      <w:spacing w:after="0" w:line="240" w:lineRule="auto"/>
    </w:pPr>
    <w:rPr>
      <w:rFonts w:ascii="Calibri" w:hAnsi="Calibri"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36">
    <w:name w:val="Title"/>
    <w:basedOn w:val="1"/>
    <w:link w:val="77"/>
    <w:qFormat/>
    <w:uiPriority w:val="0"/>
    <w:pPr>
      <w:tabs>
        <w:tab w:val="left" w:pos="0"/>
      </w:tabs>
      <w:spacing w:after="0" w:line="240" w:lineRule="auto"/>
      <w:jc w:val="center"/>
    </w:pPr>
    <w:rPr>
      <w:rFonts w:ascii="VNI-Times" w:hAnsi="VNI-Times" w:eastAsia="Times New Roman" w:cs="Times New Roman"/>
      <w:b/>
      <w:kern w:val="16"/>
      <w:sz w:val="34"/>
      <w:szCs w:val="20"/>
      <w:lang w:val="en-US"/>
    </w:rPr>
  </w:style>
  <w:style w:type="character" w:customStyle="1" w:styleId="37">
    <w:name w:val="Heading 1 Char"/>
    <w:basedOn w:val="11"/>
    <w:link w:val="2"/>
    <w:uiPriority w:val="0"/>
    <w:rPr>
      <w:rFonts w:ascii="Arial" w:hAnsi="Arial" w:eastAsia="Times New Roman" w:cs="Arial"/>
      <w:b/>
      <w:bCs/>
      <w:kern w:val="32"/>
      <w:sz w:val="32"/>
      <w:szCs w:val="32"/>
    </w:rPr>
  </w:style>
  <w:style w:type="character" w:customStyle="1" w:styleId="38">
    <w:name w:val="Heading 2 Char"/>
    <w:basedOn w:val="11"/>
    <w:link w:val="3"/>
    <w:uiPriority w:val="0"/>
    <w:rPr>
      <w:rFonts w:ascii="Cambria" w:hAnsi="Cambria" w:eastAsia="Times New Roman" w:cs="Times New Roman"/>
      <w:b/>
      <w:bCs/>
      <w:i/>
      <w:iCs/>
      <w:sz w:val="28"/>
      <w:szCs w:val="28"/>
    </w:rPr>
  </w:style>
  <w:style w:type="character" w:customStyle="1" w:styleId="39">
    <w:name w:val="Heading 3 Char"/>
    <w:basedOn w:val="11"/>
    <w:link w:val="4"/>
    <w:uiPriority w:val="0"/>
    <w:rPr>
      <w:rFonts w:ascii=".VnTime" w:hAnsi=".VnTime" w:eastAsia="Times New Roman" w:cs="Times New Roman"/>
      <w:b/>
      <w:bCs/>
      <w:sz w:val="36"/>
      <w:szCs w:val="28"/>
    </w:rPr>
  </w:style>
  <w:style w:type="character" w:customStyle="1" w:styleId="40">
    <w:name w:val="Heading 4 Char"/>
    <w:basedOn w:val="11"/>
    <w:link w:val="5"/>
    <w:uiPriority w:val="0"/>
    <w:rPr>
      <w:rFonts w:ascii="Times New Roman" w:hAnsi="Times New Roman" w:eastAsia="Times New Roman" w:cs="Times New Roman"/>
      <w:b/>
      <w:bCs/>
      <w:sz w:val="28"/>
      <w:szCs w:val="28"/>
    </w:rPr>
  </w:style>
  <w:style w:type="character" w:customStyle="1" w:styleId="41">
    <w:name w:val="Heading 5 Char"/>
    <w:basedOn w:val="11"/>
    <w:link w:val="6"/>
    <w:uiPriority w:val="0"/>
    <w:rPr>
      <w:rFonts w:ascii=".VnTime" w:hAnsi=".VnTime" w:eastAsia="Times New Roman" w:cs="Times New Roman"/>
      <w:sz w:val="28"/>
      <w:szCs w:val="20"/>
    </w:rPr>
  </w:style>
  <w:style w:type="character" w:customStyle="1" w:styleId="42">
    <w:name w:val="Heading 6 Char1"/>
    <w:link w:val="7"/>
    <w:qFormat/>
    <w:uiPriority w:val="0"/>
    <w:rPr>
      <w:rFonts w:ascii=".VnTimeH" w:hAnsi=".VnTimeH" w:eastAsia="Times New Roman" w:cs="Times New Roman"/>
      <w:b/>
      <w:sz w:val="20"/>
      <w:szCs w:val="20"/>
    </w:rPr>
  </w:style>
  <w:style w:type="character" w:customStyle="1" w:styleId="43">
    <w:name w:val="Heading 7 Char"/>
    <w:basedOn w:val="11"/>
    <w:link w:val="8"/>
    <w:uiPriority w:val="0"/>
    <w:rPr>
      <w:rFonts w:ascii=".VnTime" w:hAnsi=".VnTime" w:eastAsia="Times New Roman" w:cs="Times New Roman"/>
      <w:sz w:val="24"/>
      <w:szCs w:val="20"/>
    </w:rPr>
  </w:style>
  <w:style w:type="character" w:customStyle="1" w:styleId="44">
    <w:name w:val="Heading 8 Char"/>
    <w:basedOn w:val="11"/>
    <w:link w:val="9"/>
    <w:uiPriority w:val="0"/>
    <w:rPr>
      <w:rFonts w:ascii=".VnTime" w:hAnsi=".VnTime" w:eastAsia="Times New Roman" w:cs="Times New Roman"/>
      <w:i/>
      <w:sz w:val="28"/>
      <w:szCs w:val="20"/>
    </w:rPr>
  </w:style>
  <w:style w:type="character" w:customStyle="1" w:styleId="45">
    <w:name w:val="Heading 9 Char"/>
    <w:basedOn w:val="11"/>
    <w:link w:val="10"/>
    <w:uiPriority w:val="0"/>
    <w:rPr>
      <w:rFonts w:ascii="Cambria" w:hAnsi="Cambria" w:eastAsia="Times New Roman" w:cs="Times New Roman"/>
    </w:rPr>
  </w:style>
  <w:style w:type="character" w:customStyle="1" w:styleId="46">
    <w:name w:val="Header Char"/>
    <w:basedOn w:val="11"/>
    <w:link w:val="27"/>
    <w:uiPriority w:val="0"/>
    <w:rPr>
      <w:lang w:val="vi-VN"/>
    </w:rPr>
  </w:style>
  <w:style w:type="character" w:customStyle="1" w:styleId="47">
    <w:name w:val="Footer Char"/>
    <w:basedOn w:val="11"/>
    <w:link w:val="26"/>
    <w:uiPriority w:val="99"/>
    <w:rPr>
      <w:lang w:val="vi-VN"/>
    </w:rPr>
  </w:style>
  <w:style w:type="character" w:customStyle="1" w:styleId="48">
    <w:name w:val="Heading 6 Char"/>
    <w:basedOn w:val="11"/>
    <w:semiHidden/>
    <w:uiPriority w:val="9"/>
    <w:rPr>
      <w:rFonts w:asciiTheme="majorHAnsi" w:hAnsiTheme="majorHAnsi" w:eastAsiaTheme="majorEastAsia" w:cstheme="majorBidi"/>
      <w:color w:val="1F4E79" w:themeColor="accent1" w:themeShade="80"/>
      <w:lang w:val="vi-VN"/>
    </w:rPr>
  </w:style>
  <w:style w:type="paragraph" w:customStyle="1" w:styleId="49">
    <w:name w:val="Defaul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en-US" w:eastAsia="en-US" w:bidi="ar-SA"/>
    </w:rPr>
  </w:style>
  <w:style w:type="character" w:customStyle="1" w:styleId="50">
    <w:name w:val="Body Text Char"/>
    <w:basedOn w:val="11"/>
    <w:link w:val="15"/>
    <w:uiPriority w:val="0"/>
    <w:rPr>
      <w:rFonts w:ascii=".VnTime" w:hAnsi=".VnTime" w:eastAsia="Times New Roman" w:cs="Times New Roman"/>
      <w:sz w:val="28"/>
      <w:szCs w:val="20"/>
    </w:rPr>
  </w:style>
  <w:style w:type="character" w:customStyle="1" w:styleId="51">
    <w:name w:val="Body Text 3 Char"/>
    <w:basedOn w:val="11"/>
    <w:link w:val="17"/>
    <w:uiPriority w:val="0"/>
    <w:rPr>
      <w:rFonts w:ascii="Times New Roman" w:hAnsi="Times New Roman" w:eastAsia="Times New Roman" w:cs="Times New Roman"/>
      <w:sz w:val="16"/>
      <w:szCs w:val="16"/>
    </w:rPr>
  </w:style>
  <w:style w:type="paragraph" w:customStyle="1" w:styleId="52">
    <w:name w:val="THAN"/>
    <w:basedOn w:val="1"/>
    <w:uiPriority w:val="0"/>
    <w:pPr>
      <w:spacing w:before="120" w:after="0" w:line="400" w:lineRule="exact"/>
      <w:ind w:firstLine="720"/>
      <w:jc w:val="both"/>
    </w:pPr>
    <w:rPr>
      <w:rFonts w:ascii=".VnTime" w:hAnsi=".VnTime" w:eastAsia="Times New Roman" w:cs="Times New Roman"/>
      <w:sz w:val="28"/>
      <w:szCs w:val="20"/>
      <w:lang w:val="en-US"/>
    </w:rPr>
  </w:style>
  <w:style w:type="paragraph" w:customStyle="1" w:styleId="53">
    <w:name w:val="1"/>
    <w:basedOn w:val="1"/>
    <w:uiPriority w:val="0"/>
    <w:pPr>
      <w:spacing w:after="0" w:line="240" w:lineRule="auto"/>
    </w:pPr>
    <w:rPr>
      <w:rFonts w:ascii=".VnArial" w:hAnsi=".VnArial" w:eastAsia="MS Mincho" w:cs="Times New Roman"/>
      <w:b/>
      <w:sz w:val="28"/>
      <w:szCs w:val="20"/>
      <w:lang w:val="en-US" w:eastAsia="ja-JP"/>
    </w:rPr>
  </w:style>
  <w:style w:type="character" w:customStyle="1" w:styleId="54">
    <w:name w:val="Body Text Indent 3 Char"/>
    <w:basedOn w:val="11"/>
    <w:link w:val="21"/>
    <w:uiPriority w:val="0"/>
    <w:rPr>
      <w:rFonts w:ascii="Times New Roman" w:hAnsi="Times New Roman" w:eastAsia="Times New Roman" w:cs="Times New Roman"/>
      <w:sz w:val="16"/>
      <w:szCs w:val="16"/>
    </w:rPr>
  </w:style>
  <w:style w:type="paragraph" w:customStyle="1" w:styleId="55">
    <w:name w:val="Normal + justified"/>
    <w:basedOn w:val="1"/>
    <w:uiPriority w:val="0"/>
    <w:pPr>
      <w:spacing w:after="0" w:line="240" w:lineRule="auto"/>
      <w:jc w:val="both"/>
    </w:pPr>
    <w:rPr>
      <w:rFonts w:ascii="Times New Roman" w:hAnsi="Times New Roman" w:eastAsia="Times New Roman" w:cs="Times New Roman"/>
      <w:position w:val="2"/>
      <w:sz w:val="26"/>
      <w:szCs w:val="26"/>
      <w:lang w:val="en-US"/>
    </w:rPr>
  </w:style>
  <w:style w:type="paragraph" w:customStyle="1" w:styleId="56">
    <w:name w:val="+"/>
    <w:basedOn w:val="1"/>
    <w:uiPriority w:val="0"/>
    <w:pPr>
      <w:tabs>
        <w:tab w:val="left" w:pos="851"/>
        <w:tab w:val="left" w:pos="1725"/>
      </w:tabs>
      <w:spacing w:before="60" w:after="0" w:line="240" w:lineRule="auto"/>
      <w:jc w:val="both"/>
    </w:pPr>
    <w:rPr>
      <w:rFonts w:ascii=".VnTime" w:hAnsi=".VnTime" w:eastAsia="Times New Roman" w:cs="Times New Roman"/>
      <w:sz w:val="24"/>
      <w:szCs w:val="20"/>
      <w:lang w:val="en-US"/>
    </w:rPr>
  </w:style>
  <w:style w:type="paragraph" w:customStyle="1" w:styleId="57">
    <w:name w:val="Ga"/>
    <w:basedOn w:val="1"/>
    <w:uiPriority w:val="0"/>
    <w:pPr>
      <w:tabs>
        <w:tab w:val="left" w:pos="709"/>
      </w:tabs>
      <w:spacing w:before="60" w:after="0" w:line="240" w:lineRule="atLeast"/>
      <w:ind w:left="709" w:right="-43" w:hanging="283"/>
      <w:jc w:val="both"/>
    </w:pPr>
    <w:rPr>
      <w:rFonts w:ascii=".VnTime" w:hAnsi=".VnTime" w:eastAsia="MS Mincho" w:cs="Times New Roman"/>
      <w:sz w:val="24"/>
      <w:szCs w:val="20"/>
      <w:lang w:val="en-US"/>
    </w:rPr>
  </w:style>
  <w:style w:type="paragraph" w:customStyle="1" w:styleId="58">
    <w:name w:val="C11"/>
    <w:basedOn w:val="1"/>
    <w:uiPriority w:val="0"/>
    <w:pPr>
      <w:spacing w:before="120" w:after="0" w:line="240" w:lineRule="atLeast"/>
      <w:ind w:right="-43"/>
      <w:jc w:val="both"/>
    </w:pPr>
    <w:rPr>
      <w:rFonts w:ascii=".VnTime" w:hAnsi=".VnTime" w:eastAsia="MS Mincho" w:cs="Times New Roman"/>
      <w:b/>
      <w:i/>
      <w:sz w:val="26"/>
      <w:szCs w:val="20"/>
      <w:lang w:val="en-US"/>
    </w:rPr>
  </w:style>
  <w:style w:type="character" w:customStyle="1" w:styleId="59">
    <w:name w:val="Body Text Indent Char"/>
    <w:basedOn w:val="11"/>
    <w:link w:val="19"/>
    <w:uiPriority w:val="0"/>
    <w:rPr>
      <w:rFonts w:ascii="Times New Roman" w:hAnsi="Times New Roman" w:eastAsia="Times New Roman" w:cs="Times New Roman"/>
      <w:sz w:val="24"/>
      <w:szCs w:val="24"/>
    </w:rPr>
  </w:style>
  <w:style w:type="character" w:customStyle="1" w:styleId="60">
    <w:name w:val="Body Text Indent 2 Char"/>
    <w:basedOn w:val="11"/>
    <w:link w:val="20"/>
    <w:uiPriority w:val="0"/>
    <w:rPr>
      <w:rFonts w:ascii="Times New Roman" w:hAnsi="Times New Roman" w:eastAsia="Times New Roman" w:cs="Times New Roman"/>
      <w:sz w:val="24"/>
      <w:szCs w:val="24"/>
    </w:rPr>
  </w:style>
  <w:style w:type="paragraph" w:customStyle="1" w:styleId="61">
    <w:name w:val="Cham"/>
    <w:basedOn w:val="1"/>
    <w:uiPriority w:val="0"/>
    <w:pPr>
      <w:tabs>
        <w:tab w:val="left" w:pos="360"/>
      </w:tabs>
      <w:spacing w:before="60" w:after="0" w:line="240" w:lineRule="atLeast"/>
      <w:ind w:left="360" w:right="-45" w:hanging="360"/>
      <w:jc w:val="both"/>
    </w:pPr>
    <w:rPr>
      <w:rFonts w:ascii=".VnTime" w:hAnsi=".VnTime" w:eastAsia="MS Mincho" w:cs="Times New Roman"/>
      <w:sz w:val="24"/>
      <w:szCs w:val="20"/>
      <w:lang w:val="en-US"/>
    </w:rPr>
  </w:style>
  <w:style w:type="paragraph" w:customStyle="1" w:styleId="62">
    <w:name w:val="Muiten"/>
    <w:basedOn w:val="1"/>
    <w:uiPriority w:val="0"/>
    <w:pPr>
      <w:widowControl w:val="0"/>
      <w:tabs>
        <w:tab w:val="left" w:pos="1440"/>
      </w:tabs>
      <w:spacing w:before="60" w:after="0" w:line="240" w:lineRule="auto"/>
      <w:ind w:left="1440" w:hanging="360"/>
      <w:jc w:val="both"/>
    </w:pPr>
    <w:rPr>
      <w:rFonts w:ascii=".VnTime" w:hAnsi=".VnTime" w:eastAsia="Times New Roman" w:cs="Times New Roman"/>
      <w:b/>
      <w:i/>
      <w:sz w:val="24"/>
      <w:szCs w:val="20"/>
      <w:lang w:val="nl-NL"/>
    </w:rPr>
  </w:style>
  <w:style w:type="paragraph" w:customStyle="1" w:styleId="63">
    <w:name w:val="Hoa"/>
    <w:basedOn w:val="1"/>
    <w:uiPriority w:val="0"/>
    <w:pPr>
      <w:tabs>
        <w:tab w:val="left" w:pos="720"/>
      </w:tabs>
      <w:spacing w:before="60" w:after="0" w:line="240" w:lineRule="atLeast"/>
      <w:ind w:left="720" w:right="-43" w:hanging="360"/>
      <w:jc w:val="both"/>
    </w:pPr>
    <w:rPr>
      <w:rFonts w:ascii=".VnTime" w:hAnsi=".VnTime" w:eastAsia="MS Mincho" w:cs="Times New Roman"/>
      <w:b/>
      <w:sz w:val="24"/>
      <w:szCs w:val="20"/>
      <w:u w:val="single"/>
      <w:lang w:val="nl-NL"/>
    </w:rPr>
  </w:style>
  <w:style w:type="paragraph" w:customStyle="1" w:styleId="64">
    <w:name w:val="C1"/>
    <w:basedOn w:val="1"/>
    <w:uiPriority w:val="0"/>
    <w:pPr>
      <w:tabs>
        <w:tab w:val="left" w:pos="0"/>
      </w:tabs>
      <w:spacing w:before="120" w:after="0" w:line="240" w:lineRule="auto"/>
      <w:jc w:val="both"/>
    </w:pPr>
    <w:rPr>
      <w:rFonts w:ascii=".VnTime" w:hAnsi=".VnTime" w:eastAsia="MS Mincho" w:cs="Times New Roman"/>
      <w:b/>
      <w:sz w:val="26"/>
      <w:szCs w:val="20"/>
      <w:lang w:val="en-US"/>
    </w:rPr>
  </w:style>
  <w:style w:type="paragraph" w:customStyle="1" w:styleId="65">
    <w:name w:val="Ca"/>
    <w:basedOn w:val="1"/>
    <w:uiPriority w:val="0"/>
    <w:pPr>
      <w:tabs>
        <w:tab w:val="left" w:pos="426"/>
      </w:tabs>
      <w:spacing w:before="120" w:after="0" w:line="240" w:lineRule="atLeast"/>
      <w:ind w:left="426" w:right="-43" w:hanging="426"/>
      <w:jc w:val="both"/>
    </w:pPr>
    <w:rPr>
      <w:rFonts w:ascii=".VnTime" w:hAnsi=".VnTime" w:eastAsia="MS Mincho" w:cs="Times New Roman"/>
      <w:i/>
      <w:sz w:val="26"/>
      <w:szCs w:val="20"/>
      <w:lang w:val="en-US"/>
    </w:rPr>
  </w:style>
  <w:style w:type="paragraph" w:customStyle="1" w:styleId="66">
    <w:name w:val="CC"/>
    <w:basedOn w:val="1"/>
    <w:uiPriority w:val="0"/>
    <w:pPr>
      <w:spacing w:before="120" w:after="0" w:line="240" w:lineRule="atLeast"/>
      <w:ind w:right="-43" w:firstLine="709"/>
      <w:jc w:val="both"/>
    </w:pPr>
    <w:rPr>
      <w:rFonts w:ascii=".VnTime" w:hAnsi=".VnTime" w:eastAsia="MS Mincho" w:cs="Times New Roman"/>
      <w:sz w:val="26"/>
      <w:szCs w:val="20"/>
      <w:lang w:val="en-US"/>
    </w:rPr>
  </w:style>
  <w:style w:type="paragraph" w:customStyle="1" w:styleId="67">
    <w:name w:val="Vuong"/>
    <w:basedOn w:val="1"/>
    <w:uiPriority w:val="0"/>
    <w:pPr>
      <w:tabs>
        <w:tab w:val="left" w:pos="2160"/>
      </w:tabs>
      <w:spacing w:before="60" w:after="0" w:line="240" w:lineRule="atLeast"/>
      <w:ind w:right="-43"/>
      <w:jc w:val="both"/>
    </w:pPr>
    <w:rPr>
      <w:rFonts w:ascii=".VnTime" w:hAnsi=".VnTime" w:eastAsia="MS Mincho" w:cs="Times New Roman"/>
      <w:sz w:val="24"/>
      <w:szCs w:val="20"/>
      <w:lang w:val="en-US"/>
    </w:rPr>
  </w:style>
  <w:style w:type="paragraph" w:customStyle="1" w:styleId="68">
    <w:name w:val="Tick"/>
    <w:basedOn w:val="1"/>
    <w:uiPriority w:val="0"/>
    <w:pPr>
      <w:tabs>
        <w:tab w:val="left" w:pos="426"/>
      </w:tabs>
      <w:spacing w:before="60" w:after="0" w:line="240" w:lineRule="atLeast"/>
      <w:ind w:left="426" w:right="-43" w:hanging="284"/>
      <w:jc w:val="both"/>
    </w:pPr>
    <w:rPr>
      <w:rFonts w:ascii=".VnTime" w:hAnsi=".VnTime" w:eastAsia="MS Mincho" w:cs="Times New Roman"/>
      <w:sz w:val="24"/>
      <w:szCs w:val="20"/>
      <w:lang w:val="en-US"/>
    </w:rPr>
  </w:style>
  <w:style w:type="paragraph" w:customStyle="1" w:styleId="69">
    <w:name w:val="No"/>
    <w:basedOn w:val="66"/>
    <w:uiPriority w:val="0"/>
    <w:pPr>
      <w:tabs>
        <w:tab w:val="left" w:pos="3261"/>
      </w:tabs>
      <w:spacing w:before="60"/>
      <w:ind w:left="3261" w:hanging="1701"/>
    </w:pPr>
    <w:rPr>
      <w:sz w:val="24"/>
    </w:rPr>
  </w:style>
  <w:style w:type="paragraph" w:customStyle="1" w:styleId="70">
    <w:name w:val="Co"/>
    <w:basedOn w:val="66"/>
    <w:uiPriority w:val="0"/>
    <w:pPr>
      <w:spacing w:before="60"/>
      <w:ind w:left="3544" w:hanging="1275"/>
    </w:pPr>
    <w:rPr>
      <w:sz w:val="24"/>
    </w:rPr>
  </w:style>
  <w:style w:type="paragraph" w:customStyle="1" w:styleId="71">
    <w:name w:val="G"/>
    <w:basedOn w:val="66"/>
    <w:uiPriority w:val="0"/>
    <w:pPr>
      <w:tabs>
        <w:tab w:val="left" w:pos="1247"/>
        <w:tab w:val="left" w:pos="1440"/>
      </w:tabs>
      <w:spacing w:before="60"/>
      <w:ind w:left="1440" w:right="-45" w:hanging="360"/>
    </w:pPr>
    <w:rPr>
      <w:sz w:val="24"/>
    </w:rPr>
  </w:style>
  <w:style w:type="paragraph" w:customStyle="1" w:styleId="72">
    <w:name w:val="Trang"/>
    <w:basedOn w:val="71"/>
    <w:uiPriority w:val="0"/>
    <w:pPr>
      <w:tabs>
        <w:tab w:val="left" w:pos="360"/>
        <w:tab w:val="clear" w:pos="1440"/>
      </w:tabs>
      <w:ind w:left="2880"/>
    </w:pPr>
    <w:rPr>
      <w:lang w:val="nl-NL"/>
    </w:rPr>
  </w:style>
  <w:style w:type="paragraph" w:customStyle="1" w:styleId="73">
    <w:name w:val="N"/>
    <w:basedOn w:val="66"/>
    <w:uiPriority w:val="0"/>
    <w:pPr>
      <w:tabs>
        <w:tab w:val="left" w:pos="2268"/>
      </w:tabs>
      <w:ind w:left="2268" w:hanging="828"/>
    </w:pPr>
  </w:style>
  <w:style w:type="paragraph" w:customStyle="1" w:styleId="74">
    <w:name w:val="C"/>
    <w:basedOn w:val="66"/>
    <w:uiPriority w:val="0"/>
    <w:pPr>
      <w:ind w:left="3544" w:hanging="1384"/>
    </w:pPr>
  </w:style>
  <w:style w:type="character" w:customStyle="1" w:styleId="75">
    <w:name w:val="Subtitle Char"/>
    <w:basedOn w:val="11"/>
    <w:link w:val="34"/>
    <w:qFormat/>
    <w:uiPriority w:val="11"/>
    <w:rPr>
      <w:rFonts w:ascii="Cambria" w:hAnsi="Cambria" w:eastAsia="Times New Roman" w:cs="Times New Roman"/>
      <w:sz w:val="24"/>
      <w:szCs w:val="24"/>
    </w:rPr>
  </w:style>
  <w:style w:type="character" w:customStyle="1" w:styleId="76">
    <w:name w:val="Body Text 2 Char"/>
    <w:basedOn w:val="11"/>
    <w:link w:val="16"/>
    <w:qFormat/>
    <w:uiPriority w:val="0"/>
    <w:rPr>
      <w:rFonts w:ascii="Times New Roman" w:hAnsi="Times New Roman" w:eastAsia="Times New Roman" w:cs="Times New Roman"/>
      <w:sz w:val="24"/>
      <w:szCs w:val="24"/>
    </w:rPr>
  </w:style>
  <w:style w:type="character" w:customStyle="1" w:styleId="77">
    <w:name w:val="Title Char"/>
    <w:basedOn w:val="11"/>
    <w:link w:val="36"/>
    <w:uiPriority w:val="0"/>
    <w:rPr>
      <w:rFonts w:ascii="VNI-Times" w:hAnsi="VNI-Times" w:eastAsia="Times New Roman" w:cs="Times New Roman"/>
      <w:b/>
      <w:kern w:val="16"/>
      <w:sz w:val="34"/>
      <w:szCs w:val="20"/>
    </w:rPr>
  </w:style>
  <w:style w:type="character" w:customStyle="1" w:styleId="78">
    <w:name w:val="Body Text First Indent Char"/>
    <w:basedOn w:val="50"/>
    <w:link w:val="18"/>
    <w:uiPriority w:val="99"/>
    <w:rPr>
      <w:rFonts w:ascii="Times New Roman" w:hAnsi="Times New Roman" w:eastAsia="Times New Roman" w:cs="Times New Roman"/>
      <w:sz w:val="24"/>
      <w:szCs w:val="24"/>
    </w:rPr>
  </w:style>
  <w:style w:type="paragraph" w:customStyle="1" w:styleId="79">
    <w:name w:val="M"/>
    <w:basedOn w:val="66"/>
    <w:uiPriority w:val="0"/>
    <w:pPr>
      <w:tabs>
        <w:tab w:val="left" w:pos="720"/>
      </w:tabs>
      <w:spacing w:before="60"/>
      <w:ind w:left="720" w:hanging="360"/>
    </w:pPr>
    <w:rPr>
      <w:sz w:val="24"/>
    </w:rPr>
  </w:style>
  <w:style w:type="paragraph" w:customStyle="1" w:styleId="80">
    <w:name w:val="Gc"/>
    <w:basedOn w:val="66"/>
    <w:uiPriority w:val="0"/>
    <w:pPr>
      <w:tabs>
        <w:tab w:val="left" w:pos="2160"/>
      </w:tabs>
      <w:spacing w:before="60"/>
      <w:ind w:left="2160" w:hanging="360"/>
    </w:pPr>
    <w:rPr>
      <w:sz w:val="24"/>
    </w:rPr>
  </w:style>
  <w:style w:type="paragraph" w:customStyle="1" w:styleId="81">
    <w:name w:val="Chuong"/>
    <w:basedOn w:val="2"/>
    <w:uiPriority w:val="0"/>
    <w:pPr>
      <w:spacing w:before="120" w:after="0" w:line="240" w:lineRule="atLeast"/>
      <w:ind w:right="-45"/>
      <w:jc w:val="center"/>
    </w:pPr>
    <w:rPr>
      <w:rFonts w:ascii=".VnTimeH" w:hAnsi=".VnTimeH" w:cs="Times New Roman"/>
      <w:bCs w:val="0"/>
      <w:kern w:val="0"/>
      <w:sz w:val="26"/>
      <w:szCs w:val="20"/>
    </w:rPr>
  </w:style>
  <w:style w:type="paragraph" w:customStyle="1" w:styleId="82">
    <w:name w:val="CI"/>
    <w:basedOn w:val="64"/>
    <w:uiPriority w:val="0"/>
    <w:rPr>
      <w:u w:val="single"/>
    </w:rPr>
  </w:style>
  <w:style w:type="paragraph" w:customStyle="1" w:styleId="83">
    <w:name w:val="II"/>
    <w:basedOn w:val="84"/>
    <w:uiPriority w:val="0"/>
    <w:pPr>
      <w:tabs>
        <w:tab w:val="left" w:pos="0"/>
      </w:tabs>
      <w:jc w:val="left"/>
    </w:pPr>
    <w:rPr>
      <w:rFonts w:ascii=".VnTimeH" w:hAnsi=".VnTimeH"/>
      <w:sz w:val="28"/>
    </w:rPr>
  </w:style>
  <w:style w:type="paragraph" w:customStyle="1" w:styleId="84">
    <w:name w:val="I"/>
    <w:basedOn w:val="85"/>
    <w:uiPriority w:val="0"/>
    <w:pPr>
      <w:jc w:val="center"/>
    </w:pPr>
    <w:rPr>
      <w:rFonts w:ascii=".VnAvantH" w:hAnsi=".VnAvantH"/>
      <w:sz w:val="32"/>
    </w:rPr>
  </w:style>
  <w:style w:type="paragraph" w:customStyle="1" w:styleId="85">
    <w:name w:val="I."/>
    <w:basedOn w:val="1"/>
    <w:uiPriority w:val="0"/>
    <w:pPr>
      <w:spacing w:after="0" w:line="240" w:lineRule="auto"/>
    </w:pPr>
    <w:rPr>
      <w:rFonts w:ascii=".VnTimeH" w:hAnsi=".VnTimeH" w:eastAsia="MS Mincho" w:cs="Times New Roman"/>
      <w:b/>
      <w:sz w:val="28"/>
      <w:szCs w:val="20"/>
      <w:lang w:val="en-US"/>
    </w:rPr>
  </w:style>
  <w:style w:type="paragraph" w:customStyle="1" w:styleId="86">
    <w:name w:val="Moc"/>
    <w:basedOn w:val="66"/>
    <w:qFormat/>
    <w:uiPriority w:val="0"/>
    <w:pPr>
      <w:tabs>
        <w:tab w:val="left" w:pos="284"/>
        <w:tab w:val="left" w:pos="720"/>
      </w:tabs>
      <w:spacing w:before="60"/>
      <w:ind w:left="720" w:hanging="360"/>
    </w:pPr>
    <w:rPr>
      <w:sz w:val="24"/>
    </w:rPr>
  </w:style>
  <w:style w:type="paragraph" w:customStyle="1" w:styleId="87">
    <w:name w:val="Gg"/>
    <w:basedOn w:val="66"/>
    <w:uiPriority w:val="0"/>
    <w:pPr>
      <w:tabs>
        <w:tab w:val="left" w:pos="993"/>
      </w:tabs>
      <w:spacing w:before="60"/>
      <w:ind w:left="993" w:hanging="284"/>
    </w:pPr>
    <w:rPr>
      <w:sz w:val="24"/>
    </w:rPr>
  </w:style>
  <w:style w:type="paragraph" w:customStyle="1" w:styleId="88">
    <w:name w:val="11"/>
    <w:basedOn w:val="89"/>
    <w:uiPriority w:val="0"/>
    <w:pPr>
      <w:tabs>
        <w:tab w:val="left" w:pos="0"/>
      </w:tabs>
      <w:spacing w:before="60" w:after="60"/>
      <w:ind w:firstLine="0"/>
      <w:jc w:val="left"/>
    </w:pPr>
    <w:rPr>
      <w:i/>
    </w:rPr>
  </w:style>
  <w:style w:type="paragraph" w:customStyle="1" w:styleId="89">
    <w:name w:val="111"/>
    <w:basedOn w:val="1"/>
    <w:uiPriority w:val="0"/>
    <w:pPr>
      <w:spacing w:after="0" w:line="240" w:lineRule="auto"/>
      <w:ind w:firstLine="720"/>
      <w:jc w:val="both"/>
    </w:pPr>
    <w:rPr>
      <w:rFonts w:ascii=".VnTime" w:hAnsi=".VnTime" w:eastAsia="MS Mincho" w:cs="Times New Roman"/>
      <w:b/>
      <w:sz w:val="28"/>
      <w:szCs w:val="20"/>
      <w:lang w:val="en-US" w:eastAsia="ja-JP"/>
    </w:rPr>
  </w:style>
  <w:style w:type="paragraph" w:customStyle="1" w:styleId="90">
    <w:name w:val="Header Base"/>
    <w:basedOn w:val="1"/>
    <w:uiPriority w:val="0"/>
    <w:pPr>
      <w:keepLines/>
      <w:tabs>
        <w:tab w:val="left" w:pos="-1080"/>
        <w:tab w:val="center" w:pos="4320"/>
        <w:tab w:val="right" w:pos="9480"/>
      </w:tabs>
      <w:spacing w:after="0" w:line="240" w:lineRule="auto"/>
      <w:ind w:left="-1080" w:right="-840"/>
    </w:pPr>
    <w:rPr>
      <w:rFonts w:ascii="Arial" w:hAnsi="Arial" w:eastAsia="Times New Roman" w:cs="Times New Roman"/>
      <w:sz w:val="28"/>
      <w:szCs w:val="20"/>
      <w:lang w:val="en-US"/>
    </w:rPr>
  </w:style>
  <w:style w:type="paragraph" w:customStyle="1" w:styleId="91">
    <w:name w:val="C&amp;"/>
    <w:basedOn w:val="53"/>
    <w:uiPriority w:val="0"/>
    <w:pPr>
      <w:spacing w:before="60"/>
      <w:jc w:val="both"/>
    </w:pPr>
    <w:rPr>
      <w:rFonts w:ascii=".VnTime" w:hAnsi=".VnTime" w:eastAsia="Times New Roman"/>
      <w:sz w:val="24"/>
    </w:rPr>
  </w:style>
  <w:style w:type="paragraph" w:customStyle="1" w:styleId="92">
    <w:name w:val="tu1"/>
    <w:basedOn w:val="1"/>
    <w:uiPriority w:val="0"/>
    <w:pPr>
      <w:tabs>
        <w:tab w:val="left" w:pos="567"/>
      </w:tabs>
      <w:spacing w:after="0" w:line="240" w:lineRule="auto"/>
      <w:ind w:left="426" w:hanging="426"/>
      <w:jc w:val="both"/>
    </w:pPr>
    <w:rPr>
      <w:rFonts w:ascii=".VnTime" w:hAnsi=".VnTime" w:eastAsia="Times New Roman" w:cs="Times New Roman"/>
      <w:szCs w:val="20"/>
      <w:lang w:val="en-GB"/>
    </w:rPr>
  </w:style>
  <w:style w:type="paragraph" w:customStyle="1" w:styleId="93">
    <w:name w:val="Ma"/>
    <w:basedOn w:val="79"/>
    <w:uiPriority w:val="0"/>
    <w:pPr>
      <w:tabs>
        <w:tab w:val="left" w:pos="284"/>
        <w:tab w:val="left" w:pos="360"/>
        <w:tab w:val="clear" w:pos="720"/>
      </w:tabs>
      <w:ind w:left="284" w:hanging="284"/>
    </w:pPr>
  </w:style>
  <w:style w:type="paragraph" w:customStyle="1" w:styleId="94">
    <w:name w:val="ch"/>
    <w:basedOn w:val="1"/>
    <w:uiPriority w:val="0"/>
    <w:pPr>
      <w:spacing w:before="60" w:after="0" w:line="240" w:lineRule="auto"/>
      <w:jc w:val="both"/>
    </w:pPr>
    <w:rPr>
      <w:rFonts w:ascii=".VnTime" w:hAnsi=".VnTime" w:eastAsia="Times New Roman" w:cs="Times New Roman"/>
      <w:sz w:val="24"/>
      <w:szCs w:val="20"/>
      <w:lang w:val="en-US"/>
    </w:rPr>
  </w:style>
  <w:style w:type="paragraph" w:customStyle="1" w:styleId="95">
    <w:name w:val="Checkboxes"/>
    <w:basedOn w:val="1"/>
    <w:uiPriority w:val="0"/>
    <w:pPr>
      <w:spacing w:before="360" w:after="360" w:line="240" w:lineRule="auto"/>
    </w:pPr>
    <w:rPr>
      <w:rFonts w:ascii=".VnTime" w:hAnsi=".VnTime" w:eastAsia="Times New Roman" w:cs="Times New Roman"/>
      <w:sz w:val="28"/>
      <w:szCs w:val="20"/>
      <w:lang w:val="en-US"/>
    </w:rPr>
  </w:style>
  <w:style w:type="paragraph" w:customStyle="1" w:styleId="96">
    <w:name w:val="b1"/>
    <w:basedOn w:val="1"/>
    <w:uiPriority w:val="0"/>
    <w:pPr>
      <w:spacing w:after="0" w:line="240" w:lineRule="auto"/>
    </w:pPr>
    <w:rPr>
      <w:rFonts w:ascii=".VnTimeH" w:hAnsi=".VnTimeH" w:eastAsia="MS Mincho" w:cs="Times New Roman"/>
      <w:b/>
      <w:sz w:val="24"/>
      <w:szCs w:val="20"/>
      <w:lang w:val="en-US" w:eastAsia="ja-JP"/>
    </w:rPr>
  </w:style>
  <w:style w:type="paragraph" w:customStyle="1" w:styleId="97">
    <w:name w:val="Norman"/>
    <w:basedOn w:val="1"/>
    <w:uiPriority w:val="0"/>
    <w:pPr>
      <w:widowControl w:val="0"/>
      <w:autoSpaceDE w:val="0"/>
      <w:autoSpaceDN w:val="0"/>
      <w:spacing w:before="40" w:after="40" w:line="330" w:lineRule="exact"/>
      <w:ind w:firstLine="284"/>
      <w:jc w:val="both"/>
    </w:pPr>
    <w:rPr>
      <w:rFonts w:ascii=".VnTime" w:hAnsi=".VnTime" w:eastAsia="Times New Roman" w:cs="Times New Roman"/>
      <w:spacing w:val="8"/>
      <w:sz w:val="26"/>
      <w:szCs w:val="20"/>
      <w:lang w:val="en-GB"/>
    </w:rPr>
  </w:style>
  <w:style w:type="paragraph" w:customStyle="1" w:styleId="98">
    <w:name w:val="Style1"/>
    <w:basedOn w:val="1"/>
    <w:uiPriority w:val="0"/>
    <w:pPr>
      <w:widowControl w:val="0"/>
      <w:autoSpaceDE w:val="0"/>
      <w:autoSpaceDN w:val="0"/>
      <w:spacing w:before="600" w:after="240" w:line="240" w:lineRule="auto"/>
      <w:jc w:val="center"/>
    </w:pPr>
    <w:rPr>
      <w:rFonts w:ascii=".VnSouthern" w:hAnsi=".VnSouthern" w:eastAsia="Times New Roman" w:cs="Times New Roman"/>
      <w:b/>
      <w:i/>
      <w:spacing w:val="10"/>
      <w:sz w:val="32"/>
      <w:szCs w:val="20"/>
      <w:lang w:val="en-GB"/>
    </w:rPr>
  </w:style>
  <w:style w:type="paragraph" w:customStyle="1" w:styleId="99">
    <w:name w:val="Style3"/>
    <w:basedOn w:val="1"/>
    <w:uiPriority w:val="0"/>
    <w:pPr>
      <w:widowControl w:val="0"/>
      <w:autoSpaceDE w:val="0"/>
      <w:autoSpaceDN w:val="0"/>
      <w:spacing w:before="180" w:after="60" w:line="240" w:lineRule="auto"/>
      <w:ind w:firstLine="284"/>
    </w:pPr>
    <w:rPr>
      <w:rFonts w:ascii=".VnTimeH" w:hAnsi=".VnTimeH" w:eastAsia="Times New Roman" w:cs="Times New Roman"/>
      <w:b/>
      <w:spacing w:val="10"/>
      <w:szCs w:val="20"/>
      <w:lang w:val="en-GB"/>
    </w:rPr>
  </w:style>
  <w:style w:type="paragraph" w:customStyle="1" w:styleId="100">
    <w:name w:val="Style2"/>
    <w:basedOn w:val="1"/>
    <w:uiPriority w:val="0"/>
    <w:pPr>
      <w:widowControl w:val="0"/>
      <w:autoSpaceDE w:val="0"/>
      <w:autoSpaceDN w:val="0"/>
      <w:spacing w:after="480" w:line="240" w:lineRule="auto"/>
      <w:jc w:val="center"/>
    </w:pPr>
    <w:rPr>
      <w:rFonts w:ascii=".VnArialH" w:hAnsi=".VnArialH" w:eastAsia="Times New Roman" w:cs="Times New Roman"/>
      <w:b/>
      <w:spacing w:val="10"/>
      <w:sz w:val="28"/>
      <w:szCs w:val="20"/>
      <w:lang w:val="en-GB"/>
    </w:rPr>
  </w:style>
  <w:style w:type="paragraph" w:customStyle="1" w:styleId="101">
    <w:name w:val="Style4"/>
    <w:basedOn w:val="1"/>
    <w:uiPriority w:val="0"/>
    <w:pPr>
      <w:widowControl w:val="0"/>
      <w:autoSpaceDE w:val="0"/>
      <w:autoSpaceDN w:val="0"/>
      <w:spacing w:before="180" w:after="60" w:line="240" w:lineRule="auto"/>
      <w:ind w:firstLine="284"/>
      <w:jc w:val="both"/>
    </w:pPr>
    <w:rPr>
      <w:rFonts w:ascii=".VnTime" w:hAnsi=".VnTime" w:eastAsia="Times New Roman" w:cs="Times New Roman"/>
      <w:b/>
      <w:spacing w:val="10"/>
      <w:sz w:val="26"/>
      <w:szCs w:val="20"/>
      <w:lang w:val="en-GB"/>
    </w:rPr>
  </w:style>
  <w:style w:type="paragraph" w:customStyle="1" w:styleId="102">
    <w:name w:val="Style5"/>
    <w:basedOn w:val="1"/>
    <w:uiPriority w:val="0"/>
    <w:pPr>
      <w:widowControl w:val="0"/>
      <w:autoSpaceDE w:val="0"/>
      <w:autoSpaceDN w:val="0"/>
      <w:spacing w:before="20" w:after="120" w:line="240" w:lineRule="auto"/>
      <w:jc w:val="center"/>
    </w:pPr>
    <w:rPr>
      <w:rFonts w:ascii=".VnTime" w:hAnsi=".VnTime" w:eastAsia="Times New Roman" w:cs="Times New Roman"/>
      <w:b/>
      <w:i/>
      <w:spacing w:val="8"/>
      <w:sz w:val="26"/>
      <w:szCs w:val="20"/>
      <w:lang w:val="en-GB"/>
    </w:rPr>
  </w:style>
  <w:style w:type="paragraph" w:customStyle="1" w:styleId="103">
    <w:name w:val="Style6"/>
    <w:basedOn w:val="101"/>
    <w:uiPriority w:val="0"/>
    <w:pPr>
      <w:spacing w:before="120" w:after="120" w:line="340" w:lineRule="exact"/>
      <w:ind w:firstLine="567"/>
    </w:pPr>
    <w:rPr>
      <w:i/>
      <w:spacing w:val="8"/>
    </w:rPr>
  </w:style>
  <w:style w:type="paragraph" w:customStyle="1" w:styleId="104">
    <w:name w:val="Style7"/>
    <w:basedOn w:val="99"/>
    <w:uiPriority w:val="0"/>
    <w:pPr>
      <w:spacing w:before="0" w:after="0" w:line="300" w:lineRule="exact"/>
      <w:ind w:firstLine="567"/>
      <w:jc w:val="both"/>
    </w:pPr>
    <w:rPr>
      <w:rFonts w:ascii=".VnTime" w:hAnsi=".VnTime"/>
      <w:b w:val="0"/>
      <w:i/>
      <w:sz w:val="26"/>
    </w:rPr>
  </w:style>
  <w:style w:type="paragraph" w:customStyle="1" w:styleId="105">
    <w:name w:val="mn"/>
    <w:basedOn w:val="100"/>
    <w:uiPriority w:val="0"/>
    <w:pPr>
      <w:widowControl/>
      <w:spacing w:after="0"/>
    </w:pPr>
    <w:rPr>
      <w:rFonts w:ascii=".VnTime" w:hAnsi=".VnTime"/>
      <w:spacing w:val="0"/>
      <w:sz w:val="32"/>
      <w:lang w:val="en-US"/>
    </w:rPr>
  </w:style>
  <w:style w:type="paragraph" w:customStyle="1" w:styleId="106">
    <w:name w:val="T2"/>
    <w:basedOn w:val="2"/>
    <w:uiPriority w:val="0"/>
    <w:pPr>
      <w:keepLines/>
      <w:autoSpaceDE w:val="0"/>
      <w:autoSpaceDN w:val="0"/>
      <w:spacing w:before="60" w:line="240" w:lineRule="atLeast"/>
      <w:jc w:val="both"/>
    </w:pPr>
    <w:rPr>
      <w:rFonts w:ascii=".VnAvantH" w:hAnsi=".VnAvantH" w:cs="Times New Roman"/>
      <w:bCs w:val="0"/>
      <w:spacing w:val="-10"/>
      <w:kern w:val="28"/>
      <w:sz w:val="28"/>
      <w:szCs w:val="20"/>
    </w:rPr>
  </w:style>
  <w:style w:type="paragraph" w:customStyle="1" w:styleId="107">
    <w:name w:val="b"/>
    <w:basedOn w:val="14"/>
    <w:uiPriority w:val="0"/>
    <w:pPr>
      <w:tabs>
        <w:tab w:val="left" w:pos="0"/>
        <w:tab w:val="left" w:pos="720"/>
        <w:tab w:val="left" w:pos="7080"/>
      </w:tabs>
      <w:ind w:left="0" w:right="0"/>
    </w:pPr>
    <w:rPr>
      <w:rFonts w:ascii=".VnAvantH" w:hAnsi=".VnAvantH"/>
      <w:b/>
      <w:sz w:val="22"/>
      <w:u w:val="single"/>
    </w:rPr>
  </w:style>
  <w:style w:type="paragraph" w:customStyle="1" w:styleId="108">
    <w:name w:val="b2"/>
    <w:basedOn w:val="14"/>
    <w:uiPriority w:val="0"/>
    <w:pPr>
      <w:tabs>
        <w:tab w:val="left" w:pos="0"/>
      </w:tabs>
      <w:ind w:left="0" w:right="0"/>
    </w:pPr>
    <w:rPr>
      <w:b/>
      <w:i/>
      <w:sz w:val="26"/>
    </w:rPr>
  </w:style>
  <w:style w:type="paragraph" w:customStyle="1" w:styleId="109">
    <w:name w:val="Company Name"/>
    <w:basedOn w:val="1"/>
    <w:uiPriority w:val="0"/>
    <w:pPr>
      <w:keepLines/>
      <w:framePr w:w="2640" w:h="1133" w:wrap="notBeside" w:vAnchor="page" w:hAnchor="page" w:x="8821" w:y="673" w:anchorLock="1"/>
      <w:autoSpaceDE w:val="0"/>
      <w:autoSpaceDN w:val="0"/>
      <w:spacing w:after="0" w:line="200" w:lineRule="atLeast"/>
      <w:ind w:left="840" w:right="-120"/>
    </w:pPr>
    <w:rPr>
      <w:rFonts w:ascii=".VnTime" w:hAnsi=".VnTime" w:eastAsia="Times New Roman" w:cs="Times New Roman"/>
      <w:sz w:val="16"/>
      <w:szCs w:val="20"/>
      <w:lang w:val="en-US"/>
    </w:rPr>
  </w:style>
  <w:style w:type="paragraph" w:customStyle="1" w:styleId="110">
    <w:name w:val="Style8"/>
    <w:basedOn w:val="19"/>
    <w:uiPriority w:val="0"/>
    <w:pPr>
      <w:autoSpaceDE w:val="0"/>
      <w:autoSpaceDN w:val="0"/>
      <w:spacing w:before="20" w:after="30" w:line="240" w:lineRule="atLeast"/>
      <w:ind w:left="0" w:right="-43" w:firstLine="720"/>
      <w:jc w:val="both"/>
    </w:pPr>
    <w:rPr>
      <w:rFonts w:ascii=".VnTime" w:hAnsi=".VnTime"/>
      <w:szCs w:val="20"/>
    </w:rPr>
  </w:style>
  <w:style w:type="paragraph" w:customStyle="1" w:styleId="111">
    <w:name w:val="1 chinh trang Char1 Char Char"/>
    <w:basedOn w:val="1"/>
    <w:uiPriority w:val="0"/>
    <w:pPr>
      <w:widowControl w:val="0"/>
      <w:autoSpaceDE w:val="0"/>
      <w:autoSpaceDN w:val="0"/>
      <w:spacing w:before="60" w:after="60" w:line="264" w:lineRule="auto"/>
      <w:ind w:firstLine="567"/>
      <w:jc w:val="both"/>
    </w:pPr>
    <w:rPr>
      <w:rFonts w:ascii=".VnCentury Schoolbook" w:hAnsi=".VnCentury Schoolbook" w:eastAsia="Times New Roman" w:cs="Times New Roman"/>
      <w:color w:val="000000"/>
      <w:szCs w:val="20"/>
      <w:lang w:val="en-US"/>
    </w:rPr>
  </w:style>
  <w:style w:type="paragraph" w:customStyle="1" w:styleId="112">
    <w:name w:val="c Char1 Char Char Char"/>
    <w:basedOn w:val="1"/>
    <w:uiPriority w:val="0"/>
    <w:pPr>
      <w:widowControl w:val="0"/>
      <w:autoSpaceDE w:val="0"/>
      <w:autoSpaceDN w:val="0"/>
      <w:spacing w:before="60" w:after="60" w:line="264" w:lineRule="auto"/>
      <w:ind w:left="2438" w:hanging="1361"/>
      <w:jc w:val="both"/>
    </w:pPr>
    <w:rPr>
      <w:rFonts w:ascii=".VnCentury Schoolbook" w:hAnsi=".VnCentury Schoolbook" w:eastAsia="Times New Roman" w:cs="Times New Roman"/>
      <w:color w:val="000000"/>
      <w:szCs w:val="20"/>
      <w:lang w:val="en-US"/>
    </w:rPr>
  </w:style>
  <w:style w:type="paragraph" w:customStyle="1" w:styleId="113">
    <w:name w:val="n Char Char"/>
    <w:basedOn w:val="111"/>
    <w:uiPriority w:val="0"/>
    <w:pPr>
      <w:ind w:left="1928" w:hanging="1361"/>
    </w:pPr>
  </w:style>
  <w:style w:type="paragraph" w:customStyle="1" w:styleId="114">
    <w:name w:val="n-dieund"/>
    <w:basedOn w:val="1"/>
    <w:uiPriority w:val="0"/>
    <w:pPr>
      <w:autoSpaceDE w:val="0"/>
      <w:autoSpaceDN w:val="0"/>
      <w:spacing w:after="120" w:line="240" w:lineRule="auto"/>
      <w:ind w:firstLine="709"/>
      <w:jc w:val="both"/>
    </w:pPr>
    <w:rPr>
      <w:rFonts w:ascii=".VnTime" w:hAnsi=".VnTime" w:eastAsia="Times New Roman" w:cs="Times New Roman"/>
      <w:sz w:val="28"/>
      <w:szCs w:val="20"/>
      <w:lang w:val="en-US"/>
    </w:rPr>
  </w:style>
  <w:style w:type="paragraph" w:customStyle="1" w:styleId="115">
    <w:name w:val="Cong"/>
    <w:basedOn w:val="66"/>
    <w:uiPriority w:val="0"/>
    <w:pPr>
      <w:tabs>
        <w:tab w:val="left" w:pos="2160"/>
      </w:tabs>
      <w:spacing w:before="60"/>
      <w:ind w:left="2160" w:hanging="360"/>
    </w:pPr>
    <w:rPr>
      <w:sz w:val="24"/>
      <w:lang w:val="nl-NL"/>
    </w:rPr>
  </w:style>
  <w:style w:type="paragraph" w:customStyle="1" w:styleId="116">
    <w:name w:val="Ha"/>
    <w:basedOn w:val="66"/>
    <w:uiPriority w:val="0"/>
    <w:pPr>
      <w:spacing w:before="60"/>
    </w:pPr>
    <w:rPr>
      <w:sz w:val="24"/>
    </w:rPr>
  </w:style>
  <w:style w:type="paragraph" w:customStyle="1" w:styleId="117">
    <w:name w:val="Cga"/>
    <w:basedOn w:val="1"/>
    <w:uiPriority w:val="0"/>
    <w:pPr>
      <w:tabs>
        <w:tab w:val="left" w:pos="851"/>
        <w:tab w:val="left" w:pos="1725"/>
      </w:tabs>
      <w:spacing w:before="60" w:after="0" w:line="240" w:lineRule="auto"/>
      <w:jc w:val="both"/>
    </w:pPr>
    <w:rPr>
      <w:rFonts w:ascii=".VnTime" w:hAnsi=".VnTime" w:eastAsia="Times New Roman" w:cs="Times New Roman"/>
      <w:sz w:val="24"/>
      <w:szCs w:val="20"/>
      <w:lang w:val="en-US"/>
    </w:rPr>
  </w:style>
  <w:style w:type="paragraph" w:customStyle="1" w:styleId="118">
    <w:name w:val="ù"/>
    <w:basedOn w:val="1"/>
    <w:uiPriority w:val="0"/>
    <w:pPr>
      <w:spacing w:before="60" w:after="0" w:line="240" w:lineRule="auto"/>
      <w:ind w:right="21"/>
      <w:jc w:val="both"/>
    </w:pPr>
    <w:rPr>
      <w:rFonts w:ascii=".VnTime" w:hAnsi=".VnTime" w:eastAsia="Times New Roman" w:cs="Times New Roman"/>
      <w:sz w:val="24"/>
      <w:szCs w:val="20"/>
      <w:lang w:val="de-DE"/>
    </w:rPr>
  </w:style>
  <w:style w:type="paragraph" w:customStyle="1" w:styleId="119">
    <w:name w:val="4 ten chuong"/>
    <w:basedOn w:val="1"/>
    <w:uiPriority w:val="0"/>
    <w:pPr>
      <w:widowControl w:val="0"/>
      <w:spacing w:after="0" w:line="240" w:lineRule="auto"/>
      <w:jc w:val="center"/>
    </w:pPr>
    <w:rPr>
      <w:rFonts w:ascii="Verdana" w:hAnsi="Verdana" w:eastAsia="Times New Roman" w:cs=".VnAvantH"/>
      <w:b/>
      <w:bCs/>
      <w:color w:val="000000"/>
      <w:lang w:val="en-US"/>
    </w:rPr>
  </w:style>
  <w:style w:type="paragraph" w:customStyle="1" w:styleId="120">
    <w:name w:val="2 dong cach"/>
    <w:basedOn w:val="1"/>
    <w:uiPriority w:val="0"/>
    <w:pPr>
      <w:widowControl w:val="0"/>
      <w:overflowPunct w:val="0"/>
      <w:adjustRightInd w:val="0"/>
      <w:spacing w:after="0" w:line="240" w:lineRule="auto"/>
      <w:jc w:val="center"/>
    </w:pPr>
    <w:rPr>
      <w:rFonts w:ascii="Times New Roman" w:hAnsi="Times New Roman" w:eastAsia="Times New Roman" w:cs="Times New Roman"/>
      <w:color w:val="000000"/>
      <w:lang w:val="en-US"/>
    </w:rPr>
  </w:style>
  <w:style w:type="paragraph" w:customStyle="1" w:styleId="121">
    <w:name w:val="1 chinh trang"/>
    <w:basedOn w:val="1"/>
    <w:uiPriority w:val="0"/>
    <w:pPr>
      <w:widowControl w:val="0"/>
      <w:spacing w:before="60" w:after="60" w:line="264" w:lineRule="auto"/>
      <w:ind w:firstLine="567"/>
      <w:jc w:val="both"/>
    </w:pPr>
    <w:rPr>
      <w:rFonts w:ascii="Times New Roman" w:hAnsi="Times New Roman" w:eastAsia="Times New Roman" w:cs="Times New Roman"/>
      <w:color w:val="000000"/>
      <w:lang w:val="en-US"/>
    </w:rPr>
  </w:style>
  <w:style w:type="paragraph" w:customStyle="1" w:styleId="122">
    <w:name w:val="1 chinh trang Char"/>
    <w:basedOn w:val="1"/>
    <w:link w:val="123"/>
    <w:uiPriority w:val="0"/>
    <w:pPr>
      <w:widowControl w:val="0"/>
      <w:spacing w:before="60" w:after="60" w:line="264" w:lineRule="auto"/>
      <w:ind w:firstLine="567"/>
      <w:jc w:val="both"/>
    </w:pPr>
    <w:rPr>
      <w:rFonts w:ascii=".VnCentury Schoolbook" w:hAnsi=".VnCentury Schoolbook" w:eastAsia="Times New Roman" w:cs="Times New Roman"/>
      <w:color w:val="000000"/>
      <w:lang w:val="en-US"/>
    </w:rPr>
  </w:style>
  <w:style w:type="character" w:customStyle="1" w:styleId="123">
    <w:name w:val="1 chinh trang Char Char"/>
    <w:link w:val="122"/>
    <w:uiPriority w:val="0"/>
    <w:rPr>
      <w:rFonts w:ascii=".VnCentury Schoolbook" w:hAnsi=".VnCentury Schoolbook" w:eastAsia="Times New Roman" w:cs="Times New Roman"/>
      <w:color w:val="000000"/>
    </w:rPr>
  </w:style>
  <w:style w:type="paragraph" w:customStyle="1" w:styleId="124">
    <w:name w:val="1 chinh trang Char1 Char Char Char"/>
    <w:basedOn w:val="1"/>
    <w:uiPriority w:val="0"/>
    <w:pPr>
      <w:widowControl w:val="0"/>
      <w:spacing w:before="60" w:after="60" w:line="264" w:lineRule="auto"/>
      <w:ind w:firstLine="567"/>
      <w:jc w:val="both"/>
    </w:pPr>
    <w:rPr>
      <w:rFonts w:ascii=".VnCentury Schoolbook" w:hAnsi=".VnCentury Schoolbook" w:eastAsia="Times New Roman" w:cs="Times New Roman"/>
      <w:color w:val="000000"/>
      <w:lang w:val="en-US"/>
    </w:rPr>
  </w:style>
  <w:style w:type="paragraph" w:customStyle="1" w:styleId="125">
    <w:name w:val="c Char1 Char Char Char Char"/>
    <w:basedOn w:val="1"/>
    <w:uiPriority w:val="0"/>
    <w:pPr>
      <w:widowControl w:val="0"/>
      <w:spacing w:before="60" w:after="60" w:line="264" w:lineRule="auto"/>
      <w:ind w:left="2438" w:hanging="1361"/>
      <w:jc w:val="both"/>
    </w:pPr>
    <w:rPr>
      <w:rFonts w:ascii=".VnCentury Schoolbook" w:hAnsi=".VnCentury Schoolbook" w:eastAsia="Times New Roman" w:cs="Times New Roman"/>
      <w:color w:val="000000"/>
      <w:lang w:val="en-US"/>
    </w:rPr>
  </w:style>
  <w:style w:type="paragraph" w:customStyle="1" w:styleId="126">
    <w:name w:val="n Char Char Char"/>
    <w:basedOn w:val="124"/>
    <w:uiPriority w:val="0"/>
    <w:pPr>
      <w:ind w:left="1928" w:hanging="1361"/>
    </w:pPr>
  </w:style>
  <w:style w:type="paragraph" w:customStyle="1" w:styleId="127">
    <w:name w:val="2 dong cach Char Char Char"/>
    <w:basedOn w:val="1"/>
    <w:link w:val="128"/>
    <w:uiPriority w:val="0"/>
    <w:pPr>
      <w:widowControl w:val="0"/>
      <w:overflowPunct w:val="0"/>
      <w:adjustRightInd w:val="0"/>
      <w:spacing w:after="0" w:line="240" w:lineRule="auto"/>
      <w:jc w:val="center"/>
    </w:pPr>
    <w:rPr>
      <w:rFonts w:ascii=".VnCentury Schoolbook" w:hAnsi=".VnCentury Schoolbook" w:eastAsia="Times New Roman" w:cs="Times New Roman"/>
      <w:bCs/>
      <w:color w:val="000000"/>
      <w:lang w:val="en-US"/>
    </w:rPr>
  </w:style>
  <w:style w:type="character" w:customStyle="1" w:styleId="128">
    <w:name w:val="2 dong cach Char Char Char Char"/>
    <w:link w:val="127"/>
    <w:uiPriority w:val="0"/>
    <w:rPr>
      <w:rFonts w:ascii=".VnCentury Schoolbook" w:hAnsi=".VnCentury Schoolbook" w:eastAsia="Times New Roman" w:cs="Times New Roman"/>
      <w:bCs/>
      <w:color w:val="000000"/>
    </w:rPr>
  </w:style>
  <w:style w:type="paragraph" w:customStyle="1" w:styleId="129">
    <w:name w:val="3 so chuong Char Char"/>
    <w:basedOn w:val="1"/>
    <w:link w:val="130"/>
    <w:uiPriority w:val="0"/>
    <w:pPr>
      <w:widowControl w:val="0"/>
      <w:spacing w:after="0" w:line="240" w:lineRule="auto"/>
      <w:jc w:val="center"/>
    </w:pPr>
    <w:rPr>
      <w:rFonts w:ascii=".VnArial" w:hAnsi=".VnArial" w:eastAsia="Times New Roman" w:cs="Times New Roman"/>
      <w:b/>
      <w:color w:val="000000"/>
      <w:lang w:val="en-US"/>
    </w:rPr>
  </w:style>
  <w:style w:type="character" w:customStyle="1" w:styleId="130">
    <w:name w:val="3 so chuong Char Char Char"/>
    <w:link w:val="129"/>
    <w:uiPriority w:val="0"/>
    <w:rPr>
      <w:rFonts w:ascii=".VnArial" w:hAnsi=".VnArial" w:eastAsia="Times New Roman" w:cs="Times New Roman"/>
      <w:b/>
      <w:color w:val="000000"/>
    </w:rPr>
  </w:style>
  <w:style w:type="paragraph" w:customStyle="1" w:styleId="131">
    <w:name w:val="5 so muc"/>
    <w:basedOn w:val="1"/>
    <w:uiPriority w:val="0"/>
    <w:pPr>
      <w:widowControl w:val="0"/>
      <w:spacing w:after="0" w:line="240" w:lineRule="auto"/>
      <w:jc w:val="center"/>
    </w:pPr>
    <w:rPr>
      <w:rFonts w:ascii=".VnCentury Schoolbook" w:hAnsi=".VnCentury Schoolbook" w:eastAsia="Times New Roman" w:cs="Times New Roman"/>
      <w:b/>
      <w:color w:val="000000"/>
      <w:lang w:val="en-US"/>
    </w:rPr>
  </w:style>
  <w:style w:type="paragraph" w:customStyle="1" w:styleId="132">
    <w:name w:val="6 ten muc phan Char Char Char"/>
    <w:basedOn w:val="1"/>
    <w:link w:val="133"/>
    <w:uiPriority w:val="0"/>
    <w:pPr>
      <w:widowControl w:val="0"/>
      <w:spacing w:after="0" w:line="240" w:lineRule="auto"/>
      <w:jc w:val="center"/>
    </w:pPr>
    <w:rPr>
      <w:rFonts w:ascii=".VnCentury SchoolbookH" w:hAnsi=".VnCentury SchoolbookH" w:eastAsia="Times New Roman" w:cs="Times New Roman"/>
      <w:b/>
      <w:color w:val="000000"/>
      <w:lang w:val="en-US"/>
    </w:rPr>
  </w:style>
  <w:style w:type="character" w:customStyle="1" w:styleId="133">
    <w:name w:val="6 ten muc phan Char Char Char Char"/>
    <w:link w:val="132"/>
    <w:uiPriority w:val="0"/>
    <w:rPr>
      <w:rFonts w:ascii=".VnCentury SchoolbookH" w:hAnsi=".VnCentury SchoolbookH" w:eastAsia="Times New Roman" w:cs="Times New Roman"/>
      <w:b/>
      <w:color w:val="000000"/>
    </w:rPr>
  </w:style>
  <w:style w:type="paragraph" w:customStyle="1" w:styleId="134">
    <w:name w:val="11 chuc danh nguoi ky-co 11 Char Char"/>
    <w:basedOn w:val="1"/>
    <w:link w:val="135"/>
    <w:uiPriority w:val="0"/>
    <w:pPr>
      <w:widowControl w:val="0"/>
      <w:spacing w:after="0" w:line="240" w:lineRule="auto"/>
      <w:jc w:val="center"/>
    </w:pPr>
    <w:rPr>
      <w:rFonts w:ascii=".VnAvantH" w:hAnsi=".VnAvantH" w:eastAsia="Times New Roman" w:cs="Times New Roman"/>
      <w:b/>
      <w:color w:val="000000"/>
      <w:lang w:val="en-US"/>
    </w:rPr>
  </w:style>
  <w:style w:type="character" w:customStyle="1" w:styleId="135">
    <w:name w:val="11 chuc danh nguoi ky-co 11 Char Char Char"/>
    <w:link w:val="134"/>
    <w:uiPriority w:val="0"/>
    <w:rPr>
      <w:rFonts w:ascii=".VnAvantH" w:hAnsi=".VnAvantH" w:eastAsia="Times New Roman" w:cs="Times New Roman"/>
      <w:b/>
      <w:color w:val="000000"/>
    </w:rPr>
  </w:style>
  <w:style w:type="paragraph" w:customStyle="1" w:styleId="136">
    <w:name w:val="1 chinh trang Char Char1 Char Char Char"/>
    <w:basedOn w:val="1"/>
    <w:link w:val="137"/>
    <w:uiPriority w:val="0"/>
    <w:pPr>
      <w:widowControl w:val="0"/>
      <w:spacing w:before="60" w:after="60" w:line="264" w:lineRule="auto"/>
      <w:ind w:firstLine="567"/>
      <w:jc w:val="both"/>
    </w:pPr>
    <w:rPr>
      <w:rFonts w:ascii=".VnCentury Schoolbook" w:hAnsi=".VnCentury Schoolbook" w:eastAsia="Times New Roman" w:cs="Times New Roman"/>
      <w:color w:val="000000"/>
      <w:lang w:val="en-US"/>
    </w:rPr>
  </w:style>
  <w:style w:type="character" w:customStyle="1" w:styleId="137">
    <w:name w:val="1 chinh trang Char Char1 Char Char Char Char"/>
    <w:link w:val="136"/>
    <w:uiPriority w:val="0"/>
    <w:rPr>
      <w:rFonts w:ascii=".VnCentury Schoolbook" w:hAnsi=".VnCentury Schoolbook" w:eastAsia="Times New Roman" w:cs="Times New Roman"/>
      <w:color w:val="000000"/>
    </w:rPr>
  </w:style>
  <w:style w:type="paragraph" w:customStyle="1" w:styleId="138">
    <w:name w:val="2 dong cach Char Char"/>
    <w:basedOn w:val="1"/>
    <w:uiPriority w:val="0"/>
    <w:pPr>
      <w:widowControl w:val="0"/>
      <w:overflowPunct w:val="0"/>
      <w:adjustRightInd w:val="0"/>
      <w:spacing w:after="0" w:line="240" w:lineRule="auto"/>
      <w:jc w:val="center"/>
    </w:pPr>
    <w:rPr>
      <w:rFonts w:ascii=".VnCentury Schoolbook" w:hAnsi=".VnCentury Schoolbook" w:eastAsia="Times New Roman" w:cs="Times New Roman"/>
      <w:bCs/>
      <w:color w:val="000000"/>
      <w:lang w:val="en-US"/>
    </w:rPr>
  </w:style>
  <w:style w:type="paragraph" w:customStyle="1" w:styleId="139">
    <w:name w:val="6 ten muc phan Char Char"/>
    <w:basedOn w:val="1"/>
    <w:uiPriority w:val="0"/>
    <w:pPr>
      <w:widowControl w:val="0"/>
      <w:spacing w:after="0" w:line="240" w:lineRule="auto"/>
      <w:jc w:val="center"/>
    </w:pPr>
    <w:rPr>
      <w:rFonts w:ascii=".VnCentury SchoolbookH" w:hAnsi=".VnCentury SchoolbookH" w:eastAsia="Times New Roman" w:cs="Times New Roman"/>
      <w:b/>
      <w:color w:val="000000"/>
      <w:lang w:val="en-US"/>
    </w:rPr>
  </w:style>
  <w:style w:type="paragraph" w:customStyle="1" w:styleId="140">
    <w:name w:val="11 chuc danh nguoi ky-co 11 Char"/>
    <w:basedOn w:val="1"/>
    <w:uiPriority w:val="0"/>
    <w:pPr>
      <w:widowControl w:val="0"/>
      <w:spacing w:after="0" w:line="240" w:lineRule="auto"/>
      <w:jc w:val="center"/>
    </w:pPr>
    <w:rPr>
      <w:rFonts w:ascii=".VnAvantH" w:hAnsi=".VnAvantH" w:eastAsia="Times New Roman" w:cs="Times New Roman"/>
      <w:b/>
      <w:color w:val="000000"/>
      <w:lang w:val="en-US"/>
    </w:rPr>
  </w:style>
  <w:style w:type="paragraph" w:customStyle="1" w:styleId="141">
    <w:name w:val="e Char Char"/>
    <w:basedOn w:val="1"/>
    <w:link w:val="142"/>
    <w:uiPriority w:val="0"/>
    <w:pPr>
      <w:widowControl w:val="0"/>
      <w:spacing w:after="0" w:line="240" w:lineRule="auto"/>
      <w:jc w:val="center"/>
    </w:pPr>
    <w:rPr>
      <w:rFonts w:ascii=".VnAvantH" w:hAnsi=".VnAvantH" w:eastAsia="Times New Roman" w:cs="Times New Roman"/>
      <w:b/>
      <w:i/>
      <w:color w:val="000000"/>
      <w:lang w:val="en-US"/>
    </w:rPr>
  </w:style>
  <w:style w:type="character" w:customStyle="1" w:styleId="142">
    <w:name w:val="e Char Char Char"/>
    <w:link w:val="141"/>
    <w:uiPriority w:val="0"/>
    <w:rPr>
      <w:rFonts w:ascii=".VnAvantH" w:hAnsi=".VnAvantH" w:eastAsia="Times New Roman" w:cs="Times New Roman"/>
      <w:b/>
      <w:i/>
      <w:color w:val="000000"/>
    </w:rPr>
  </w:style>
  <w:style w:type="paragraph" w:customStyle="1" w:styleId="143">
    <w:name w:val="1 chinh trang Char Char Char"/>
    <w:basedOn w:val="1"/>
    <w:link w:val="144"/>
    <w:uiPriority w:val="0"/>
    <w:pPr>
      <w:widowControl w:val="0"/>
      <w:spacing w:before="60" w:after="60" w:line="264" w:lineRule="auto"/>
      <w:ind w:firstLine="567"/>
      <w:jc w:val="both"/>
    </w:pPr>
    <w:rPr>
      <w:rFonts w:ascii=".VnCentury Schoolbook" w:hAnsi=".VnCentury Schoolbook" w:eastAsia="Times New Roman" w:cs="Times New Roman"/>
      <w:color w:val="000000"/>
      <w:lang w:val="en-US"/>
    </w:rPr>
  </w:style>
  <w:style w:type="character" w:customStyle="1" w:styleId="144">
    <w:name w:val="1 chinh trang Char Char Char Char"/>
    <w:link w:val="143"/>
    <w:uiPriority w:val="0"/>
    <w:rPr>
      <w:rFonts w:ascii=".VnCentury Schoolbook" w:hAnsi=".VnCentury Schoolbook" w:eastAsia="Times New Roman" w:cs="Times New Roman"/>
      <w:color w:val="000000"/>
    </w:rPr>
  </w:style>
  <w:style w:type="paragraph" w:customStyle="1" w:styleId="145">
    <w:name w:val="NO1"/>
    <w:basedOn w:val="1"/>
    <w:uiPriority w:val="0"/>
    <w:pPr>
      <w:spacing w:before="40" w:after="40" w:line="340" w:lineRule="exact"/>
      <w:ind w:firstLine="1701"/>
      <w:jc w:val="both"/>
    </w:pPr>
    <w:rPr>
      <w:rFonts w:ascii=".VnCentury Schoolbook" w:hAnsi=".VnCentury Schoolbook" w:eastAsia="Times New Roman" w:cs="Times New Roman"/>
      <w:sz w:val="24"/>
      <w:szCs w:val="26"/>
      <w:lang w:val="nl-NL"/>
    </w:rPr>
  </w:style>
  <w:style w:type="paragraph" w:styleId="146">
    <w:name w:val="List Paragraph"/>
    <w:basedOn w:val="1"/>
    <w:qFormat/>
    <w:uiPriority w:val="34"/>
    <w:pPr>
      <w:spacing w:after="200" w:line="276" w:lineRule="auto"/>
      <w:ind w:left="720"/>
      <w:contextualSpacing/>
    </w:pPr>
    <w:rPr>
      <w:rFonts w:ascii="Calibri" w:hAnsi="Calibri" w:eastAsia="Calibri" w:cs="Times New Roman"/>
      <w:lang w:val="en-US"/>
    </w:rPr>
  </w:style>
  <w:style w:type="paragraph" w:customStyle="1" w:styleId="147">
    <w:name w:val="1 chinh trang Char1 Char"/>
    <w:basedOn w:val="1"/>
    <w:uiPriority w:val="0"/>
    <w:pPr>
      <w:widowControl w:val="0"/>
      <w:spacing w:before="60" w:after="60" w:line="264" w:lineRule="auto"/>
      <w:ind w:firstLine="567"/>
      <w:jc w:val="both"/>
    </w:pPr>
    <w:rPr>
      <w:rFonts w:ascii=".VnCentury Schoolbook" w:hAnsi=".VnCentury Schoolbook" w:eastAsia="Times New Roman" w:cs="Times New Roman"/>
      <w:color w:val="000000"/>
      <w:lang w:val="en-US"/>
    </w:rPr>
  </w:style>
  <w:style w:type="paragraph" w:customStyle="1" w:styleId="148">
    <w:name w:val="para"/>
    <w:basedOn w:val="1"/>
    <w:uiPriority w:val="0"/>
    <w:pPr>
      <w:spacing w:before="100" w:beforeAutospacing="1" w:after="100" w:afterAutospacing="1" w:line="240" w:lineRule="auto"/>
    </w:pPr>
    <w:rPr>
      <w:rFonts w:ascii="Times New Roman" w:hAnsi="Times New Roman" w:eastAsia="Times New Roman" w:cs="Times New Roman"/>
      <w:sz w:val="24"/>
      <w:szCs w:val="24"/>
      <w:lang w:val="en-US"/>
    </w:rPr>
  </w:style>
  <w:style w:type="paragraph" w:customStyle="1" w:styleId="149">
    <w:name w:val="co Char"/>
    <w:basedOn w:val="1"/>
    <w:uiPriority w:val="0"/>
    <w:pPr>
      <w:widowControl w:val="0"/>
      <w:spacing w:before="60" w:after="60" w:line="264" w:lineRule="auto"/>
      <w:ind w:left="2637" w:hanging="1361"/>
      <w:jc w:val="both"/>
    </w:pPr>
    <w:rPr>
      <w:rFonts w:ascii=".VnCentury Schoolbook" w:hAnsi=".VnCentury Schoolbook" w:eastAsia="Times New Roman" w:cs="Times New Roman"/>
      <w:color w:val="000000"/>
      <w:lang w:val="en-US"/>
    </w:rPr>
  </w:style>
  <w:style w:type="character" w:customStyle="1" w:styleId="150">
    <w:name w:val="Title Char1"/>
    <w:uiPriority w:val="0"/>
    <w:rPr>
      <w:rFonts w:ascii=".VnCentury Schoolbook" w:hAnsi=".VnCentury Schoolbook"/>
      <w:b/>
      <w:color w:val="000000"/>
      <w:spacing w:val="24"/>
      <w:sz w:val="22"/>
      <w:szCs w:val="24"/>
      <w:lang w:val="en-US" w:eastAsia="en-US" w:bidi="ar-SA"/>
    </w:rPr>
  </w:style>
  <w:style w:type="character" w:customStyle="1" w:styleId="151">
    <w:name w:val="Balloon Text Char"/>
    <w:basedOn w:val="11"/>
    <w:link w:val="13"/>
    <w:semiHidden/>
    <w:uiPriority w:val="99"/>
    <w:rPr>
      <w:rFonts w:ascii="Tahoma" w:hAnsi="Tahoma" w:eastAsia="Times New Roman" w:cs="Tahoma"/>
      <w:sz w:val="16"/>
      <w:szCs w:val="16"/>
    </w:rPr>
  </w:style>
  <w:style w:type="character" w:customStyle="1" w:styleId="152">
    <w:name w:val="1 chinh trang Char1 Char Char Char Char"/>
    <w:uiPriority w:val="0"/>
    <w:rPr>
      <w:rFonts w:ascii=".VnCentury Schoolbook" w:hAnsi=".VnCentury Schoolbook"/>
      <w:color w:val="000000"/>
      <w:sz w:val="22"/>
      <w:szCs w:val="22"/>
      <w:lang w:val="en-US" w:eastAsia="en-US" w:bidi="ar-SA"/>
    </w:rPr>
  </w:style>
  <w:style w:type="character" w:customStyle="1" w:styleId="153">
    <w:name w:val="1 chinh trang Char1 Char Char Char Char Char"/>
    <w:uiPriority w:val="0"/>
    <w:rPr>
      <w:rFonts w:ascii=".VnCentury Schoolbook" w:hAnsi=".VnCentury Schoolbook"/>
      <w:color w:val="000000"/>
      <w:sz w:val="22"/>
      <w:szCs w:val="22"/>
      <w:lang w:val="en-US" w:eastAsia="en-US" w:bidi="ar-SA"/>
    </w:rPr>
  </w:style>
  <w:style w:type="character" w:customStyle="1" w:styleId="154">
    <w:name w:val="c Char1 Char Char Char Char Char"/>
    <w:uiPriority w:val="0"/>
    <w:rPr>
      <w:rFonts w:ascii=".VnCentury Schoolbook" w:hAnsi=".VnCentury Schoolbook"/>
      <w:color w:val="000000"/>
      <w:sz w:val="22"/>
      <w:szCs w:val="22"/>
      <w:lang w:val="en-US" w:eastAsia="en-US" w:bidi="ar-SA"/>
    </w:rPr>
  </w:style>
  <w:style w:type="character" w:customStyle="1" w:styleId="155">
    <w:name w:val="c Char1 Char Char Char Char Char Char"/>
    <w:uiPriority w:val="0"/>
    <w:rPr>
      <w:rFonts w:ascii=".VnCentury Schoolbook" w:hAnsi=".VnCentury Schoolbook"/>
      <w:color w:val="000000"/>
      <w:sz w:val="22"/>
      <w:szCs w:val="22"/>
      <w:lang w:val="en-US" w:eastAsia="en-US" w:bidi="ar-SA"/>
    </w:rPr>
  </w:style>
  <w:style w:type="character" w:customStyle="1" w:styleId="156">
    <w:name w:val="n Char Char Char Char"/>
    <w:uiPriority w:val="0"/>
    <w:rPr>
      <w:rFonts w:ascii=".VnCentury Schoolbook" w:hAnsi=".VnCentury Schoolbook"/>
      <w:color w:val="000000"/>
      <w:sz w:val="22"/>
      <w:szCs w:val="22"/>
      <w:lang w:val="en-US" w:eastAsia="en-US" w:bidi="ar-SA"/>
    </w:rPr>
  </w:style>
  <w:style w:type="character" w:customStyle="1" w:styleId="157">
    <w:name w:val="n Char Char Char Char Char"/>
    <w:uiPriority w:val="0"/>
    <w:rPr>
      <w:rFonts w:ascii=".VnCentury Schoolbook" w:hAnsi=".VnCentury Schoolbook"/>
      <w:color w:val="000000"/>
      <w:sz w:val="22"/>
      <w:szCs w:val="22"/>
      <w:lang w:val="en-US" w:eastAsia="en-US" w:bidi="ar-SA"/>
    </w:rPr>
  </w:style>
  <w:style w:type="paragraph" w:customStyle="1" w:styleId="158">
    <w:name w:val="Van ban"/>
    <w:basedOn w:val="1"/>
    <w:uiPriority w:val="0"/>
    <w:pPr>
      <w:spacing w:before="120" w:after="0" w:line="420" w:lineRule="exact"/>
      <w:ind w:firstLine="851"/>
      <w:jc w:val="both"/>
    </w:pPr>
    <w:rPr>
      <w:rFonts w:ascii=".VnTime" w:hAnsi=".VnTime" w:eastAsia="Times New Roman" w:cs="Times New Roman"/>
      <w:sz w:val="28"/>
      <w:szCs w:val="20"/>
      <w:lang w:val="en-US"/>
    </w:rPr>
  </w:style>
  <w:style w:type="paragraph" w:customStyle="1" w:styleId="159">
    <w:name w:val="muc2"/>
    <w:basedOn w:val="1"/>
    <w:uiPriority w:val="0"/>
    <w:pPr>
      <w:spacing w:before="100" w:beforeAutospacing="1" w:after="100" w:afterAutospacing="1" w:line="240" w:lineRule="auto"/>
    </w:pPr>
    <w:rPr>
      <w:rFonts w:ascii="Times New Roman" w:hAnsi="Times New Roman" w:eastAsia="Times New Roman" w:cs="Times New Roman"/>
      <w:sz w:val="24"/>
      <w:szCs w:val="24"/>
      <w:lang w:val="en-US"/>
    </w:rPr>
  </w:style>
  <w:style w:type="paragraph" w:customStyle="1" w:styleId="160">
    <w:name w:val="thanvb"/>
    <w:basedOn w:val="1"/>
    <w:uiPriority w:val="0"/>
    <w:pPr>
      <w:spacing w:before="100" w:beforeAutospacing="1" w:after="100" w:afterAutospacing="1" w:line="240" w:lineRule="auto"/>
    </w:pPr>
    <w:rPr>
      <w:rFonts w:ascii="Times New Roman" w:hAnsi="Times New Roman" w:eastAsia="Times New Roman" w:cs="Times New Roman"/>
      <w:sz w:val="24"/>
      <w:szCs w:val="24"/>
      <w:lang w:val="en-US"/>
    </w:rPr>
  </w:style>
  <w:style w:type="paragraph" w:customStyle="1" w:styleId="161">
    <w:name w:val="lietke"/>
    <w:basedOn w:val="1"/>
    <w:uiPriority w:val="0"/>
    <w:pPr>
      <w:spacing w:before="100" w:beforeAutospacing="1" w:after="100" w:afterAutospacing="1" w:line="240" w:lineRule="auto"/>
    </w:pPr>
    <w:rPr>
      <w:rFonts w:ascii="Times New Roman" w:hAnsi="Times New Roman" w:eastAsia="Times New Roman" w:cs="Times New Roman"/>
      <w:sz w:val="24"/>
      <w:szCs w:val="24"/>
      <w:lang w:val="en-US"/>
    </w:rPr>
  </w:style>
  <w:style w:type="character" w:customStyle="1" w:styleId="162">
    <w:name w:val="Comment Text Char"/>
    <w:basedOn w:val="11"/>
    <w:link w:val="24"/>
    <w:semiHidden/>
    <w:uiPriority w:val="99"/>
    <w:rPr>
      <w:rFonts w:ascii="Times New Roman" w:hAnsi="Times New Roman" w:eastAsia="Calibri" w:cs="Times New Roman"/>
      <w:sz w:val="20"/>
      <w:szCs w:val="20"/>
    </w:rPr>
  </w:style>
  <w:style w:type="character" w:customStyle="1" w:styleId="163">
    <w:name w:val="Comment Subject Char"/>
    <w:basedOn w:val="162"/>
    <w:link w:val="25"/>
    <w:semiHidden/>
    <w:uiPriority w:val="99"/>
    <w:rPr>
      <w:rFonts w:ascii="Times New Roman" w:hAnsi="Times New Roman" w:eastAsia="Calibri" w:cs="Times New Roman"/>
      <w:b/>
      <w:bCs/>
      <w:sz w:val="20"/>
      <w:szCs w:val="20"/>
    </w:rPr>
  </w:style>
  <w:style w:type="paragraph" w:customStyle="1" w:styleId="164">
    <w:name w:val="2 dong cach Char"/>
    <w:basedOn w:val="1"/>
    <w:uiPriority w:val="0"/>
    <w:pPr>
      <w:widowControl w:val="0"/>
      <w:overflowPunct w:val="0"/>
      <w:adjustRightInd w:val="0"/>
      <w:spacing w:after="0" w:line="240" w:lineRule="auto"/>
      <w:jc w:val="center"/>
    </w:pPr>
    <w:rPr>
      <w:rFonts w:ascii=".VnCentury Schoolbook" w:hAnsi=".VnCentury Schoolbook" w:eastAsia="Times New Roman" w:cs="Times New Roman"/>
      <w:bCs/>
      <w:color w:val="000000"/>
      <w:lang w:val="en-US"/>
    </w:rPr>
  </w:style>
  <w:style w:type="character" w:customStyle="1" w:styleId="165">
    <w:name w:val="Plain Text Char"/>
    <w:basedOn w:val="11"/>
    <w:link w:val="32"/>
    <w:uiPriority w:val="0"/>
    <w:rPr>
      <w:rFonts w:ascii="Courier New" w:hAnsi="Courier New" w:eastAsia="Times New Roman" w:cs="Times New Roman"/>
      <w:sz w:val="20"/>
      <w:szCs w:val="20"/>
    </w:rPr>
  </w:style>
  <w:style w:type="paragraph" w:customStyle="1" w:styleId="166">
    <w:name w:val="Style 1 chinh trang Char1 + Bold Char Char"/>
    <w:basedOn w:val="111"/>
    <w:link w:val="167"/>
    <w:uiPriority w:val="0"/>
    <w:pPr>
      <w:autoSpaceDE/>
      <w:autoSpaceDN/>
    </w:pPr>
    <w:rPr>
      <w:b/>
      <w:bCs/>
      <w:szCs w:val="22"/>
    </w:rPr>
  </w:style>
  <w:style w:type="character" w:customStyle="1" w:styleId="167">
    <w:name w:val="Style 1 chinh trang Char1 + Bold Char Char Char"/>
    <w:link w:val="166"/>
    <w:uiPriority w:val="0"/>
    <w:rPr>
      <w:rFonts w:ascii=".VnCentury Schoolbook" w:hAnsi=".VnCentury Schoolbook" w:eastAsia="Times New Roman" w:cs="Times New Roman"/>
      <w:b/>
      <w:bCs/>
      <w:color w:val="000000"/>
    </w:rPr>
  </w:style>
  <w:style w:type="paragraph" w:customStyle="1" w:styleId="168">
    <w:name w:val="c Char Char"/>
    <w:basedOn w:val="1"/>
    <w:link w:val="169"/>
    <w:uiPriority w:val="0"/>
    <w:pPr>
      <w:widowControl w:val="0"/>
      <w:spacing w:before="60" w:after="60" w:line="264" w:lineRule="auto"/>
      <w:ind w:left="2438" w:hanging="1361"/>
      <w:jc w:val="both"/>
    </w:pPr>
    <w:rPr>
      <w:rFonts w:ascii=".VnCentury Schoolbook" w:hAnsi=".VnCentury Schoolbook" w:eastAsia="Times New Roman" w:cs="Times New Roman"/>
      <w:i/>
      <w:color w:val="000000"/>
      <w:lang w:val="en-US"/>
    </w:rPr>
  </w:style>
  <w:style w:type="character" w:customStyle="1" w:styleId="169">
    <w:name w:val="c Char Char Char"/>
    <w:basedOn w:val="11"/>
    <w:link w:val="168"/>
    <w:uiPriority w:val="0"/>
    <w:rPr>
      <w:rFonts w:ascii=".VnCentury Schoolbook" w:hAnsi=".VnCentury Schoolbook" w:eastAsia="Times New Roman" w:cs="Times New Roman"/>
      <w:i/>
      <w:color w:val="000000"/>
    </w:rPr>
  </w:style>
  <w:style w:type="paragraph" w:customStyle="1" w:styleId="170">
    <w:name w:val="co Char Char"/>
    <w:basedOn w:val="1"/>
    <w:link w:val="171"/>
    <w:uiPriority w:val="0"/>
    <w:pPr>
      <w:widowControl w:val="0"/>
      <w:spacing w:before="60" w:after="60" w:line="264" w:lineRule="auto"/>
      <w:ind w:left="2438" w:hanging="1361"/>
      <w:jc w:val="both"/>
    </w:pPr>
    <w:rPr>
      <w:rFonts w:ascii=".VnCentury Schoolbook" w:hAnsi=".VnCentury Schoolbook" w:eastAsia="Times New Roman" w:cs="Times New Roman"/>
      <w:color w:val="000000"/>
      <w:lang w:val="en-US"/>
    </w:rPr>
  </w:style>
  <w:style w:type="character" w:customStyle="1" w:styleId="171">
    <w:name w:val="co Char Char Char"/>
    <w:link w:val="170"/>
    <w:uiPriority w:val="0"/>
    <w:rPr>
      <w:rFonts w:ascii=".VnCentury Schoolbook" w:hAnsi=".VnCentury Schoolbook" w:eastAsia="Times New Roman" w:cs="Times New Roman"/>
      <w:color w:val="000000"/>
    </w:rPr>
  </w:style>
  <w:style w:type="paragraph" w:customStyle="1" w:styleId="172">
    <w:name w:val="n Char"/>
    <w:basedOn w:val="1"/>
    <w:uiPriority w:val="0"/>
    <w:pPr>
      <w:widowControl w:val="0"/>
      <w:spacing w:before="60" w:after="60" w:line="264" w:lineRule="auto"/>
      <w:ind w:left="1928" w:hanging="1361"/>
      <w:jc w:val="both"/>
    </w:pPr>
    <w:rPr>
      <w:rFonts w:ascii=".VnCentury Schoolbook" w:hAnsi=".VnCentury Schoolbook" w:eastAsia="Times New Roman" w:cs="Times New Roman"/>
      <w:color w:val="000000"/>
      <w:lang w:val="en-US"/>
    </w:rPr>
  </w:style>
  <w:style w:type="paragraph" w:customStyle="1" w:styleId="173">
    <w:name w:val="1 chinh trang Char Char Char1 Char"/>
    <w:basedOn w:val="1"/>
    <w:link w:val="174"/>
    <w:uiPriority w:val="0"/>
    <w:pPr>
      <w:widowControl w:val="0"/>
      <w:spacing w:before="60" w:after="60" w:line="264" w:lineRule="auto"/>
      <w:ind w:firstLine="567"/>
      <w:jc w:val="both"/>
    </w:pPr>
    <w:rPr>
      <w:rFonts w:ascii=".VnCentury Schoolbook" w:hAnsi=".VnCentury Schoolbook" w:eastAsia="Times New Roman" w:cs="Times New Roman"/>
      <w:color w:val="000000"/>
      <w:lang w:val="en-US"/>
    </w:rPr>
  </w:style>
  <w:style w:type="character" w:customStyle="1" w:styleId="174">
    <w:name w:val="1 chinh trang Char Char Char1 Char Char"/>
    <w:link w:val="173"/>
    <w:uiPriority w:val="0"/>
    <w:rPr>
      <w:rFonts w:ascii=".VnCentury Schoolbook" w:hAnsi=".VnCentury Schoolbook" w:eastAsia="Times New Roman" w:cs="Times New Roman"/>
      <w:color w:val="000000"/>
    </w:rPr>
  </w:style>
  <w:style w:type="paragraph" w:customStyle="1" w:styleId="175">
    <w:name w:val="6 ten muc phan Char"/>
    <w:basedOn w:val="1"/>
    <w:uiPriority w:val="0"/>
    <w:pPr>
      <w:widowControl w:val="0"/>
      <w:spacing w:after="0" w:line="240" w:lineRule="auto"/>
      <w:jc w:val="center"/>
    </w:pPr>
    <w:rPr>
      <w:rFonts w:ascii=".VnCentury SchoolbookH" w:hAnsi=".VnCentury SchoolbookH" w:eastAsia="Times New Roman" w:cs="Times New Roman"/>
      <w:b/>
      <w:color w:val="000000"/>
      <w:lang w:val="en-US"/>
    </w:rPr>
  </w:style>
  <w:style w:type="paragraph" w:customStyle="1" w:styleId="176">
    <w:name w:val="no Char"/>
    <w:basedOn w:val="1"/>
    <w:uiPriority w:val="0"/>
    <w:pPr>
      <w:widowControl w:val="0"/>
      <w:spacing w:before="60" w:after="60" w:line="264" w:lineRule="auto"/>
      <w:ind w:left="1928" w:hanging="1361"/>
      <w:jc w:val="both"/>
    </w:pPr>
    <w:rPr>
      <w:rFonts w:ascii=".VnCentury Schoolbook" w:hAnsi=".VnCentury Schoolbook" w:eastAsia="Times New Roman" w:cs="Times New Roman"/>
      <w:color w:val="000000"/>
      <w:lang w:val="en-US"/>
    </w:rPr>
  </w:style>
  <w:style w:type="paragraph" w:customStyle="1" w:styleId="177">
    <w:name w:val="11 chuc danh nguoi ky-co 11"/>
    <w:basedOn w:val="1"/>
    <w:uiPriority w:val="0"/>
    <w:pPr>
      <w:widowControl w:val="0"/>
      <w:spacing w:after="0" w:line="240" w:lineRule="auto"/>
      <w:jc w:val="center"/>
    </w:pPr>
    <w:rPr>
      <w:rFonts w:ascii=".VnAvantH" w:hAnsi=".VnAvantH" w:eastAsia="Times New Roman" w:cs="Times New Roman"/>
      <w:b/>
      <w:color w:val="000000"/>
      <w:lang w:val="en-US"/>
    </w:rPr>
  </w:style>
  <w:style w:type="paragraph" w:customStyle="1" w:styleId="178">
    <w:name w:val="co"/>
    <w:basedOn w:val="1"/>
    <w:uiPriority w:val="0"/>
    <w:pPr>
      <w:widowControl w:val="0"/>
      <w:spacing w:before="60" w:after="60" w:line="264" w:lineRule="auto"/>
      <w:ind w:left="2438" w:hanging="1361"/>
      <w:jc w:val="both"/>
    </w:pPr>
    <w:rPr>
      <w:rFonts w:ascii=".VnCentury Schoolbook" w:hAnsi=".VnCentury Schoolbook" w:eastAsia="Times New Roman" w:cs="Times New Roman"/>
      <w:color w:val="000000"/>
      <w:lang w:val="en-US"/>
    </w:rPr>
  </w:style>
  <w:style w:type="paragraph" w:customStyle="1" w:styleId="179">
    <w:name w:val="no"/>
    <w:basedOn w:val="1"/>
    <w:uiPriority w:val="0"/>
    <w:pPr>
      <w:widowControl w:val="0"/>
      <w:spacing w:before="60" w:after="60" w:line="264" w:lineRule="auto"/>
      <w:ind w:left="1928" w:hanging="1361"/>
      <w:jc w:val="both"/>
    </w:pPr>
    <w:rPr>
      <w:rFonts w:ascii=".VnCentury Schoolbook" w:hAnsi=".VnCentury Schoolbook" w:eastAsia="Times New Roman" w:cs="Times New Roman"/>
      <w:color w:val="000000"/>
      <w:lang w:val="en-US"/>
    </w:rPr>
  </w:style>
  <w:style w:type="paragraph" w:customStyle="1" w:styleId="180">
    <w:name w:val="body son"/>
    <w:basedOn w:val="1"/>
    <w:uiPriority w:val="0"/>
    <w:pPr>
      <w:numPr>
        <w:ilvl w:val="0"/>
        <w:numId w:val="1"/>
      </w:numPr>
      <w:tabs>
        <w:tab w:val="clear" w:pos="360"/>
      </w:tabs>
      <w:spacing w:after="0" w:line="240" w:lineRule="auto"/>
      <w:jc w:val="both"/>
    </w:pPr>
    <w:rPr>
      <w:rFonts w:ascii="Times New Roman" w:hAnsi="Times New Roman" w:eastAsia="Times New Roman" w:cs="Times New Roman"/>
      <w:sz w:val="28"/>
      <w:szCs w:val="28"/>
      <w:lang w:val="en-US"/>
    </w:rPr>
  </w:style>
  <w:style w:type="paragraph" w:customStyle="1" w:styleId="181">
    <w:name w:val="A1"/>
    <w:basedOn w:val="1"/>
    <w:link w:val="183"/>
    <w:qFormat/>
    <w:uiPriority w:val="0"/>
    <w:pPr>
      <w:tabs>
        <w:tab w:val="left" w:pos="284"/>
        <w:tab w:val="left" w:pos="567"/>
      </w:tabs>
      <w:spacing w:before="120" w:after="120" w:line="312" w:lineRule="auto"/>
      <w:jc w:val="center"/>
    </w:pPr>
    <w:rPr>
      <w:rFonts w:ascii="Times New Roman" w:hAnsi="Times New Roman" w:eastAsia="Calibri" w:cs="Times New Roman"/>
      <w:b/>
      <w:sz w:val="40"/>
      <w:szCs w:val="40"/>
    </w:rPr>
  </w:style>
  <w:style w:type="paragraph" w:customStyle="1" w:styleId="182">
    <w:name w:val="A2"/>
    <w:basedOn w:val="1"/>
    <w:link w:val="185"/>
    <w:qFormat/>
    <w:uiPriority w:val="0"/>
    <w:pPr>
      <w:tabs>
        <w:tab w:val="left" w:pos="284"/>
        <w:tab w:val="left" w:pos="567"/>
      </w:tabs>
      <w:spacing w:before="120" w:after="120" w:line="312" w:lineRule="auto"/>
      <w:jc w:val="both"/>
    </w:pPr>
    <w:rPr>
      <w:rFonts w:ascii="Times New Roman" w:hAnsi="Times New Roman" w:eastAsia="Calibri" w:cs="Times New Roman"/>
      <w:b/>
      <w:sz w:val="26"/>
      <w:szCs w:val="26"/>
    </w:rPr>
  </w:style>
  <w:style w:type="character" w:customStyle="1" w:styleId="183">
    <w:name w:val="A1 Char"/>
    <w:basedOn w:val="11"/>
    <w:link w:val="181"/>
    <w:uiPriority w:val="0"/>
    <w:rPr>
      <w:rFonts w:ascii="Times New Roman" w:hAnsi="Times New Roman" w:eastAsia="Calibri" w:cs="Times New Roman"/>
      <w:b/>
      <w:sz w:val="40"/>
      <w:szCs w:val="40"/>
      <w:lang w:val="vi-VN"/>
    </w:rPr>
  </w:style>
  <w:style w:type="paragraph" w:customStyle="1" w:styleId="184">
    <w:name w:val="A3"/>
    <w:basedOn w:val="1"/>
    <w:link w:val="187"/>
    <w:qFormat/>
    <w:uiPriority w:val="0"/>
    <w:pPr>
      <w:tabs>
        <w:tab w:val="left" w:pos="284"/>
        <w:tab w:val="left" w:pos="567"/>
      </w:tabs>
      <w:spacing w:before="120" w:after="120" w:line="312" w:lineRule="auto"/>
      <w:jc w:val="both"/>
    </w:pPr>
    <w:rPr>
      <w:rFonts w:ascii="Times New Roman" w:hAnsi="Times New Roman" w:eastAsia="Calibri" w:cs="Times New Roman"/>
      <w:b/>
      <w:sz w:val="26"/>
      <w:szCs w:val="26"/>
    </w:rPr>
  </w:style>
  <w:style w:type="character" w:customStyle="1" w:styleId="185">
    <w:name w:val="A2 Char"/>
    <w:basedOn w:val="11"/>
    <w:link w:val="182"/>
    <w:uiPriority w:val="0"/>
    <w:rPr>
      <w:rFonts w:ascii="Times New Roman" w:hAnsi="Times New Roman" w:eastAsia="Calibri" w:cs="Times New Roman"/>
      <w:b/>
      <w:sz w:val="26"/>
      <w:szCs w:val="26"/>
      <w:lang w:val="vi-VN"/>
    </w:rPr>
  </w:style>
  <w:style w:type="paragraph" w:customStyle="1" w:styleId="186">
    <w:name w:val="A4"/>
    <w:basedOn w:val="1"/>
    <w:link w:val="188"/>
    <w:qFormat/>
    <w:uiPriority w:val="0"/>
    <w:pPr>
      <w:tabs>
        <w:tab w:val="left" w:pos="284"/>
        <w:tab w:val="left" w:pos="360"/>
        <w:tab w:val="left" w:pos="720"/>
      </w:tabs>
      <w:spacing w:before="120" w:after="120" w:line="312" w:lineRule="auto"/>
      <w:jc w:val="both"/>
    </w:pPr>
    <w:rPr>
      <w:rFonts w:ascii="Times New Roman" w:hAnsi="Times New Roman" w:eastAsia="Calibri" w:cs="Times New Roman"/>
      <w:b/>
      <w:sz w:val="26"/>
      <w:szCs w:val="26"/>
      <w:lang w:val="en-US"/>
    </w:rPr>
  </w:style>
  <w:style w:type="character" w:customStyle="1" w:styleId="187">
    <w:name w:val="A3 Char"/>
    <w:basedOn w:val="11"/>
    <w:link w:val="184"/>
    <w:uiPriority w:val="0"/>
    <w:rPr>
      <w:rFonts w:ascii="Times New Roman" w:hAnsi="Times New Roman" w:eastAsia="Calibri" w:cs="Times New Roman"/>
      <w:b/>
      <w:sz w:val="26"/>
      <w:szCs w:val="26"/>
      <w:lang w:val="vi-VN"/>
    </w:rPr>
  </w:style>
  <w:style w:type="character" w:customStyle="1" w:styleId="188">
    <w:name w:val="A4 Char"/>
    <w:basedOn w:val="11"/>
    <w:link w:val="186"/>
    <w:uiPriority w:val="0"/>
    <w:rPr>
      <w:rFonts w:ascii="Times New Roman" w:hAnsi="Times New Roman" w:eastAsia="Calibri" w:cs="Times New Roman"/>
      <w:b/>
      <w:sz w:val="26"/>
      <w:szCs w:val="26"/>
    </w:rPr>
  </w:style>
  <w:style w:type="paragraph" w:customStyle="1" w:styleId="189">
    <w:name w:val="Normal 1"/>
    <w:basedOn w:val="1"/>
    <w:uiPriority w:val="0"/>
    <w:pPr>
      <w:spacing w:before="120" w:after="0" w:line="240" w:lineRule="auto"/>
      <w:ind w:left="567"/>
      <w:jc w:val="both"/>
    </w:pPr>
    <w:rPr>
      <w:rFonts w:ascii="Arial" w:hAnsi="Arial" w:eastAsia="Times New Roman" w:cs="Times New Roman"/>
      <w:sz w:val="20"/>
      <w:szCs w:val="24"/>
      <w:lang w:val="en-US"/>
    </w:rPr>
  </w:style>
  <w:style w:type="paragraph" w:customStyle="1" w:styleId="190">
    <w:name w:val="Italic"/>
    <w:basedOn w:val="1"/>
    <w:uiPriority w:val="0"/>
    <w:pPr>
      <w:spacing w:before="120" w:after="0" w:line="240" w:lineRule="auto"/>
      <w:ind w:left="284"/>
      <w:jc w:val="both"/>
    </w:pPr>
    <w:rPr>
      <w:rFonts w:ascii="Arial" w:hAnsi="Arial" w:eastAsia="Times New Roman" w:cs="Times New Roman"/>
      <w:i/>
      <w:sz w:val="20"/>
      <w:szCs w:val="24"/>
      <w:lang w:val="en-US"/>
    </w:rPr>
  </w:style>
  <w:style w:type="paragraph" w:customStyle="1" w:styleId="191">
    <w:name w:val="Normal Bold"/>
    <w:basedOn w:val="1"/>
    <w:uiPriority w:val="0"/>
    <w:pPr>
      <w:spacing w:before="120" w:after="0" w:line="240" w:lineRule="auto"/>
      <w:jc w:val="both"/>
    </w:pPr>
    <w:rPr>
      <w:rFonts w:ascii="Arial" w:hAnsi="Arial" w:eastAsia="Times New Roman" w:cs="Times New Roman"/>
      <w:b/>
      <w:sz w:val="20"/>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emf"/><Relationship Id="rId13" Type="http://schemas.openxmlformats.org/officeDocument/2006/relationships/image" Target="media/image7.emf"/><Relationship Id="rId12" Type="http://schemas.openxmlformats.org/officeDocument/2006/relationships/image" Target="media/image6.emf"/><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070ABB-A271-4EF3-B7DF-6FED8BA9E0EC}">
  <ds:schemaRefs/>
</ds:datastoreItem>
</file>

<file path=docProps/app.xml><?xml version="1.0" encoding="utf-8"?>
<Properties xmlns="http://schemas.openxmlformats.org/officeDocument/2006/extended-properties" xmlns:vt="http://schemas.openxmlformats.org/officeDocument/2006/docPropsVTypes">
  <Template>Normal</Template>
  <Pages>153</Pages>
  <Words>45858</Words>
  <Characters>261395</Characters>
  <Lines>2178</Lines>
  <Paragraphs>613</Paragraphs>
  <TotalTime>2</TotalTime>
  <ScaleCrop>false</ScaleCrop>
  <LinksUpToDate>false</LinksUpToDate>
  <CharactersWithSpaces>306640</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2023-02-01T02:17:00Z</dcterms:created>
  <dc:creator>Win 10</dc:creator>
  <cp:lastModifiedBy>HP</cp:lastModifiedBy>
  <dcterms:modified xsi:type="dcterms:W3CDTF">2023-02-13T13:03:52Z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B91881243DE647518062472B7C0FB7BA</vt:lpwstr>
  </property>
</Properties>
</file>